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E2" w:rsidRPr="00B44967" w:rsidRDefault="005546E2" w:rsidP="005546E2">
      <w:pPr>
        <w:rPr>
          <w:rFonts w:ascii="Times New Roman" w:hAnsi="Times New Roman" w:cs="Times New Roman"/>
          <w:b/>
          <w:bCs/>
          <w:i/>
          <w:iCs/>
          <w:color w:val="0000FF"/>
          <w:sz w:val="28"/>
          <w:szCs w:val="28"/>
        </w:rPr>
      </w:pPr>
      <w:r w:rsidRPr="00B44967">
        <w:rPr>
          <w:rFonts w:ascii="Times New Roman" w:hAnsi="Times New Roman" w:cs="Times New Roman"/>
          <w:b/>
          <w:bCs/>
          <w:i/>
          <w:iCs/>
          <w:color w:val="0000FF"/>
          <w:sz w:val="28"/>
          <w:szCs w:val="28"/>
        </w:rPr>
        <w:t>Osiguranje GARANT dd</w:t>
      </w:r>
    </w:p>
    <w:p w:rsidR="005546E2" w:rsidRPr="00B44967" w:rsidRDefault="005546E2" w:rsidP="005546E2">
      <w:pPr>
        <w:rPr>
          <w:rFonts w:ascii="Times New Roman" w:hAnsi="Times New Roman" w:cs="Times New Roman"/>
          <w:b/>
          <w:bCs/>
          <w:i/>
          <w:iCs/>
          <w:color w:val="0000FF"/>
          <w:sz w:val="28"/>
          <w:szCs w:val="28"/>
        </w:rPr>
      </w:pPr>
      <w:r w:rsidRPr="00B44967">
        <w:rPr>
          <w:rFonts w:ascii="Times New Roman" w:hAnsi="Times New Roman" w:cs="Times New Roman"/>
          <w:b/>
          <w:bCs/>
          <w:i/>
          <w:iCs/>
          <w:color w:val="0000FF"/>
          <w:sz w:val="28"/>
          <w:szCs w:val="28"/>
        </w:rPr>
        <w:t>Banjalučka 54, BRČKO</w:t>
      </w:r>
    </w:p>
    <w:p w:rsidR="005546E2" w:rsidRPr="00B44967" w:rsidRDefault="005546E2" w:rsidP="005546E2">
      <w:pPr>
        <w:rPr>
          <w:rFonts w:ascii="Times New Roman" w:hAnsi="Times New Roman" w:cs="Times New Roman"/>
          <w:b/>
          <w:bCs/>
          <w:i/>
          <w:iCs/>
          <w:color w:val="0000FF"/>
          <w:sz w:val="28"/>
          <w:szCs w:val="28"/>
        </w:rPr>
      </w:pPr>
      <w:r w:rsidRPr="00B44967">
        <w:rPr>
          <w:rFonts w:ascii="Times New Roman" w:hAnsi="Times New Roman" w:cs="Times New Roman"/>
          <w:b/>
          <w:bCs/>
          <w:i/>
          <w:iCs/>
          <w:color w:val="0000FF"/>
          <w:sz w:val="28"/>
          <w:szCs w:val="28"/>
        </w:rPr>
        <w:t>JIB</w:t>
      </w:r>
      <w:proofErr w:type="gramStart"/>
      <w:r w:rsidRPr="00B44967">
        <w:rPr>
          <w:rFonts w:ascii="Times New Roman" w:hAnsi="Times New Roman" w:cs="Times New Roman"/>
          <w:b/>
          <w:bCs/>
          <w:i/>
          <w:iCs/>
          <w:color w:val="0000FF"/>
          <w:sz w:val="28"/>
          <w:szCs w:val="28"/>
        </w:rPr>
        <w:t>:4600339940004</w:t>
      </w:r>
      <w:proofErr w:type="gramEnd"/>
    </w:p>
    <w:p w:rsidR="005546E2" w:rsidRPr="00B44967" w:rsidRDefault="005546E2" w:rsidP="005546E2">
      <w:pPr>
        <w:rPr>
          <w:rFonts w:ascii="Times New Roman" w:hAnsi="Times New Roman" w:cs="Times New Roman"/>
          <w:b/>
          <w:bCs/>
          <w:i/>
          <w:iCs/>
          <w:color w:val="0000FF"/>
          <w:sz w:val="28"/>
          <w:szCs w:val="28"/>
        </w:rPr>
      </w:pPr>
    </w:p>
    <w:p w:rsidR="005546E2" w:rsidRPr="00B44967" w:rsidRDefault="005546E2" w:rsidP="005546E2">
      <w:pPr>
        <w:rPr>
          <w:rFonts w:ascii="Times New Roman" w:hAnsi="Times New Roman" w:cs="Times New Roman"/>
          <w:b/>
          <w:bCs/>
          <w:i/>
          <w:iCs/>
          <w:color w:val="0000FF"/>
          <w:sz w:val="28"/>
          <w:szCs w:val="28"/>
        </w:rPr>
      </w:pPr>
      <w:proofErr w:type="gramStart"/>
      <w:r w:rsidRPr="00B44967">
        <w:rPr>
          <w:rFonts w:ascii="Times New Roman" w:hAnsi="Times New Roman" w:cs="Times New Roman"/>
          <w:b/>
          <w:bCs/>
          <w:i/>
          <w:iCs/>
          <w:color w:val="0000FF"/>
          <w:sz w:val="28"/>
          <w:szCs w:val="28"/>
        </w:rPr>
        <w:t>NOTE  UZ</w:t>
      </w:r>
      <w:proofErr w:type="gramEnd"/>
      <w:r w:rsidRPr="00B44967">
        <w:rPr>
          <w:rFonts w:ascii="Times New Roman" w:hAnsi="Times New Roman" w:cs="Times New Roman"/>
          <w:b/>
          <w:bCs/>
          <w:i/>
          <w:iCs/>
          <w:color w:val="0000FF"/>
          <w:sz w:val="28"/>
          <w:szCs w:val="28"/>
        </w:rPr>
        <w:t xml:space="preserve"> FINANSIJSKE IZVJEŠTAJE NA DAN 3</w:t>
      </w:r>
      <w:r w:rsidR="004155F7">
        <w:rPr>
          <w:rFonts w:ascii="Times New Roman" w:hAnsi="Times New Roman" w:cs="Times New Roman"/>
          <w:b/>
          <w:bCs/>
          <w:i/>
          <w:iCs/>
          <w:color w:val="0000FF"/>
          <w:sz w:val="28"/>
          <w:szCs w:val="28"/>
        </w:rPr>
        <w:t>1</w:t>
      </w:r>
      <w:r w:rsidRPr="00B44967">
        <w:rPr>
          <w:rFonts w:ascii="Times New Roman" w:hAnsi="Times New Roman" w:cs="Times New Roman"/>
          <w:b/>
          <w:bCs/>
          <w:i/>
          <w:iCs/>
          <w:color w:val="0000FF"/>
          <w:sz w:val="28"/>
          <w:szCs w:val="28"/>
        </w:rPr>
        <w:t>.</w:t>
      </w:r>
      <w:r w:rsidR="004155F7">
        <w:rPr>
          <w:rFonts w:ascii="Times New Roman" w:hAnsi="Times New Roman" w:cs="Times New Roman"/>
          <w:b/>
          <w:bCs/>
          <w:i/>
          <w:iCs/>
          <w:color w:val="0000FF"/>
          <w:sz w:val="28"/>
          <w:szCs w:val="28"/>
        </w:rPr>
        <w:t>12</w:t>
      </w:r>
      <w:r w:rsidRPr="00B44967">
        <w:rPr>
          <w:rFonts w:ascii="Times New Roman" w:hAnsi="Times New Roman" w:cs="Times New Roman"/>
          <w:b/>
          <w:bCs/>
          <w:i/>
          <w:iCs/>
          <w:color w:val="0000FF"/>
          <w:sz w:val="28"/>
          <w:szCs w:val="28"/>
        </w:rPr>
        <w:t>.201</w:t>
      </w:r>
      <w:r w:rsidR="00EA440B" w:rsidRPr="00B44967">
        <w:rPr>
          <w:rFonts w:ascii="Times New Roman" w:hAnsi="Times New Roman" w:cs="Times New Roman"/>
          <w:b/>
          <w:bCs/>
          <w:i/>
          <w:iCs/>
          <w:color w:val="0000FF"/>
          <w:sz w:val="28"/>
          <w:szCs w:val="28"/>
        </w:rPr>
        <w:t>7</w:t>
      </w:r>
      <w:r w:rsidRPr="00B44967">
        <w:rPr>
          <w:rFonts w:ascii="Times New Roman" w:hAnsi="Times New Roman" w:cs="Times New Roman"/>
          <w:b/>
          <w:bCs/>
          <w:i/>
          <w:iCs/>
          <w:color w:val="0000FF"/>
          <w:sz w:val="28"/>
          <w:szCs w:val="28"/>
        </w:rPr>
        <w:t xml:space="preserve">. </w:t>
      </w:r>
      <w:proofErr w:type="gramStart"/>
      <w:r w:rsidRPr="00B44967">
        <w:rPr>
          <w:rFonts w:ascii="Times New Roman" w:hAnsi="Times New Roman" w:cs="Times New Roman"/>
          <w:b/>
          <w:bCs/>
          <w:i/>
          <w:iCs/>
          <w:color w:val="0000FF"/>
          <w:sz w:val="28"/>
          <w:szCs w:val="28"/>
        </w:rPr>
        <w:t>godine</w:t>
      </w:r>
      <w:proofErr w:type="gramEnd"/>
    </w:p>
    <w:p w:rsidR="000516A8" w:rsidRPr="00777DA6" w:rsidRDefault="000516A8" w:rsidP="000516A8">
      <w:pPr>
        <w:pStyle w:val="BodyText"/>
        <w:numPr>
          <w:ilvl w:val="1"/>
          <w:numId w:val="2"/>
        </w:numPr>
        <w:rPr>
          <w:rFonts w:ascii="Times New Roman" w:hAnsi="Times New Roman"/>
          <w:b/>
          <w:bCs/>
          <w:i/>
          <w:iCs/>
          <w:color w:val="0033CC"/>
          <w:szCs w:val="24"/>
        </w:rPr>
      </w:pPr>
      <w:r w:rsidRPr="00777DA6">
        <w:rPr>
          <w:rFonts w:ascii="Times New Roman" w:hAnsi="Times New Roman"/>
          <w:b/>
          <w:bCs/>
          <w:i/>
          <w:iCs/>
          <w:color w:val="0033CC"/>
          <w:szCs w:val="24"/>
        </w:rPr>
        <w:t>1.Osn</w:t>
      </w:r>
      <w:r w:rsidRPr="00777DA6">
        <w:rPr>
          <w:rFonts w:ascii="Times New Roman" w:hAnsi="Times New Roman"/>
          <w:b/>
          <w:bCs/>
          <w:i/>
          <w:iCs/>
          <w:color w:val="0033CC"/>
          <w:szCs w:val="24"/>
          <w:lang w:val="sr-Cyrl-CS"/>
        </w:rPr>
        <w:t>ovne</w:t>
      </w:r>
      <w:r w:rsidRPr="00777DA6">
        <w:rPr>
          <w:rFonts w:ascii="Times New Roman" w:hAnsi="Times New Roman"/>
          <w:b/>
          <w:bCs/>
          <w:i/>
          <w:iCs/>
          <w:color w:val="0033CC"/>
          <w:szCs w:val="24"/>
        </w:rPr>
        <w:t xml:space="preserve"> </w:t>
      </w:r>
      <w:r w:rsidRPr="00777DA6">
        <w:rPr>
          <w:rFonts w:ascii="Times New Roman" w:hAnsi="Times New Roman"/>
          <w:b/>
          <w:bCs/>
          <w:i/>
          <w:iCs/>
          <w:color w:val="0033CC"/>
          <w:szCs w:val="24"/>
          <w:lang w:val="sr-Cyrl-CS"/>
        </w:rPr>
        <w:t>napome</w:t>
      </w:r>
      <w:r w:rsidRPr="00777DA6">
        <w:rPr>
          <w:rFonts w:ascii="Times New Roman" w:hAnsi="Times New Roman"/>
          <w:b/>
          <w:bCs/>
          <w:i/>
          <w:iCs/>
          <w:color w:val="0033CC"/>
          <w:szCs w:val="24"/>
          <w:lang w:val="sr-Latn-BA"/>
        </w:rPr>
        <w:t xml:space="preserve">ne </w:t>
      </w:r>
      <w:r w:rsidRPr="00777DA6">
        <w:rPr>
          <w:rFonts w:ascii="Times New Roman" w:hAnsi="Times New Roman"/>
          <w:b/>
          <w:bCs/>
          <w:i/>
          <w:iCs/>
          <w:color w:val="0033CC"/>
          <w:szCs w:val="24"/>
          <w:lang w:val="sr-Cyrl-CS"/>
        </w:rPr>
        <w:t xml:space="preserve"> o Društvu</w:t>
      </w:r>
    </w:p>
    <w:p w:rsidR="000516A8" w:rsidRPr="00777DA6" w:rsidRDefault="000516A8" w:rsidP="000516A8">
      <w:pPr>
        <w:pStyle w:val="BodyText"/>
        <w:rPr>
          <w:rFonts w:ascii="Times New Roman" w:hAnsi="Times New Roman"/>
          <w:color w:val="0033CC"/>
          <w:szCs w:val="24"/>
          <w:lang w:val="sr-Cyrl-CS"/>
        </w:rPr>
      </w:pPr>
    </w:p>
    <w:p w:rsidR="000516A8" w:rsidRPr="00777DA6" w:rsidRDefault="000516A8" w:rsidP="000516A8">
      <w:pPr>
        <w:pStyle w:val="BodyText"/>
        <w:numPr>
          <w:ilvl w:val="1"/>
          <w:numId w:val="8"/>
        </w:numPr>
        <w:rPr>
          <w:rFonts w:ascii="Times New Roman" w:hAnsi="Times New Roman"/>
          <w:b/>
          <w:i/>
          <w:color w:val="0033CC"/>
          <w:szCs w:val="24"/>
          <w:lang w:val="sr-Cyrl-CS"/>
        </w:rPr>
      </w:pPr>
      <w:r w:rsidRPr="00777DA6">
        <w:rPr>
          <w:rFonts w:ascii="Times New Roman" w:hAnsi="Times New Roman"/>
          <w:b/>
          <w:i/>
          <w:color w:val="0033CC"/>
          <w:szCs w:val="24"/>
          <w:lang w:val="sr-Cyrl-CS"/>
        </w:rPr>
        <w:t xml:space="preserve"> Osnivanje Društva</w:t>
      </w:r>
    </w:p>
    <w:p w:rsidR="000516A8" w:rsidRPr="00777DA6" w:rsidRDefault="000516A8" w:rsidP="000516A8">
      <w:pPr>
        <w:pStyle w:val="BodyText"/>
        <w:rPr>
          <w:rFonts w:ascii="Times New Roman" w:hAnsi="Times New Roman"/>
          <w:color w:val="0033CC"/>
          <w:szCs w:val="24"/>
          <w:lang w:val="sr-Cyrl-CS"/>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Latn-CS"/>
        </w:rPr>
        <w:t xml:space="preserve">Društvo je u postupku simultanog osnivanja osnovano usvajanjem </w:t>
      </w:r>
      <w:r w:rsidRPr="00777DA6">
        <w:rPr>
          <w:rFonts w:ascii="Times New Roman" w:hAnsi="Times New Roman"/>
          <w:b/>
          <w:i/>
          <w:color w:val="0033CC"/>
          <w:szCs w:val="24"/>
          <w:lang w:val="sr-Latn-CS"/>
        </w:rPr>
        <w:t>Statuta društva za osiguranje „Osiguranje garant“ dioničko društvo, Brčko – prečišćeni tekst</w:t>
      </w:r>
      <w:r w:rsidRPr="00777DA6">
        <w:rPr>
          <w:rFonts w:ascii="Times New Roman" w:hAnsi="Times New Roman"/>
          <w:color w:val="0033CC"/>
          <w:szCs w:val="24"/>
          <w:lang w:val="sr-Latn-CS"/>
        </w:rPr>
        <w:t xml:space="preserve">, a na osnovu člana 134. stav 1. i člana 147. </w:t>
      </w:r>
      <w:r w:rsidRPr="00777DA6">
        <w:rPr>
          <w:rFonts w:ascii="Times New Roman" w:hAnsi="Times New Roman"/>
          <w:i/>
          <w:color w:val="0033CC"/>
          <w:szCs w:val="24"/>
          <w:lang w:val="sr-Latn-CS"/>
        </w:rPr>
        <w:t>Zakona o preduzećima Brčko Distrikta</w:t>
      </w:r>
      <w:r w:rsidRPr="00777DA6">
        <w:rPr>
          <w:rFonts w:ascii="Times New Roman" w:hAnsi="Times New Roman"/>
          <w:color w:val="0033CC"/>
          <w:szCs w:val="24"/>
          <w:lang w:val="sr-Latn-CS"/>
        </w:rPr>
        <w:t xml:space="preserve"> („Službeni glasnik Brčko Distrikta“ broj: 39/11 – prečišćen tekst), a u vezi sa članom 26. </w:t>
      </w:r>
      <w:r w:rsidRPr="00777DA6">
        <w:rPr>
          <w:rFonts w:ascii="Times New Roman" w:hAnsi="Times New Roman"/>
          <w:i/>
          <w:color w:val="0033CC"/>
          <w:szCs w:val="24"/>
          <w:lang w:val="sr-Latn-CS"/>
        </w:rPr>
        <w:t>Zakona o društvima za osiguranje</w:t>
      </w:r>
      <w:r w:rsidRPr="00777DA6">
        <w:rPr>
          <w:rFonts w:ascii="Times New Roman" w:hAnsi="Times New Roman"/>
          <w:color w:val="0033CC"/>
          <w:szCs w:val="24"/>
          <w:lang w:val="sr-Latn-CS"/>
        </w:rPr>
        <w:t xml:space="preserve"> („Službeni glasnik Republike Srpske“, broj: 17/05, 01/06, 64/06 i 74/10), osnivač Vrkačević Svetozar, JMBG 1111948181509, iz Brčko Distrikta, Banjalučka ulica broj: 52, vršeći poslove iz djelokruga osnivačke skupštine Društva za osiguranje „Osiguranje Garant“ dioničko društvo Brčko, po punomoćniku Nebojši Milanoviću, advokatu iz Banja Luke, dana 31.10.2013. godine, u Banjoj Luci.</w:t>
      </w: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Latn-CS"/>
        </w:rPr>
        <w:t xml:space="preserve"> </w:t>
      </w:r>
    </w:p>
    <w:p w:rsidR="000516A8" w:rsidRPr="00777DA6" w:rsidRDefault="000516A8" w:rsidP="000516A8">
      <w:pPr>
        <w:pStyle w:val="BodyText"/>
        <w:ind w:right="141"/>
        <w:rPr>
          <w:rFonts w:ascii="Times New Roman" w:hAnsi="Times New Roman"/>
          <w:color w:val="0033CC"/>
          <w:szCs w:val="24"/>
          <w:lang w:val="sr-Cyrl-BA"/>
        </w:rPr>
      </w:pPr>
      <w:r w:rsidRPr="00777DA6">
        <w:rPr>
          <w:rFonts w:ascii="Times New Roman" w:hAnsi="Times New Roman"/>
          <w:color w:val="0033CC"/>
          <w:szCs w:val="24"/>
          <w:lang w:val="sr-Cyrl-BA"/>
        </w:rPr>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07.11.2013. godine, broj: 096-0-Reg-13-000890, izvršen je upis osnivanja subjekta upisa pod nazivom: </w:t>
      </w:r>
    </w:p>
    <w:p w:rsidR="000516A8" w:rsidRPr="00777DA6" w:rsidRDefault="000516A8" w:rsidP="000516A8">
      <w:pPr>
        <w:pStyle w:val="BodyText"/>
        <w:ind w:right="141"/>
        <w:rPr>
          <w:rFonts w:ascii="Times New Roman" w:hAnsi="Times New Roman"/>
          <w:color w:val="0033CC"/>
          <w:szCs w:val="24"/>
          <w:lang w:val="sr-Cyrl-BA"/>
        </w:rPr>
      </w:pPr>
    </w:p>
    <w:p w:rsidR="000516A8" w:rsidRPr="00777DA6" w:rsidRDefault="000516A8" w:rsidP="000516A8">
      <w:pPr>
        <w:pStyle w:val="BodyText"/>
        <w:ind w:right="141"/>
        <w:jc w:val="center"/>
        <w:rPr>
          <w:rFonts w:ascii="Times New Roman" w:hAnsi="Times New Roman"/>
          <w:b/>
          <w:bCs/>
          <w:i/>
          <w:color w:val="0033CC"/>
          <w:szCs w:val="24"/>
          <w:lang w:val="sr-Cyrl-BA"/>
        </w:rPr>
      </w:pPr>
      <w:r w:rsidRPr="00777DA6">
        <w:rPr>
          <w:rFonts w:ascii="Times New Roman" w:hAnsi="Times New Roman"/>
          <w:b/>
          <w:i/>
          <w:color w:val="0033CC"/>
          <w:szCs w:val="24"/>
          <w:lang w:val="sr-Cyrl-BA"/>
        </w:rPr>
        <w:t>Društvo za osiguranje „Osiguranje garant“ Dioničko društvo, Brčko.</w:t>
      </w:r>
    </w:p>
    <w:p w:rsidR="000516A8" w:rsidRPr="00777DA6" w:rsidRDefault="000516A8" w:rsidP="000516A8">
      <w:pPr>
        <w:pStyle w:val="BodyText"/>
        <w:ind w:right="-47"/>
        <w:rPr>
          <w:rFonts w:ascii="Times New Roman" w:hAnsi="Times New Roman"/>
          <w:color w:val="0033CC"/>
          <w:szCs w:val="24"/>
          <w:lang w:val="sr-Latn-CS"/>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Cyrl-CS"/>
        </w:rPr>
        <w:t xml:space="preserve">Osnivač </w:t>
      </w:r>
      <w:r w:rsidRPr="00777DA6">
        <w:rPr>
          <w:rFonts w:ascii="Times New Roman" w:hAnsi="Times New Roman"/>
          <w:color w:val="0033CC"/>
          <w:szCs w:val="24"/>
          <w:lang w:val="sr-Latn-CS"/>
        </w:rPr>
        <w:t xml:space="preserve">Društva je: </w:t>
      </w:r>
      <w:r w:rsidRPr="00777DA6">
        <w:rPr>
          <w:rFonts w:ascii="Times New Roman" w:hAnsi="Times New Roman"/>
          <w:b/>
          <w:i/>
          <w:color w:val="0033CC"/>
          <w:szCs w:val="24"/>
          <w:lang w:val="sr-Latn-CS"/>
        </w:rPr>
        <w:t xml:space="preserve">Vrkačević Svetozar, Banjalučka br. 52. Brčko sa ugovorenim i upisanim kapitalom u iznosu od 2.500.000,00 KM u ukupnom iznosu (100%),  podjeljeno u 25.000 osnivačkih dionica, običnih, na ime, a </w:t>
      </w:r>
      <w:r w:rsidRPr="00777DA6">
        <w:rPr>
          <w:rFonts w:ascii="Times New Roman" w:hAnsi="Times New Roman"/>
          <w:color w:val="0033CC"/>
          <w:szCs w:val="24"/>
          <w:lang w:val="sr-Latn-CS"/>
        </w:rPr>
        <w:t>prema:</w:t>
      </w:r>
    </w:p>
    <w:p w:rsidR="000516A8" w:rsidRPr="00777DA6" w:rsidRDefault="000516A8" w:rsidP="000516A8">
      <w:pPr>
        <w:pStyle w:val="BodyText"/>
        <w:ind w:right="-47"/>
        <w:rPr>
          <w:rFonts w:ascii="Times New Roman" w:hAnsi="Times New Roman"/>
          <w:color w:val="0033CC"/>
          <w:szCs w:val="24"/>
          <w:lang w:val="sr-Latn-CS"/>
        </w:rPr>
      </w:pPr>
    </w:p>
    <w:p w:rsidR="000516A8" w:rsidRPr="00777DA6" w:rsidRDefault="000516A8" w:rsidP="000516A8">
      <w:pPr>
        <w:pStyle w:val="BodyText"/>
        <w:numPr>
          <w:ilvl w:val="0"/>
          <w:numId w:val="3"/>
        </w:numPr>
        <w:ind w:right="-47"/>
        <w:rPr>
          <w:rFonts w:ascii="Times New Roman" w:hAnsi="Times New Roman"/>
          <w:color w:val="0033CC"/>
          <w:szCs w:val="24"/>
          <w:lang w:val="sr-Latn-CS"/>
        </w:rPr>
      </w:pPr>
      <w:r w:rsidRPr="00777DA6">
        <w:rPr>
          <w:rFonts w:ascii="Times New Roman" w:hAnsi="Times New Roman"/>
          <w:color w:val="0033CC"/>
          <w:szCs w:val="24"/>
          <w:lang w:val="sr-Latn-CS"/>
        </w:rPr>
        <w:t>Potvrda Pavlović International Bank a.d. broj: 04-6-1680/13 od 07.05.2013. godine  o uplati iznosa od 2.200.000,00 KM,</w:t>
      </w:r>
    </w:p>
    <w:p w:rsidR="000516A8" w:rsidRPr="00777DA6" w:rsidRDefault="000516A8" w:rsidP="000516A8">
      <w:pPr>
        <w:pStyle w:val="BodyText"/>
        <w:numPr>
          <w:ilvl w:val="0"/>
          <w:numId w:val="3"/>
        </w:numPr>
        <w:ind w:right="-47"/>
        <w:rPr>
          <w:rFonts w:ascii="Times New Roman" w:hAnsi="Times New Roman"/>
          <w:color w:val="0033CC"/>
          <w:szCs w:val="24"/>
          <w:lang w:val="sr-Latn-CS"/>
        </w:rPr>
      </w:pPr>
      <w:r w:rsidRPr="00777DA6">
        <w:rPr>
          <w:rFonts w:ascii="Times New Roman" w:hAnsi="Times New Roman"/>
          <w:color w:val="0033CC"/>
          <w:szCs w:val="24"/>
          <w:lang w:val="sr-Latn-CS"/>
        </w:rPr>
        <w:t>Potvrda Pavlović International Bank a.d. broj: 04-6-2926/13 od 02.08.2013. godine  o uplati iznosa od 300.000,00 KM,</w:t>
      </w:r>
    </w:p>
    <w:p w:rsidR="000516A8" w:rsidRPr="00777DA6" w:rsidRDefault="000516A8" w:rsidP="000516A8">
      <w:pPr>
        <w:pStyle w:val="BodyText"/>
        <w:ind w:left="-15" w:right="141"/>
        <w:rPr>
          <w:rFonts w:ascii="Times New Roman" w:hAnsi="Times New Roman"/>
          <w:color w:val="0033CC"/>
          <w:szCs w:val="24"/>
          <w:lang w:val="hr-HR"/>
        </w:rPr>
      </w:pPr>
    </w:p>
    <w:p w:rsidR="000516A8" w:rsidRPr="00777DA6" w:rsidRDefault="000516A8" w:rsidP="000516A8">
      <w:pPr>
        <w:pStyle w:val="BodyText"/>
        <w:ind w:left="-15" w:right="141"/>
        <w:rPr>
          <w:rFonts w:ascii="Times New Roman" w:hAnsi="Times New Roman"/>
          <w:color w:val="0033CC"/>
          <w:szCs w:val="24"/>
          <w:lang w:val="hr-HR"/>
        </w:rPr>
      </w:pPr>
      <w:r w:rsidRPr="00777DA6">
        <w:rPr>
          <w:rFonts w:ascii="Times New Roman" w:hAnsi="Times New Roman"/>
          <w:color w:val="0033CC"/>
          <w:szCs w:val="24"/>
          <w:lang w:val="hr-HR"/>
        </w:rPr>
        <w:t>Agencija za osiguranje Republike Srpske Banja Luka je Rješenjem broj: 05-501-1/13  od 28.10.2013. godine izdala dozvolu za rad za obavljanje poslova osiguranja u vrsti neživotnih osiguranja: 10 – osiguranje od odgovornosti za motorna vozila.</w:t>
      </w:r>
    </w:p>
    <w:p w:rsidR="000516A8" w:rsidRPr="00777DA6" w:rsidRDefault="000516A8" w:rsidP="000516A8">
      <w:pPr>
        <w:pStyle w:val="FootnoteText"/>
        <w:ind w:left="-15" w:right="141"/>
        <w:jc w:val="both"/>
        <w:rPr>
          <w:color w:val="0033CC"/>
          <w:sz w:val="24"/>
          <w:szCs w:val="24"/>
          <w:lang w:val="sr-Cyrl-BA"/>
        </w:rPr>
      </w:pPr>
    </w:p>
    <w:p w:rsidR="000516A8" w:rsidRPr="00777DA6" w:rsidRDefault="000516A8" w:rsidP="000516A8">
      <w:pPr>
        <w:pStyle w:val="FootnoteText"/>
        <w:ind w:left="-15" w:right="141"/>
        <w:jc w:val="both"/>
        <w:rPr>
          <w:color w:val="0033CC"/>
          <w:sz w:val="24"/>
          <w:szCs w:val="24"/>
          <w:lang w:val="sr-Cyrl-BA"/>
        </w:rPr>
      </w:pPr>
      <w:r w:rsidRPr="00777DA6">
        <w:rPr>
          <w:color w:val="0033CC"/>
          <w:sz w:val="24"/>
          <w:szCs w:val="24"/>
          <w:lang w:val="sr-Cyrl-BA"/>
        </w:rPr>
        <w:t>Rješenjem Komisije za hartije od vrijednosti Brčko distrikta Bosne i Hercegovine broj: 13-05.04-15/13 od 19.11.2013. godine u Registar emitenata  kod  Komisije za papire od vrijednosti Brčko Distrikta BiH kao emitent upisan je: „Osiguranje garant“ dioničko društvo za osiguranje, Brčko, Banjalučka 54., oznaka i registarski broj emitenta: 04-28-139/13.</w:t>
      </w:r>
    </w:p>
    <w:p w:rsidR="000516A8" w:rsidRPr="00777DA6" w:rsidRDefault="000516A8" w:rsidP="000516A8">
      <w:pPr>
        <w:pStyle w:val="BodyText"/>
        <w:ind w:right="-47"/>
        <w:rPr>
          <w:rFonts w:ascii="Times New Roman" w:hAnsi="Times New Roman"/>
          <w:color w:val="0033CC"/>
          <w:szCs w:val="24"/>
          <w:lang w:val="sr-Latn-CS"/>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Latn-CS"/>
        </w:rPr>
        <w:t>Direktor Društva je: Radović Goran, čija su ovlaštenja definisana članom 8. Statuta Društva.</w:t>
      </w:r>
    </w:p>
    <w:p w:rsidR="000516A8" w:rsidRPr="00777DA6" w:rsidRDefault="000516A8" w:rsidP="000516A8">
      <w:pPr>
        <w:pStyle w:val="BodyText"/>
        <w:ind w:right="-47"/>
        <w:rPr>
          <w:rFonts w:ascii="Times New Roman" w:hAnsi="Times New Roman"/>
          <w:szCs w:val="24"/>
          <w:lang w:val="sr-Latn-CS"/>
        </w:rPr>
      </w:pPr>
    </w:p>
    <w:p w:rsidR="000516A8" w:rsidRPr="00777DA6" w:rsidRDefault="000516A8" w:rsidP="000516A8">
      <w:pPr>
        <w:pStyle w:val="BodyText"/>
        <w:ind w:right="-47"/>
        <w:rPr>
          <w:rFonts w:ascii="Times New Roman" w:hAnsi="Times New Roman"/>
          <w:color w:val="0033CC"/>
          <w:szCs w:val="24"/>
          <w:lang w:val="sr-Cyrl-BA"/>
        </w:rPr>
      </w:pPr>
      <w:r w:rsidRPr="00777DA6">
        <w:rPr>
          <w:rFonts w:ascii="Times New Roman" w:hAnsi="Times New Roman"/>
          <w:color w:val="0033CC"/>
          <w:szCs w:val="24"/>
          <w:lang w:val="sr-Cyrl-BA"/>
        </w:rPr>
        <w:t>Rješenjem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g suda u Brčko Distriktu BiH od 22.12.2014. godine, broj: 096-0-Reg-14-001105, izvršen je upis osnivanja poslovne jedinice Društva „Poslovna jedinica broj 10“ Lopare. U istom rješenju dat je i pregled svih poslovnih jedinica koje je Društvo organizovalo.</w:t>
      </w:r>
    </w:p>
    <w:p w:rsidR="000516A8" w:rsidRPr="00777DA6" w:rsidRDefault="000516A8" w:rsidP="000516A8">
      <w:pPr>
        <w:pStyle w:val="BodyText"/>
        <w:ind w:right="-47"/>
        <w:rPr>
          <w:rFonts w:ascii="Times New Roman" w:hAnsi="Times New Roman"/>
          <w:color w:val="0033CC"/>
          <w:szCs w:val="24"/>
          <w:lang w:val="bs-Latn-BA"/>
        </w:rPr>
      </w:pPr>
    </w:p>
    <w:p w:rsidR="000516A8" w:rsidRPr="00777DA6" w:rsidRDefault="000516A8" w:rsidP="000516A8">
      <w:pPr>
        <w:rPr>
          <w:rFonts w:ascii="Times New Roman" w:hAnsi="Times New Roman" w:cs="Times New Roman"/>
          <w:color w:val="0070C0"/>
          <w:sz w:val="24"/>
          <w:szCs w:val="24"/>
          <w:lang w:val="bs-Latn-BA"/>
        </w:rPr>
      </w:pPr>
      <w:r w:rsidRPr="00777DA6">
        <w:rPr>
          <w:rFonts w:ascii="Times New Roman" w:hAnsi="Times New Roman" w:cs="Times New Roman"/>
          <w:color w:val="0070C0"/>
          <w:sz w:val="24"/>
          <w:szCs w:val="24"/>
          <w:lang w:val="sr-Cyrl-BA"/>
        </w:rPr>
        <w:t>Rješenjem o registraciji Osnovn</w:t>
      </w:r>
      <w:r w:rsidRPr="00777DA6">
        <w:rPr>
          <w:rFonts w:ascii="Times New Roman" w:hAnsi="Times New Roman" w:cs="Times New Roman"/>
          <w:color w:val="0070C0"/>
          <w:sz w:val="24"/>
          <w:szCs w:val="24"/>
          <w:lang w:val="sr-Cyrl-CS"/>
        </w:rPr>
        <w:t>o</w:t>
      </w:r>
      <w:r w:rsidRPr="00777DA6">
        <w:rPr>
          <w:rFonts w:ascii="Times New Roman" w:hAnsi="Times New Roman" w:cs="Times New Roman"/>
          <w:color w:val="0070C0"/>
          <w:sz w:val="24"/>
          <w:szCs w:val="24"/>
          <w:lang w:val="sr-Cyrl-BA"/>
        </w:rPr>
        <w:t>g suda u Brčko Distriktu BiH od 27.04.2015. godine, broj: 096-0-Reg-15-000303, izvršen je upis smanjenja kapitala Društva, tako da kapital Društva iznosi 1.496.700,00 KM, a Rješenjem o registraciji Osnovn</w:t>
      </w:r>
      <w:r w:rsidRPr="00777DA6">
        <w:rPr>
          <w:rFonts w:ascii="Times New Roman" w:hAnsi="Times New Roman" w:cs="Times New Roman"/>
          <w:color w:val="0070C0"/>
          <w:sz w:val="24"/>
          <w:szCs w:val="24"/>
          <w:lang w:val="sr-Cyrl-CS"/>
        </w:rPr>
        <w:t>o</w:t>
      </w:r>
      <w:r w:rsidRPr="00777DA6">
        <w:rPr>
          <w:rFonts w:ascii="Times New Roman" w:hAnsi="Times New Roman" w:cs="Times New Roman"/>
          <w:color w:val="0070C0"/>
          <w:sz w:val="24"/>
          <w:szCs w:val="24"/>
          <w:lang w:val="sr-Cyrl-BA"/>
        </w:rPr>
        <w:t>g suda u Brčko Distriktu BiH od 14.05.2015. godine, broj: 096-0-Reg-15-000445, izvršen je upis povećanja kapitala Društva, tako da kapital Društva iznosi 2.396.700,00 KM.</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Rje</w:t>
      </w:r>
      <w:r w:rsidRPr="00777DA6">
        <w:rPr>
          <w:rFonts w:ascii="Times New Roman" w:hAnsi="Times New Roman" w:cs="Times New Roman"/>
          <w:color w:val="0070C0"/>
          <w:sz w:val="24"/>
          <w:szCs w:val="24"/>
          <w:lang w:val="bs-Latn-BA"/>
        </w:rPr>
        <w:t>š</w:t>
      </w:r>
      <w:r w:rsidRPr="00777DA6">
        <w:rPr>
          <w:rFonts w:ascii="Times New Roman" w:hAnsi="Times New Roman" w:cs="Times New Roman"/>
          <w:color w:val="0070C0"/>
          <w:sz w:val="24"/>
          <w:szCs w:val="24"/>
          <w:lang w:val="sv-SE"/>
        </w:rPr>
        <w:t>enjem</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Osnovnog</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suda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Br</w:t>
      </w:r>
      <w:r w:rsidRPr="00777DA6">
        <w:rPr>
          <w:rFonts w:ascii="Times New Roman" w:hAnsi="Times New Roman" w:cs="Times New Roman"/>
          <w:color w:val="0070C0"/>
          <w:sz w:val="24"/>
          <w:szCs w:val="24"/>
          <w:lang w:val="bs-Latn-BA"/>
        </w:rPr>
        <w:t>č</w:t>
      </w:r>
      <w:r w:rsidRPr="00777DA6">
        <w:rPr>
          <w:rFonts w:ascii="Times New Roman" w:hAnsi="Times New Roman" w:cs="Times New Roman"/>
          <w:color w:val="0070C0"/>
          <w:sz w:val="24"/>
          <w:szCs w:val="24"/>
          <w:lang w:val="sv-SE"/>
        </w:rPr>
        <w:t>ko</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distrikta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BiH</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broj</w:t>
      </w:r>
      <w:r w:rsidRPr="00777DA6">
        <w:rPr>
          <w:rFonts w:ascii="Times New Roman" w:hAnsi="Times New Roman" w:cs="Times New Roman"/>
          <w:color w:val="0070C0"/>
          <w:sz w:val="24"/>
          <w:szCs w:val="24"/>
          <w:lang w:val="bs-Latn-BA"/>
        </w:rPr>
        <w:t xml:space="preserve"> 096-0-</w:t>
      </w:r>
      <w:r w:rsidRPr="00777DA6">
        <w:rPr>
          <w:rFonts w:ascii="Times New Roman" w:hAnsi="Times New Roman" w:cs="Times New Roman"/>
          <w:color w:val="0070C0"/>
          <w:sz w:val="24"/>
          <w:szCs w:val="24"/>
          <w:lang w:val="sv-SE"/>
        </w:rPr>
        <w:t>Reg</w:t>
      </w:r>
      <w:r w:rsidRPr="00777DA6">
        <w:rPr>
          <w:rFonts w:ascii="Times New Roman" w:hAnsi="Times New Roman" w:cs="Times New Roman"/>
          <w:color w:val="0070C0"/>
          <w:sz w:val="24"/>
          <w:szCs w:val="24"/>
          <w:lang w:val="bs-Latn-BA"/>
        </w:rPr>
        <w:t xml:space="preserve">-16-000647 </w:t>
      </w:r>
      <w:r w:rsidRPr="00777DA6">
        <w:rPr>
          <w:rFonts w:ascii="Times New Roman" w:hAnsi="Times New Roman" w:cs="Times New Roman"/>
          <w:color w:val="0070C0"/>
          <w:sz w:val="24"/>
          <w:szCs w:val="24"/>
          <w:lang w:val="sv-SE"/>
        </w:rPr>
        <w:t>od</w:t>
      </w:r>
      <w:r w:rsidRPr="00777DA6">
        <w:rPr>
          <w:rFonts w:ascii="Times New Roman" w:hAnsi="Times New Roman" w:cs="Times New Roman"/>
          <w:color w:val="0070C0"/>
          <w:sz w:val="24"/>
          <w:szCs w:val="24"/>
          <w:lang w:val="bs-Latn-BA"/>
        </w:rPr>
        <w:t xml:space="preserve"> 23.06.2016. </w:t>
      </w:r>
      <w:r w:rsidRPr="00777DA6">
        <w:rPr>
          <w:rFonts w:ascii="Times New Roman" w:hAnsi="Times New Roman" w:cs="Times New Roman"/>
          <w:color w:val="0070C0"/>
          <w:sz w:val="24"/>
          <w:szCs w:val="24"/>
          <w:lang w:val="sv-SE"/>
        </w:rPr>
        <w:t>godine</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izvr</w:t>
      </w:r>
      <w:r w:rsidRPr="00777DA6">
        <w:rPr>
          <w:rFonts w:ascii="Times New Roman" w:hAnsi="Times New Roman" w:cs="Times New Roman"/>
          <w:color w:val="0070C0"/>
          <w:sz w:val="24"/>
          <w:szCs w:val="24"/>
          <w:lang w:val="bs-Latn-BA"/>
        </w:rPr>
        <w:t>š</w:t>
      </w:r>
      <w:r w:rsidRPr="00777DA6">
        <w:rPr>
          <w:rFonts w:ascii="Times New Roman" w:hAnsi="Times New Roman" w:cs="Times New Roman"/>
          <w:color w:val="0070C0"/>
          <w:sz w:val="24"/>
          <w:szCs w:val="24"/>
          <w:lang w:val="sv-SE"/>
        </w:rPr>
        <w:t>en</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je</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upis</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pove</w:t>
      </w:r>
      <w:r w:rsidRPr="00777DA6">
        <w:rPr>
          <w:rFonts w:ascii="Times New Roman" w:hAnsi="Times New Roman" w:cs="Times New Roman"/>
          <w:color w:val="0070C0"/>
          <w:sz w:val="24"/>
          <w:szCs w:val="24"/>
          <w:lang w:val="bs-Latn-BA"/>
        </w:rPr>
        <w:t>ć</w:t>
      </w:r>
      <w:r w:rsidRPr="00777DA6">
        <w:rPr>
          <w:rFonts w:ascii="Times New Roman" w:hAnsi="Times New Roman" w:cs="Times New Roman"/>
          <w:color w:val="0070C0"/>
          <w:sz w:val="24"/>
          <w:szCs w:val="24"/>
          <w:lang w:val="sv-SE"/>
        </w:rPr>
        <w:t>anja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kapitala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dru</w:t>
      </w:r>
      <w:r w:rsidRPr="00777DA6">
        <w:rPr>
          <w:rFonts w:ascii="Times New Roman" w:hAnsi="Times New Roman" w:cs="Times New Roman"/>
          <w:color w:val="0070C0"/>
          <w:sz w:val="24"/>
          <w:szCs w:val="24"/>
          <w:lang w:val="bs-Latn-BA"/>
        </w:rPr>
        <w:t>š</w:t>
      </w:r>
      <w:r w:rsidRPr="00777DA6">
        <w:rPr>
          <w:rFonts w:ascii="Times New Roman" w:hAnsi="Times New Roman" w:cs="Times New Roman"/>
          <w:color w:val="0070C0"/>
          <w:sz w:val="24"/>
          <w:szCs w:val="24"/>
          <w:lang w:val="sv-SE"/>
        </w:rPr>
        <w:t>tva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za</w:t>
      </w:r>
      <w:r w:rsidRPr="00777DA6">
        <w:rPr>
          <w:rFonts w:ascii="Times New Roman" w:hAnsi="Times New Roman" w:cs="Times New Roman"/>
          <w:color w:val="0070C0"/>
          <w:sz w:val="24"/>
          <w:szCs w:val="24"/>
          <w:lang w:val="bs-Latn-BA"/>
        </w:rPr>
        <w:t xml:space="preserve"> 103.300,00 </w:t>
      </w:r>
      <w:r w:rsidRPr="00777DA6">
        <w:rPr>
          <w:rFonts w:ascii="Times New Roman" w:hAnsi="Times New Roman" w:cs="Times New Roman"/>
          <w:color w:val="0070C0"/>
          <w:sz w:val="24"/>
          <w:szCs w:val="24"/>
          <w:lang w:val="sv-SE"/>
        </w:rPr>
        <w:t>KM</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te</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ukupan</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kapital</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dru</w:t>
      </w:r>
      <w:r w:rsidRPr="00777DA6">
        <w:rPr>
          <w:rFonts w:ascii="Times New Roman" w:hAnsi="Times New Roman" w:cs="Times New Roman"/>
          <w:color w:val="0070C0"/>
          <w:sz w:val="24"/>
          <w:szCs w:val="24"/>
          <w:lang w:val="bs-Latn-BA"/>
        </w:rPr>
        <w:t>š</w:t>
      </w:r>
      <w:r w:rsidRPr="00777DA6">
        <w:rPr>
          <w:rFonts w:ascii="Times New Roman" w:hAnsi="Times New Roman" w:cs="Times New Roman"/>
          <w:color w:val="0070C0"/>
          <w:sz w:val="24"/>
          <w:szCs w:val="24"/>
          <w:lang w:val="sv-SE"/>
        </w:rPr>
        <w:t>tva</w:t>
      </w:r>
      <w:r w:rsidRPr="00777DA6">
        <w:rPr>
          <w:rFonts w:ascii="Times New Roman" w:hAnsi="Times New Roman" w:cs="Times New Roman"/>
          <w:color w:val="0070C0"/>
          <w:sz w:val="24"/>
          <w:szCs w:val="24"/>
          <w:lang w:val="bs-Latn-BA"/>
        </w:rPr>
        <w:t xml:space="preserve"> </w:t>
      </w:r>
      <w:r w:rsidRPr="00777DA6">
        <w:rPr>
          <w:rFonts w:ascii="Times New Roman" w:hAnsi="Times New Roman" w:cs="Times New Roman"/>
          <w:color w:val="0070C0"/>
          <w:sz w:val="24"/>
          <w:szCs w:val="24"/>
          <w:lang w:val="sv-SE"/>
        </w:rPr>
        <w:t>iznosi</w:t>
      </w:r>
      <w:r w:rsidRPr="00777DA6">
        <w:rPr>
          <w:rFonts w:ascii="Times New Roman" w:hAnsi="Times New Roman" w:cs="Times New Roman"/>
          <w:color w:val="0070C0"/>
          <w:sz w:val="24"/>
          <w:szCs w:val="24"/>
          <w:lang w:val="bs-Latn-BA"/>
        </w:rPr>
        <w:t xml:space="preserve">: 2.500.000,00 </w:t>
      </w:r>
      <w:r w:rsidRPr="00777DA6">
        <w:rPr>
          <w:rFonts w:ascii="Times New Roman" w:hAnsi="Times New Roman" w:cs="Times New Roman"/>
          <w:color w:val="0070C0"/>
          <w:sz w:val="24"/>
          <w:szCs w:val="24"/>
          <w:lang w:val="sv-SE"/>
        </w:rPr>
        <w:t>KM</w:t>
      </w:r>
      <w:r w:rsidRPr="00777DA6">
        <w:rPr>
          <w:rFonts w:ascii="Times New Roman" w:hAnsi="Times New Roman" w:cs="Times New Roman"/>
          <w:color w:val="0070C0"/>
          <w:sz w:val="24"/>
          <w:szCs w:val="24"/>
          <w:lang w:val="bs-Latn-BA"/>
        </w:rPr>
        <w:t>.</w:t>
      </w:r>
    </w:p>
    <w:p w:rsidR="000516A8" w:rsidRPr="00777DA6" w:rsidRDefault="000516A8" w:rsidP="000516A8">
      <w:pPr>
        <w:pStyle w:val="BodyText"/>
        <w:ind w:right="-47"/>
        <w:rPr>
          <w:rFonts w:ascii="Times New Roman" w:hAnsi="Times New Roman"/>
          <w:color w:val="0070C0"/>
          <w:szCs w:val="24"/>
          <w:lang w:val="sr-Cyrl-BA"/>
        </w:rPr>
      </w:pPr>
    </w:p>
    <w:p w:rsidR="000516A8" w:rsidRPr="00777DA6" w:rsidRDefault="000516A8" w:rsidP="000516A8">
      <w:pPr>
        <w:pStyle w:val="BodyText"/>
        <w:ind w:right="-47"/>
        <w:rPr>
          <w:rFonts w:ascii="Times New Roman" w:hAnsi="Times New Roman"/>
          <w:color w:val="0033CC"/>
          <w:szCs w:val="24"/>
          <w:lang w:val="sr-Cyrl-BA"/>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Cyrl-BA"/>
        </w:rPr>
        <w:t>Istim Rješenjem upisane su i Podružnice subjekta upisa, kojima su dodjeljeni i posebni poreski podbrojevi.</w:t>
      </w:r>
    </w:p>
    <w:p w:rsidR="000516A8" w:rsidRPr="00777DA6" w:rsidRDefault="000516A8" w:rsidP="000516A8">
      <w:pPr>
        <w:pStyle w:val="BodyText"/>
        <w:ind w:right="-47"/>
        <w:rPr>
          <w:rFonts w:ascii="Times New Roman" w:hAnsi="Times New Roman"/>
          <w:szCs w:val="24"/>
          <w:lang w:val="sr-Latn-CS"/>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Latn-CS"/>
        </w:rPr>
        <w:t>Promjene visine kapitala registrovano je kod Komisije za hartije od vrijednosti – Centralni registar brčko,  o čemu su obavjestili Društvo, i to:</w:t>
      </w:r>
    </w:p>
    <w:p w:rsidR="000516A8" w:rsidRPr="00777DA6" w:rsidRDefault="000516A8" w:rsidP="000516A8">
      <w:pPr>
        <w:pStyle w:val="BodyText"/>
        <w:numPr>
          <w:ilvl w:val="0"/>
          <w:numId w:val="6"/>
        </w:numPr>
        <w:ind w:right="-47"/>
        <w:rPr>
          <w:rFonts w:ascii="Times New Roman" w:hAnsi="Times New Roman"/>
          <w:color w:val="0033CC"/>
          <w:szCs w:val="24"/>
          <w:lang w:val="sr-Latn-CS"/>
        </w:rPr>
      </w:pPr>
      <w:r w:rsidRPr="00777DA6">
        <w:rPr>
          <w:rFonts w:ascii="Times New Roman" w:hAnsi="Times New Roman"/>
          <w:color w:val="0033CC"/>
          <w:szCs w:val="24"/>
          <w:lang w:val="sr-Latn-CS"/>
        </w:rPr>
        <w:t>Obavještenjem o izvršenom upisu smanjenja kapitala broj: 13-15.05-200/15-CR od 15.05.2015. godine,</w:t>
      </w:r>
    </w:p>
    <w:p w:rsidR="000516A8" w:rsidRPr="00777DA6" w:rsidRDefault="000516A8" w:rsidP="000516A8">
      <w:pPr>
        <w:pStyle w:val="BodyText"/>
        <w:numPr>
          <w:ilvl w:val="0"/>
          <w:numId w:val="6"/>
        </w:numPr>
        <w:ind w:right="-47"/>
        <w:rPr>
          <w:rFonts w:ascii="Times New Roman" w:hAnsi="Times New Roman"/>
          <w:color w:val="0033CC"/>
          <w:szCs w:val="24"/>
          <w:lang w:val="sr-Latn-CS"/>
        </w:rPr>
      </w:pPr>
      <w:r w:rsidRPr="00777DA6">
        <w:rPr>
          <w:rFonts w:ascii="Times New Roman" w:hAnsi="Times New Roman"/>
          <w:color w:val="0033CC"/>
          <w:szCs w:val="24"/>
          <w:lang w:val="sr-Latn-CS"/>
        </w:rPr>
        <w:t>Obavještenjem o izvršenom upisu povećanja kapitala broj: 13-15.05-210/15-CR od 01.06.2015. godine.</w:t>
      </w:r>
    </w:p>
    <w:p w:rsidR="000516A8" w:rsidRPr="00777DA6" w:rsidRDefault="000516A8" w:rsidP="000516A8">
      <w:pPr>
        <w:pStyle w:val="BodyText"/>
        <w:numPr>
          <w:ilvl w:val="0"/>
          <w:numId w:val="6"/>
        </w:numPr>
        <w:ind w:right="-47"/>
        <w:rPr>
          <w:rFonts w:ascii="Times New Roman" w:hAnsi="Times New Roman"/>
          <w:color w:val="0033CC"/>
          <w:szCs w:val="24"/>
          <w:lang w:val="sr-Latn-CS"/>
        </w:rPr>
      </w:pPr>
      <w:r w:rsidRPr="00777DA6">
        <w:rPr>
          <w:rFonts w:ascii="Times New Roman" w:hAnsi="Times New Roman"/>
          <w:color w:val="0033CC"/>
          <w:szCs w:val="24"/>
          <w:lang w:val="sr-Latn-CS"/>
        </w:rPr>
        <w:t>Obavještenjem o izvršenom upisu povećanja kapitala broj: 13-15.05-269/16-CR od 19.07.2016. godine</w:t>
      </w:r>
    </w:p>
    <w:p w:rsidR="000516A8" w:rsidRPr="00777DA6" w:rsidRDefault="000516A8" w:rsidP="000516A8">
      <w:pPr>
        <w:pStyle w:val="BodyText"/>
        <w:ind w:right="-47"/>
        <w:rPr>
          <w:rFonts w:ascii="Times New Roman" w:hAnsi="Times New Roman"/>
          <w:color w:val="0033CC"/>
          <w:szCs w:val="24"/>
          <w:lang w:val="sr-Latn-CS"/>
        </w:rPr>
      </w:pPr>
    </w:p>
    <w:p w:rsidR="000516A8" w:rsidRPr="00777DA6" w:rsidRDefault="000516A8" w:rsidP="000516A8">
      <w:pPr>
        <w:pStyle w:val="BodyText"/>
        <w:ind w:right="-47"/>
        <w:rPr>
          <w:rFonts w:ascii="Times New Roman" w:hAnsi="Times New Roman"/>
          <w:color w:val="0033CC"/>
          <w:szCs w:val="24"/>
          <w:lang w:val="sr-Latn-CS"/>
        </w:rPr>
      </w:pPr>
      <w:r w:rsidRPr="00777DA6">
        <w:rPr>
          <w:rFonts w:ascii="Times New Roman" w:hAnsi="Times New Roman"/>
          <w:color w:val="0033CC"/>
          <w:szCs w:val="24"/>
          <w:lang w:val="sr-Latn-CS"/>
        </w:rPr>
        <w:t>Istim Obavještenjima dati su podaci o emitentu i o registrovanim papirima od vrijednosti (vrsta, klasa, oznaka, količina, nominalna vrijednost).</w:t>
      </w:r>
    </w:p>
    <w:p w:rsidR="000516A8" w:rsidRPr="00777DA6" w:rsidRDefault="000516A8" w:rsidP="000516A8">
      <w:pPr>
        <w:pStyle w:val="BodyText"/>
        <w:ind w:right="-47"/>
        <w:rPr>
          <w:rFonts w:ascii="Times New Roman" w:hAnsi="Times New Roman"/>
          <w:szCs w:val="24"/>
          <w:lang w:val="sr-Latn-CS"/>
        </w:rPr>
      </w:pPr>
    </w:p>
    <w:p w:rsidR="000516A8" w:rsidRPr="00777DA6" w:rsidRDefault="000516A8" w:rsidP="000516A8">
      <w:pPr>
        <w:pStyle w:val="BodyText"/>
        <w:ind w:right="-47"/>
        <w:rPr>
          <w:rFonts w:ascii="Times New Roman" w:hAnsi="Times New Roman"/>
          <w:szCs w:val="24"/>
          <w:lang w:val="bs-Latn-BA"/>
        </w:rPr>
      </w:pPr>
      <w:r w:rsidRPr="00777DA6">
        <w:rPr>
          <w:rFonts w:ascii="Times New Roman" w:hAnsi="Times New Roman"/>
          <w:color w:val="0033CC"/>
          <w:szCs w:val="24"/>
          <w:lang w:val="sr-Cyrl-BA"/>
        </w:rPr>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w:t>
      </w:r>
      <w:r w:rsidRPr="00777DA6">
        <w:rPr>
          <w:rFonts w:ascii="Times New Roman" w:hAnsi="Times New Roman"/>
          <w:color w:val="0033CC"/>
          <w:szCs w:val="24"/>
          <w:lang w:val="bs-Latn-BA"/>
        </w:rPr>
        <w:t>03.06</w:t>
      </w:r>
      <w:r w:rsidRPr="00777DA6">
        <w:rPr>
          <w:rFonts w:ascii="Times New Roman" w:hAnsi="Times New Roman"/>
          <w:color w:val="0033CC"/>
          <w:szCs w:val="24"/>
          <w:lang w:val="sr-Cyrl-BA"/>
        </w:rPr>
        <w:t>.2015. godine, broj: 096-0-Reg-15-000</w:t>
      </w:r>
      <w:r w:rsidRPr="00777DA6">
        <w:rPr>
          <w:rFonts w:ascii="Times New Roman" w:hAnsi="Times New Roman"/>
          <w:color w:val="0033CC"/>
          <w:szCs w:val="24"/>
          <w:lang w:val="bs-Latn-BA"/>
        </w:rPr>
        <w:t>534</w:t>
      </w:r>
      <w:r w:rsidRPr="00777DA6">
        <w:rPr>
          <w:rFonts w:ascii="Times New Roman" w:hAnsi="Times New Roman"/>
          <w:color w:val="0033CC"/>
          <w:szCs w:val="24"/>
          <w:lang w:val="sr-Cyrl-BA"/>
        </w:rPr>
        <w:t>,</w:t>
      </w:r>
      <w:r w:rsidRPr="00777DA6">
        <w:rPr>
          <w:rFonts w:ascii="Times New Roman" w:hAnsi="Times New Roman"/>
          <w:color w:val="0033CC"/>
          <w:szCs w:val="24"/>
          <w:lang w:val="bs-Latn-BA"/>
        </w:rPr>
        <w:t xml:space="preserve"> izvršen je upis dvije </w:t>
      </w:r>
      <w:r w:rsidR="004155F7">
        <w:rPr>
          <w:rFonts w:ascii="Times New Roman" w:hAnsi="Times New Roman"/>
          <w:color w:val="0033CC"/>
          <w:szCs w:val="24"/>
          <w:lang w:val="bs-Latn-BA"/>
        </w:rPr>
        <w:t>poslovne jedinice (PJ 11 - Šama</w:t>
      </w:r>
      <w:r w:rsidRPr="00777DA6">
        <w:rPr>
          <w:rFonts w:ascii="Times New Roman" w:hAnsi="Times New Roman"/>
          <w:color w:val="0033CC"/>
          <w:szCs w:val="24"/>
          <w:lang w:val="bs-Latn-BA"/>
        </w:rPr>
        <w:t xml:space="preserve">c i PJ 12 - Modriča). </w:t>
      </w:r>
    </w:p>
    <w:p w:rsidR="000516A8" w:rsidRPr="00777DA6" w:rsidRDefault="000516A8" w:rsidP="000516A8">
      <w:pPr>
        <w:pStyle w:val="BodyText"/>
        <w:ind w:right="-47"/>
        <w:rPr>
          <w:rFonts w:ascii="Times New Roman" w:hAnsi="Times New Roman"/>
          <w:szCs w:val="24"/>
          <w:lang w:val="sr-Latn-CS"/>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33CC"/>
          <w:szCs w:val="24"/>
          <w:lang w:val="sr-Cyrl-BA"/>
        </w:rPr>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w:t>
      </w:r>
      <w:r w:rsidRPr="00777DA6">
        <w:rPr>
          <w:rFonts w:ascii="Times New Roman" w:hAnsi="Times New Roman"/>
          <w:color w:val="0033CC"/>
          <w:szCs w:val="24"/>
          <w:lang w:val="bs-Latn-BA"/>
        </w:rPr>
        <w:t>17.05.2016</w:t>
      </w:r>
      <w:r w:rsidRPr="00777DA6">
        <w:rPr>
          <w:rFonts w:ascii="Times New Roman" w:hAnsi="Times New Roman"/>
          <w:color w:val="0033CC"/>
          <w:szCs w:val="24"/>
          <w:lang w:val="sr-Cyrl-BA"/>
        </w:rPr>
        <w:t>. godine, broj: 096-0-Reg-1</w:t>
      </w:r>
      <w:r w:rsidRPr="00777DA6">
        <w:rPr>
          <w:rFonts w:ascii="Times New Roman" w:hAnsi="Times New Roman"/>
          <w:color w:val="0033CC"/>
          <w:szCs w:val="24"/>
          <w:lang w:val="bs-Latn-BA"/>
        </w:rPr>
        <w:t>6</w:t>
      </w:r>
      <w:r w:rsidRPr="00777DA6">
        <w:rPr>
          <w:rFonts w:ascii="Times New Roman" w:hAnsi="Times New Roman"/>
          <w:color w:val="0033CC"/>
          <w:szCs w:val="24"/>
          <w:lang w:val="sr-Cyrl-BA"/>
        </w:rPr>
        <w:t>-000</w:t>
      </w:r>
      <w:r w:rsidRPr="00777DA6">
        <w:rPr>
          <w:rFonts w:ascii="Times New Roman" w:hAnsi="Times New Roman"/>
          <w:color w:val="0033CC"/>
          <w:szCs w:val="24"/>
          <w:lang w:val="bs-Latn-BA"/>
        </w:rPr>
        <w:t>519</w:t>
      </w:r>
      <w:r w:rsidRPr="00777DA6">
        <w:rPr>
          <w:rFonts w:ascii="Times New Roman" w:hAnsi="Times New Roman"/>
          <w:color w:val="0033CC"/>
          <w:szCs w:val="24"/>
          <w:lang w:val="sr-Cyrl-BA"/>
        </w:rPr>
        <w:t>,</w:t>
      </w:r>
      <w:r w:rsidRPr="00777DA6">
        <w:rPr>
          <w:rFonts w:ascii="Times New Roman" w:hAnsi="Times New Roman"/>
          <w:color w:val="0033CC"/>
          <w:szCs w:val="24"/>
          <w:lang w:val="bs-Latn-BA"/>
        </w:rPr>
        <w:t xml:space="preserve"> izvršen je upis jedne poslovne jedinice (PJ 13 - Istošna Ilidža).</w:t>
      </w:r>
    </w:p>
    <w:p w:rsidR="000516A8" w:rsidRPr="00777DA6" w:rsidRDefault="000516A8" w:rsidP="000516A8">
      <w:pPr>
        <w:pStyle w:val="BodyText"/>
        <w:ind w:right="-47"/>
        <w:rPr>
          <w:rFonts w:ascii="Times New Roman" w:hAnsi="Times New Roman"/>
          <w:color w:val="0033CC"/>
          <w:szCs w:val="24"/>
          <w:lang w:val="bs-Latn-BA"/>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33CC"/>
          <w:szCs w:val="24"/>
          <w:lang w:val="bs-Latn-BA"/>
        </w:rPr>
        <w:t>Obavještenjem o razvrstavanju poslovnih i dr</w:t>
      </w:r>
      <w:r w:rsidR="004155F7">
        <w:rPr>
          <w:rFonts w:ascii="Times New Roman" w:hAnsi="Times New Roman"/>
          <w:color w:val="0033CC"/>
          <w:szCs w:val="24"/>
          <w:lang w:val="bs-Latn-BA"/>
        </w:rPr>
        <w:t>u</w:t>
      </w:r>
      <w:r w:rsidRPr="00777DA6">
        <w:rPr>
          <w:rFonts w:ascii="Times New Roman" w:hAnsi="Times New Roman"/>
          <w:color w:val="0033CC"/>
          <w:szCs w:val="24"/>
          <w:lang w:val="bs-Latn-BA"/>
        </w:rPr>
        <w:t>gih jedinica u sastavu poslovnog i drugog subjekta po djelatnostima Agencije za statistiku Bosne i Hercegovine, Podružnica / Ekspozitura Brčko, broj: 13-43-1-4600339940144 od 19.05.2016. godine izvršeno je razvrstavanje poslovnih jedinica sa dodjeljenim matičnim brojevima, rednim brojem jedinice (ukupno 13) i šiframa djelatnosti podrazreda iz KD.</w:t>
      </w:r>
    </w:p>
    <w:p w:rsidR="000516A8" w:rsidRPr="00777DA6" w:rsidRDefault="000516A8" w:rsidP="000516A8">
      <w:pPr>
        <w:pStyle w:val="BodyText"/>
        <w:ind w:right="-47"/>
        <w:rPr>
          <w:rFonts w:ascii="Times New Roman" w:hAnsi="Times New Roman"/>
          <w:color w:val="0033CC"/>
          <w:szCs w:val="24"/>
          <w:lang w:val="bs-Latn-BA"/>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33CC"/>
          <w:szCs w:val="24"/>
          <w:lang w:val="sr-Cyrl-BA"/>
        </w:rPr>
        <w:lastRenderedPageBreak/>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w:t>
      </w:r>
      <w:r w:rsidRPr="00777DA6">
        <w:rPr>
          <w:rFonts w:ascii="Times New Roman" w:hAnsi="Times New Roman"/>
          <w:color w:val="0033CC"/>
          <w:szCs w:val="24"/>
          <w:lang w:val="bs-Latn-BA"/>
        </w:rPr>
        <w:t>24.06.2016</w:t>
      </w:r>
      <w:r w:rsidRPr="00777DA6">
        <w:rPr>
          <w:rFonts w:ascii="Times New Roman" w:hAnsi="Times New Roman"/>
          <w:color w:val="0033CC"/>
          <w:szCs w:val="24"/>
          <w:lang w:val="sr-Cyrl-BA"/>
        </w:rPr>
        <w:t>. godine, broj: 096-0-Reg-15-000</w:t>
      </w:r>
      <w:r w:rsidRPr="00777DA6">
        <w:rPr>
          <w:rFonts w:ascii="Times New Roman" w:hAnsi="Times New Roman"/>
          <w:color w:val="0033CC"/>
          <w:szCs w:val="24"/>
          <w:lang w:val="bs-Latn-BA"/>
        </w:rPr>
        <w:t>647</w:t>
      </w:r>
      <w:r w:rsidRPr="00777DA6">
        <w:rPr>
          <w:rFonts w:ascii="Times New Roman" w:hAnsi="Times New Roman"/>
          <w:color w:val="0033CC"/>
          <w:szCs w:val="24"/>
          <w:lang w:val="sr-Cyrl-BA"/>
        </w:rPr>
        <w:t>,</w:t>
      </w:r>
      <w:r w:rsidRPr="00777DA6">
        <w:rPr>
          <w:rFonts w:ascii="Times New Roman" w:hAnsi="Times New Roman"/>
          <w:color w:val="0033CC"/>
          <w:szCs w:val="24"/>
          <w:lang w:val="bs-Latn-BA"/>
        </w:rPr>
        <w:t xml:space="preserve"> izvršen je upis povećanja kapitala Društva  tako da upisani i uplaćeni osnovni kapital iznosi 2.500.000 KM.</w:t>
      </w:r>
    </w:p>
    <w:p w:rsidR="000516A8" w:rsidRPr="00777DA6" w:rsidRDefault="000516A8" w:rsidP="000516A8">
      <w:pPr>
        <w:pStyle w:val="BodyText"/>
        <w:ind w:right="-47"/>
        <w:rPr>
          <w:rFonts w:ascii="Times New Roman" w:hAnsi="Times New Roman"/>
          <w:color w:val="0033CC"/>
          <w:szCs w:val="24"/>
          <w:lang w:val="bs-Latn-BA"/>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33CC"/>
          <w:szCs w:val="24"/>
          <w:lang w:val="sr-Cyrl-BA"/>
        </w:rPr>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w:t>
      </w:r>
      <w:r w:rsidRPr="00777DA6">
        <w:rPr>
          <w:rFonts w:ascii="Times New Roman" w:hAnsi="Times New Roman"/>
          <w:color w:val="0033CC"/>
          <w:szCs w:val="24"/>
          <w:lang w:val="bs-Latn-BA"/>
        </w:rPr>
        <w:t>03.11.2016</w:t>
      </w:r>
      <w:r w:rsidRPr="00777DA6">
        <w:rPr>
          <w:rFonts w:ascii="Times New Roman" w:hAnsi="Times New Roman"/>
          <w:color w:val="0033CC"/>
          <w:szCs w:val="24"/>
          <w:lang w:val="sr-Cyrl-BA"/>
        </w:rPr>
        <w:t>. godine, broj: 096-0-Reg-15-00</w:t>
      </w:r>
      <w:r w:rsidRPr="00777DA6">
        <w:rPr>
          <w:rFonts w:ascii="Times New Roman" w:hAnsi="Times New Roman"/>
          <w:color w:val="0033CC"/>
          <w:szCs w:val="24"/>
          <w:lang w:val="bs-Latn-BA"/>
        </w:rPr>
        <w:t>1050</w:t>
      </w:r>
      <w:r w:rsidRPr="00777DA6">
        <w:rPr>
          <w:rFonts w:ascii="Times New Roman" w:hAnsi="Times New Roman"/>
          <w:color w:val="0033CC"/>
          <w:szCs w:val="24"/>
          <w:lang w:val="sr-Cyrl-BA"/>
        </w:rPr>
        <w:t xml:space="preserve">, </w:t>
      </w:r>
      <w:r w:rsidRPr="00777DA6">
        <w:rPr>
          <w:rFonts w:ascii="Times New Roman" w:hAnsi="Times New Roman"/>
          <w:color w:val="0033CC"/>
          <w:szCs w:val="24"/>
          <w:lang w:val="bs-Latn-BA"/>
        </w:rPr>
        <w:t xml:space="preserve"> Izvršen je upis brisanja poslovnih jedinica sa sjedištem u Palama i u Loparama.</w:t>
      </w:r>
    </w:p>
    <w:p w:rsidR="000516A8" w:rsidRPr="00777DA6" w:rsidRDefault="000516A8" w:rsidP="000516A8">
      <w:pPr>
        <w:pStyle w:val="BodyText"/>
        <w:ind w:right="-47"/>
        <w:rPr>
          <w:rFonts w:ascii="Times New Roman" w:hAnsi="Times New Roman"/>
          <w:szCs w:val="24"/>
          <w:lang w:val="bs-Latn-BA"/>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70C0"/>
          <w:szCs w:val="24"/>
          <w:lang w:val="bs-Latn-BA"/>
        </w:rPr>
        <w:t>Prema Izvodu  o brisanju poslovnihm i drugih jedinica  u sastavu poslovnog i drugog subjekta po djelatnostima Agencije za statistiku Bosne i Hercegovine, Podružnica / Ekspozitura Brčko, broj:</w:t>
      </w:r>
      <w:r w:rsidRPr="00777DA6">
        <w:rPr>
          <w:rFonts w:ascii="Times New Roman" w:hAnsi="Times New Roman"/>
          <w:color w:val="0033CC"/>
          <w:szCs w:val="24"/>
          <w:lang w:val="bs-Latn-BA"/>
        </w:rPr>
        <w:t xml:space="preserve"> 13-43-1-4600339940110 od 16.01.2016. godine izvršeno je brisanje dvije posllovne jedinice  (Pale i Lopare) sa dodjeljenim matičnim brojevima, rednim brojem jedinice i šiframa djelatnosti podrazreda iz KD.</w:t>
      </w:r>
    </w:p>
    <w:p w:rsidR="000516A8" w:rsidRPr="00777DA6" w:rsidRDefault="000516A8" w:rsidP="000516A8">
      <w:pPr>
        <w:pStyle w:val="BodyText"/>
        <w:ind w:right="-47"/>
        <w:rPr>
          <w:rFonts w:ascii="Times New Roman" w:hAnsi="Times New Roman"/>
          <w:color w:val="0033CC"/>
          <w:szCs w:val="24"/>
          <w:lang w:val="bs-Latn-BA"/>
        </w:rPr>
      </w:pPr>
    </w:p>
    <w:p w:rsidR="000516A8" w:rsidRPr="00777DA6" w:rsidRDefault="000516A8" w:rsidP="000516A8">
      <w:pPr>
        <w:pStyle w:val="BodyText"/>
        <w:ind w:right="-47"/>
        <w:rPr>
          <w:rFonts w:ascii="Times New Roman" w:hAnsi="Times New Roman"/>
          <w:szCs w:val="24"/>
          <w:lang w:val="bs-Latn-BA"/>
        </w:rPr>
      </w:pPr>
    </w:p>
    <w:p w:rsidR="000516A8" w:rsidRPr="00777DA6" w:rsidRDefault="000516A8" w:rsidP="000516A8">
      <w:pPr>
        <w:pStyle w:val="BodyText"/>
        <w:rPr>
          <w:rFonts w:ascii="Times New Roman" w:hAnsi="Times New Roman"/>
          <w:b/>
          <w:bCs/>
          <w:i/>
          <w:iCs/>
          <w:color w:val="0033CC"/>
          <w:szCs w:val="24"/>
          <w:lang w:val="sr-Latn-CS"/>
        </w:rPr>
      </w:pPr>
      <w:r w:rsidRPr="00777DA6">
        <w:rPr>
          <w:rFonts w:ascii="Times New Roman" w:hAnsi="Times New Roman"/>
          <w:b/>
          <w:bCs/>
          <w:i/>
          <w:iCs/>
          <w:color w:val="0033CC"/>
          <w:szCs w:val="24"/>
          <w:lang w:val="sr-Cyrl-CS"/>
        </w:rPr>
        <w:t>1.</w:t>
      </w:r>
      <w:r w:rsidRPr="00777DA6">
        <w:rPr>
          <w:rFonts w:ascii="Times New Roman" w:hAnsi="Times New Roman"/>
          <w:b/>
          <w:bCs/>
          <w:i/>
          <w:iCs/>
          <w:color w:val="0033CC"/>
          <w:szCs w:val="24"/>
          <w:lang w:val="sr-Latn-CS"/>
        </w:rPr>
        <w:t>2</w:t>
      </w:r>
      <w:r w:rsidRPr="00777DA6">
        <w:rPr>
          <w:rFonts w:ascii="Times New Roman" w:hAnsi="Times New Roman"/>
          <w:b/>
          <w:bCs/>
          <w:i/>
          <w:iCs/>
          <w:color w:val="0033CC"/>
          <w:szCs w:val="24"/>
          <w:lang w:val="sr-Cyrl-CS"/>
        </w:rPr>
        <w:t xml:space="preserve">. </w:t>
      </w:r>
      <w:r w:rsidRPr="00777DA6">
        <w:rPr>
          <w:rFonts w:ascii="Times New Roman" w:hAnsi="Times New Roman"/>
          <w:b/>
          <w:bCs/>
          <w:i/>
          <w:iCs/>
          <w:color w:val="0033CC"/>
          <w:szCs w:val="24"/>
          <w:lang w:val="sr-Latn-CS"/>
        </w:rPr>
        <w:t>Osnovni identifikacioni podaci</w:t>
      </w:r>
    </w:p>
    <w:p w:rsidR="000516A8" w:rsidRPr="00777DA6" w:rsidRDefault="000516A8" w:rsidP="000516A8">
      <w:pPr>
        <w:pStyle w:val="BodyText"/>
        <w:rPr>
          <w:rFonts w:ascii="Times New Roman" w:hAnsi="Times New Roman"/>
          <w:szCs w:val="24"/>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85"/>
        <w:gridCol w:w="6458"/>
      </w:tblGrid>
      <w:tr w:rsidR="000516A8" w:rsidRPr="00777DA6" w:rsidTr="00BB6A9E">
        <w:tc>
          <w:tcPr>
            <w:tcW w:w="9543" w:type="dxa"/>
            <w:gridSpan w:val="2"/>
            <w:tcBorders>
              <w:top w:val="double" w:sz="4" w:space="0" w:color="auto"/>
              <w:bottom w:val="double" w:sz="4" w:space="0" w:color="auto"/>
            </w:tcBorders>
            <w:shd w:val="clear" w:color="auto" w:fill="CCFFFF"/>
          </w:tcPr>
          <w:p w:rsidR="000516A8" w:rsidRPr="00777DA6" w:rsidRDefault="000516A8" w:rsidP="00BB6A9E">
            <w:pPr>
              <w:pStyle w:val="BodyText"/>
              <w:jc w:val="center"/>
              <w:rPr>
                <w:rFonts w:ascii="Times New Roman" w:hAnsi="Times New Roman"/>
                <w:b/>
                <w:i/>
                <w:szCs w:val="24"/>
                <w:lang w:val="sr-Latn-CS"/>
              </w:rPr>
            </w:pPr>
            <w:r w:rsidRPr="00777DA6">
              <w:rPr>
                <w:rFonts w:ascii="Times New Roman" w:hAnsi="Times New Roman"/>
                <w:b/>
                <w:i/>
                <w:szCs w:val="24"/>
                <w:lang w:val="sr-Latn-CS"/>
              </w:rPr>
              <w:t>O  P  I  S</w:t>
            </w:r>
          </w:p>
        </w:tc>
      </w:tr>
      <w:tr w:rsidR="000516A8" w:rsidRPr="00777DA6" w:rsidTr="00BB6A9E">
        <w:tc>
          <w:tcPr>
            <w:tcW w:w="3085" w:type="dxa"/>
            <w:tcBorders>
              <w:top w:val="double" w:sz="4" w:space="0" w:color="auto"/>
              <w:bottom w:val="single" w:sz="4" w:space="0" w:color="auto"/>
            </w:tcBorders>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Naziv</w:t>
            </w:r>
          </w:p>
        </w:tc>
        <w:tc>
          <w:tcPr>
            <w:tcW w:w="6458" w:type="dxa"/>
            <w:tcBorders>
              <w:top w:val="double" w:sz="4" w:space="0" w:color="auto"/>
              <w:bottom w:val="single" w:sz="4" w:space="0" w:color="auto"/>
            </w:tcBorders>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Društvo za osiguranje „Osiguranje Garant“ dioničko društvo Brčko</w:t>
            </w:r>
          </w:p>
        </w:tc>
      </w:tr>
      <w:tr w:rsidR="000516A8" w:rsidRPr="00777DA6" w:rsidTr="00BB6A9E">
        <w:tc>
          <w:tcPr>
            <w:tcW w:w="3085" w:type="dxa"/>
            <w:tcBorders>
              <w:top w:val="single" w:sz="4" w:space="0" w:color="auto"/>
            </w:tcBorders>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Sjedište</w:t>
            </w:r>
          </w:p>
        </w:tc>
        <w:tc>
          <w:tcPr>
            <w:tcW w:w="6458" w:type="dxa"/>
            <w:tcBorders>
              <w:top w:val="single" w:sz="4" w:space="0" w:color="auto"/>
            </w:tcBorders>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 xml:space="preserve">Banjalučka 54, Brčko Distrikt BiH </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Tel/faks</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049/204-111</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E-mail</w:t>
            </w:r>
          </w:p>
        </w:tc>
        <w:tc>
          <w:tcPr>
            <w:tcW w:w="6458" w:type="dxa"/>
            <w:vAlign w:val="center"/>
          </w:tcPr>
          <w:p w:rsidR="000516A8" w:rsidRPr="00777DA6" w:rsidRDefault="00582C78" w:rsidP="00BB6A9E">
            <w:pPr>
              <w:pStyle w:val="BodyText"/>
              <w:jc w:val="left"/>
              <w:rPr>
                <w:rFonts w:ascii="Times New Roman" w:hAnsi="Times New Roman"/>
                <w:color w:val="0000FF"/>
                <w:szCs w:val="24"/>
                <w:lang w:val="sr-Latn-CS"/>
              </w:rPr>
            </w:pPr>
            <w:hyperlink r:id="rId7" w:history="1">
              <w:r w:rsidR="000516A8" w:rsidRPr="00777DA6">
                <w:rPr>
                  <w:rStyle w:val="Hyperlink"/>
                  <w:rFonts w:ascii="Times New Roman" w:hAnsi="Times New Roman"/>
                  <w:szCs w:val="24"/>
                  <w:lang w:val="sr-Latn-CS"/>
                </w:rPr>
                <w:t>office@osiguranjegarant.com</w:t>
              </w:r>
            </w:hyperlink>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Web adresa</w:t>
            </w:r>
          </w:p>
        </w:tc>
        <w:tc>
          <w:tcPr>
            <w:tcW w:w="6458" w:type="dxa"/>
            <w:vAlign w:val="center"/>
          </w:tcPr>
          <w:p w:rsidR="000516A8" w:rsidRPr="00777DA6" w:rsidRDefault="00582C78" w:rsidP="00BB6A9E">
            <w:pPr>
              <w:pStyle w:val="BodyText"/>
              <w:jc w:val="left"/>
              <w:rPr>
                <w:rFonts w:ascii="Times New Roman" w:hAnsi="Times New Roman"/>
                <w:color w:val="0000FF"/>
                <w:szCs w:val="24"/>
                <w:lang w:val="sr-Latn-CS"/>
              </w:rPr>
            </w:pPr>
            <w:hyperlink r:id="rId8" w:history="1">
              <w:r w:rsidR="000516A8" w:rsidRPr="00777DA6">
                <w:rPr>
                  <w:rStyle w:val="Hyperlink"/>
                  <w:rFonts w:ascii="Times New Roman" w:hAnsi="Times New Roman"/>
                  <w:szCs w:val="24"/>
                  <w:lang w:val="sr-Latn-CS"/>
                </w:rPr>
                <w:t>www.osiguranjegarant.com</w:t>
              </w:r>
            </w:hyperlink>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JIB</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4600339940004</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MB</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4600339940004</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Rješenje o registraciji kod suda</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Rješenje Osnovnog suda Brčko Distrikt BiH broj 096-0-Reg-13-000890 od 07.11.2013. godine</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Dozvola za rad Agencije</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Rješenje broj: 05-501-1/13 od 28.10.2013. godine</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Osnovni kapital</w:t>
            </w:r>
          </w:p>
        </w:tc>
        <w:tc>
          <w:tcPr>
            <w:tcW w:w="6458" w:type="dxa"/>
            <w:vAlign w:val="center"/>
          </w:tcPr>
          <w:p w:rsidR="000516A8" w:rsidRPr="00777DA6" w:rsidRDefault="000516A8" w:rsidP="00BB6A9E">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2.500.000,00 KM</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Djelatnost</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Osiguranje od odgovornosti za motorna vozila</w:t>
            </w:r>
          </w:p>
        </w:tc>
      </w:tr>
      <w:tr w:rsidR="000516A8" w:rsidRPr="00777DA6" w:rsidTr="00BB6A9E">
        <w:tc>
          <w:tcPr>
            <w:tcW w:w="3085" w:type="dxa"/>
            <w:vAlign w:val="center"/>
          </w:tcPr>
          <w:p w:rsidR="000516A8" w:rsidRPr="00777DA6" w:rsidRDefault="000516A8" w:rsidP="004155F7">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Broj zaposlenih 31.12.201</w:t>
            </w:r>
            <w:r w:rsidR="004155F7">
              <w:rPr>
                <w:rFonts w:ascii="Times New Roman" w:hAnsi="Times New Roman"/>
                <w:color w:val="0070C0"/>
                <w:szCs w:val="24"/>
                <w:lang w:val="sr-Latn-CS"/>
              </w:rPr>
              <w:t>7</w:t>
            </w:r>
            <w:r w:rsidRPr="00777DA6">
              <w:rPr>
                <w:rFonts w:ascii="Times New Roman" w:hAnsi="Times New Roman"/>
                <w:color w:val="0070C0"/>
                <w:szCs w:val="24"/>
                <w:lang w:val="sr-Latn-CS"/>
              </w:rPr>
              <w:t>.</w:t>
            </w:r>
          </w:p>
        </w:tc>
        <w:tc>
          <w:tcPr>
            <w:tcW w:w="6458" w:type="dxa"/>
            <w:vAlign w:val="center"/>
          </w:tcPr>
          <w:p w:rsidR="000516A8" w:rsidRPr="00777DA6" w:rsidRDefault="000516A8" w:rsidP="004155F7">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2</w:t>
            </w:r>
            <w:r w:rsidR="004155F7">
              <w:rPr>
                <w:rFonts w:ascii="Times New Roman" w:hAnsi="Times New Roman"/>
                <w:color w:val="0070C0"/>
                <w:szCs w:val="24"/>
                <w:lang w:val="sr-Latn-CS"/>
              </w:rPr>
              <w:t>0</w:t>
            </w:r>
            <w:r w:rsidRPr="00777DA6">
              <w:rPr>
                <w:rFonts w:ascii="Times New Roman" w:hAnsi="Times New Roman"/>
                <w:color w:val="0070C0"/>
                <w:szCs w:val="24"/>
                <w:lang w:val="sr-Latn-CS"/>
              </w:rPr>
              <w:t xml:space="preserve"> (Obrazac: KS-D)</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Lice ovlašćeno za zastupanje</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Goran Radović</w:t>
            </w:r>
          </w:p>
        </w:tc>
      </w:tr>
      <w:tr w:rsidR="000516A8" w:rsidRPr="00777DA6" w:rsidTr="00BB6A9E">
        <w:tc>
          <w:tcPr>
            <w:tcW w:w="3085" w:type="dxa"/>
            <w:vMerge w:val="restart"/>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Uprava Društva</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Goran Radović, predsjednik Uprave</w:t>
            </w:r>
          </w:p>
        </w:tc>
      </w:tr>
      <w:tr w:rsidR="000516A8" w:rsidRPr="00777DA6" w:rsidTr="00BB6A9E">
        <w:tc>
          <w:tcPr>
            <w:tcW w:w="3085" w:type="dxa"/>
            <w:vMerge/>
            <w:vAlign w:val="center"/>
          </w:tcPr>
          <w:p w:rsidR="000516A8" w:rsidRPr="00777DA6" w:rsidRDefault="000516A8" w:rsidP="00BB6A9E">
            <w:pPr>
              <w:pStyle w:val="BodyText"/>
              <w:jc w:val="left"/>
              <w:rPr>
                <w:rFonts w:ascii="Times New Roman" w:hAnsi="Times New Roman"/>
                <w:color w:val="0000FF"/>
                <w:szCs w:val="24"/>
                <w:lang w:val="sr-Latn-CS"/>
              </w:rPr>
            </w:pP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Mirela Rosnić, član Uprave</w:t>
            </w:r>
          </w:p>
        </w:tc>
      </w:tr>
      <w:tr w:rsidR="000516A8" w:rsidRPr="00777DA6" w:rsidTr="00BB6A9E">
        <w:tc>
          <w:tcPr>
            <w:tcW w:w="3085" w:type="dxa"/>
            <w:vMerge/>
            <w:vAlign w:val="center"/>
          </w:tcPr>
          <w:p w:rsidR="000516A8" w:rsidRPr="00777DA6" w:rsidRDefault="000516A8" w:rsidP="00BB6A9E">
            <w:pPr>
              <w:pStyle w:val="BodyText"/>
              <w:jc w:val="left"/>
              <w:rPr>
                <w:rFonts w:ascii="Times New Roman" w:hAnsi="Times New Roman"/>
                <w:color w:val="0000FF"/>
                <w:szCs w:val="24"/>
                <w:lang w:val="sr-Latn-CS"/>
              </w:rPr>
            </w:pP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Saša Vrkačević, član Uprave</w:t>
            </w:r>
          </w:p>
        </w:tc>
      </w:tr>
      <w:tr w:rsidR="000516A8" w:rsidRPr="00777DA6" w:rsidTr="00BB6A9E">
        <w:tc>
          <w:tcPr>
            <w:tcW w:w="3085" w:type="dxa"/>
            <w:vMerge w:val="restart"/>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Nadzorni odbor</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Željko Vrkačević, predsjednik</w:t>
            </w:r>
          </w:p>
        </w:tc>
      </w:tr>
      <w:tr w:rsidR="000516A8" w:rsidRPr="00777DA6" w:rsidTr="00BB6A9E">
        <w:tc>
          <w:tcPr>
            <w:tcW w:w="3085" w:type="dxa"/>
            <w:vMerge/>
            <w:vAlign w:val="center"/>
          </w:tcPr>
          <w:p w:rsidR="000516A8" w:rsidRPr="00777DA6" w:rsidRDefault="000516A8" w:rsidP="00BB6A9E">
            <w:pPr>
              <w:pStyle w:val="BodyText"/>
              <w:jc w:val="left"/>
              <w:rPr>
                <w:rFonts w:ascii="Times New Roman" w:hAnsi="Times New Roman"/>
                <w:color w:val="0000FF"/>
                <w:szCs w:val="24"/>
                <w:lang w:val="sr-Latn-CS"/>
              </w:rPr>
            </w:pP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Milenko Simikić, član</w:t>
            </w:r>
          </w:p>
        </w:tc>
      </w:tr>
      <w:tr w:rsidR="000516A8" w:rsidRPr="00777DA6" w:rsidTr="00BB6A9E">
        <w:tc>
          <w:tcPr>
            <w:tcW w:w="3085" w:type="dxa"/>
            <w:vMerge/>
            <w:vAlign w:val="center"/>
          </w:tcPr>
          <w:p w:rsidR="000516A8" w:rsidRPr="00777DA6" w:rsidRDefault="000516A8" w:rsidP="00BB6A9E">
            <w:pPr>
              <w:pStyle w:val="BodyText"/>
              <w:jc w:val="left"/>
              <w:rPr>
                <w:rFonts w:ascii="Times New Roman" w:hAnsi="Times New Roman"/>
                <w:color w:val="0000FF"/>
                <w:szCs w:val="24"/>
                <w:lang w:val="sr-Latn-CS"/>
              </w:rPr>
            </w:pP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Dražen Vrkačević, član</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Ovlašćeni revizor</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„Revidere“ d.o.o. Bijeljina</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Ovlašćeni aktuar</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Mirela Mitrašević</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Interni revizor</w:t>
            </w:r>
          </w:p>
        </w:tc>
        <w:tc>
          <w:tcPr>
            <w:tcW w:w="6458" w:type="dxa"/>
            <w:vAlign w:val="center"/>
          </w:tcPr>
          <w:p w:rsidR="000516A8" w:rsidRPr="00777DA6" w:rsidRDefault="000516A8" w:rsidP="00BB6A9E">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Vesna Milobratović</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70C0"/>
                <w:szCs w:val="24"/>
                <w:lang w:val="sr-Latn-CS"/>
              </w:rPr>
            </w:pPr>
            <w:r w:rsidRPr="00777DA6">
              <w:rPr>
                <w:rFonts w:ascii="Times New Roman" w:hAnsi="Times New Roman"/>
                <w:color w:val="0070C0"/>
                <w:szCs w:val="24"/>
                <w:lang w:val="sr-Latn-CS"/>
              </w:rPr>
              <w:t>Interni aktuar</w:t>
            </w:r>
          </w:p>
        </w:tc>
        <w:tc>
          <w:tcPr>
            <w:tcW w:w="6458" w:type="dxa"/>
            <w:vAlign w:val="center"/>
          </w:tcPr>
          <w:p w:rsidR="000516A8" w:rsidRPr="00777DA6" w:rsidRDefault="004155F7" w:rsidP="00BB6A9E">
            <w:pPr>
              <w:pStyle w:val="BodyText"/>
              <w:jc w:val="left"/>
              <w:rPr>
                <w:rFonts w:ascii="Times New Roman" w:hAnsi="Times New Roman"/>
                <w:color w:val="0070C0"/>
                <w:szCs w:val="24"/>
                <w:lang w:val="sr-Latn-CS"/>
              </w:rPr>
            </w:pPr>
            <w:r>
              <w:rPr>
                <w:rFonts w:ascii="Times New Roman" w:hAnsi="Times New Roman"/>
                <w:color w:val="0070C0"/>
                <w:szCs w:val="24"/>
                <w:lang w:val="sr-Latn-CS"/>
              </w:rPr>
              <w:t>Ristić Danijel</w:t>
            </w:r>
          </w:p>
        </w:tc>
      </w:tr>
      <w:tr w:rsidR="000516A8" w:rsidRPr="00777DA6" w:rsidTr="00BB6A9E">
        <w:tc>
          <w:tcPr>
            <w:tcW w:w="3085"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Reosiguranje</w:t>
            </w:r>
          </w:p>
        </w:tc>
        <w:tc>
          <w:tcPr>
            <w:tcW w:w="6458" w:type="dxa"/>
            <w:vAlign w:val="center"/>
          </w:tcPr>
          <w:p w:rsidR="000516A8" w:rsidRPr="00777DA6" w:rsidRDefault="000516A8" w:rsidP="00BB6A9E">
            <w:pPr>
              <w:pStyle w:val="BodyText"/>
              <w:jc w:val="left"/>
              <w:rPr>
                <w:rFonts w:ascii="Times New Roman" w:hAnsi="Times New Roman"/>
                <w:color w:val="0000FF"/>
                <w:szCs w:val="24"/>
                <w:lang w:val="sr-Latn-CS"/>
              </w:rPr>
            </w:pPr>
            <w:r w:rsidRPr="00777DA6">
              <w:rPr>
                <w:rFonts w:ascii="Times New Roman" w:hAnsi="Times New Roman"/>
                <w:color w:val="0000FF"/>
                <w:szCs w:val="24"/>
                <w:lang w:val="sr-Latn-CS"/>
              </w:rPr>
              <w:t>Bosna RE</w:t>
            </w:r>
          </w:p>
        </w:tc>
      </w:tr>
    </w:tbl>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color w:val="0070C0"/>
          <w:szCs w:val="24"/>
          <w:lang w:val="sr-Latn-CS"/>
        </w:rPr>
      </w:pPr>
      <w:r w:rsidRPr="00777DA6">
        <w:rPr>
          <w:rFonts w:ascii="Times New Roman" w:hAnsi="Times New Roman"/>
          <w:b/>
          <w:i/>
          <w:color w:val="0070C0"/>
          <w:szCs w:val="24"/>
          <w:lang w:val="sr-Cyrl-CS"/>
        </w:rPr>
        <w:lastRenderedPageBreak/>
        <w:t xml:space="preserve">Transakcijski računi: </w:t>
      </w:r>
      <w:r w:rsidRPr="00777DA6">
        <w:rPr>
          <w:rFonts w:ascii="Times New Roman" w:hAnsi="Times New Roman"/>
          <w:color w:val="0070C0"/>
          <w:szCs w:val="24"/>
          <w:lang w:val="sr-Cyrl-CS"/>
        </w:rPr>
        <w:t xml:space="preserve">    </w:t>
      </w:r>
      <w:r w:rsidRPr="00777DA6">
        <w:rPr>
          <w:rFonts w:ascii="Times New Roman" w:hAnsi="Times New Roman"/>
          <w:i/>
          <w:color w:val="0070C0"/>
          <w:szCs w:val="24"/>
          <w:lang w:val="sr-Cyrl-CS"/>
        </w:rPr>
        <w:t xml:space="preserve"> </w:t>
      </w:r>
      <w:r w:rsidRPr="00777DA6">
        <w:rPr>
          <w:rFonts w:ascii="Times New Roman" w:hAnsi="Times New Roman"/>
          <w:i/>
          <w:color w:val="0070C0"/>
          <w:szCs w:val="24"/>
          <w:lang w:val="sr-Latn-CS"/>
        </w:rPr>
        <w:t xml:space="preserve">  </w:t>
      </w:r>
      <w:r w:rsidRPr="00777DA6">
        <w:rPr>
          <w:rFonts w:ascii="Times New Roman" w:hAnsi="Times New Roman"/>
          <w:i/>
          <w:color w:val="0070C0"/>
          <w:szCs w:val="24"/>
          <w:lang w:val="sr-Cyrl-CS"/>
        </w:rPr>
        <w:t xml:space="preserve">   </w:t>
      </w:r>
      <w:r w:rsidRPr="00777DA6">
        <w:rPr>
          <w:rFonts w:ascii="Times New Roman" w:hAnsi="Times New Roman"/>
          <w:i/>
          <w:color w:val="0070C0"/>
          <w:szCs w:val="24"/>
          <w:lang w:val="sr-Latn-CS"/>
        </w:rPr>
        <w:t xml:space="preserve"> </w:t>
      </w:r>
      <w:r w:rsidRPr="00777DA6">
        <w:rPr>
          <w:rFonts w:ascii="Times New Roman" w:hAnsi="Times New Roman"/>
          <w:color w:val="0070C0"/>
          <w:szCs w:val="24"/>
          <w:lang w:val="sr-Cyrl-CS"/>
        </w:rPr>
        <w:t>554-00</w:t>
      </w:r>
      <w:r w:rsidRPr="00777DA6">
        <w:rPr>
          <w:rFonts w:ascii="Times New Roman" w:hAnsi="Times New Roman"/>
          <w:color w:val="0070C0"/>
          <w:szCs w:val="24"/>
          <w:lang w:val="sr-Latn-CS"/>
        </w:rPr>
        <w:t>5</w:t>
      </w:r>
      <w:r w:rsidRPr="00777DA6">
        <w:rPr>
          <w:rFonts w:ascii="Times New Roman" w:hAnsi="Times New Roman"/>
          <w:color w:val="0070C0"/>
          <w:szCs w:val="24"/>
          <w:lang w:val="sr-Cyrl-CS"/>
        </w:rPr>
        <w:t>-0000</w:t>
      </w:r>
      <w:r w:rsidRPr="00777DA6">
        <w:rPr>
          <w:rFonts w:ascii="Times New Roman" w:hAnsi="Times New Roman"/>
          <w:color w:val="0070C0"/>
          <w:szCs w:val="24"/>
          <w:lang w:val="sr-Latn-CS"/>
        </w:rPr>
        <w:t>1262</w:t>
      </w:r>
      <w:r w:rsidRPr="00777DA6">
        <w:rPr>
          <w:rFonts w:ascii="Times New Roman" w:hAnsi="Times New Roman"/>
          <w:color w:val="0070C0"/>
          <w:szCs w:val="24"/>
          <w:lang w:val="sr-Cyrl-CS"/>
        </w:rPr>
        <w:t>-</w:t>
      </w:r>
      <w:r w:rsidRPr="00777DA6">
        <w:rPr>
          <w:rFonts w:ascii="Times New Roman" w:hAnsi="Times New Roman"/>
          <w:color w:val="0070C0"/>
          <w:szCs w:val="24"/>
          <w:lang w:val="sr-Latn-CS"/>
        </w:rPr>
        <w:t>76</w:t>
      </w:r>
      <w:r w:rsidRPr="00777DA6">
        <w:rPr>
          <w:rFonts w:ascii="Times New Roman" w:hAnsi="Times New Roman"/>
          <w:color w:val="0070C0"/>
          <w:szCs w:val="24"/>
          <w:lang w:val="sr-Cyrl-CS"/>
        </w:rPr>
        <w:t xml:space="preserve"> </w:t>
      </w:r>
      <w:r w:rsidRPr="00777DA6">
        <w:rPr>
          <w:rFonts w:ascii="Times New Roman" w:hAnsi="Times New Roman"/>
          <w:color w:val="0070C0"/>
          <w:szCs w:val="24"/>
          <w:lang w:val="sr-Latn-CS"/>
        </w:rPr>
        <w:t xml:space="preserve"> Pavlović international bank</w:t>
      </w:r>
    </w:p>
    <w:p w:rsidR="000516A8" w:rsidRPr="00777DA6" w:rsidRDefault="000516A8" w:rsidP="000516A8">
      <w:pPr>
        <w:pStyle w:val="BodyText"/>
        <w:rPr>
          <w:rFonts w:ascii="Times New Roman" w:hAnsi="Times New Roman"/>
          <w:color w:val="0070C0"/>
          <w:szCs w:val="24"/>
          <w:lang w:val="sr-Latn-CS"/>
        </w:rPr>
      </w:pP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t>555-200-00181155-41 Nova banka ad Banja Luka</w:t>
      </w:r>
    </w:p>
    <w:p w:rsidR="000516A8" w:rsidRPr="00777DA6" w:rsidRDefault="000516A8" w:rsidP="000516A8">
      <w:pPr>
        <w:pStyle w:val="BodyText"/>
        <w:rPr>
          <w:rFonts w:ascii="Times New Roman" w:hAnsi="Times New Roman"/>
          <w:color w:val="0070C0"/>
          <w:szCs w:val="24"/>
          <w:lang w:val="sr-Latn-CS"/>
        </w:rPr>
      </w:pP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t>571-040-00000929-75 Komercijalna banka ad Banja Luka</w:t>
      </w:r>
    </w:p>
    <w:p w:rsidR="000516A8" w:rsidRPr="00777DA6" w:rsidRDefault="000516A8" w:rsidP="000516A8">
      <w:pPr>
        <w:pStyle w:val="BodyText"/>
        <w:rPr>
          <w:rFonts w:ascii="Times New Roman" w:hAnsi="Times New Roman"/>
          <w:color w:val="0070C0"/>
          <w:szCs w:val="24"/>
          <w:lang w:val="sr-Latn-CS"/>
        </w:rPr>
      </w:pP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t>199-055-00589306-48 Sparkase Bank DD Sarajevo</w:t>
      </w:r>
    </w:p>
    <w:p w:rsidR="000516A8" w:rsidRDefault="000516A8" w:rsidP="000516A8">
      <w:pPr>
        <w:pStyle w:val="BodyText"/>
        <w:rPr>
          <w:rFonts w:ascii="Times New Roman" w:hAnsi="Times New Roman"/>
          <w:color w:val="0070C0"/>
          <w:szCs w:val="24"/>
          <w:lang w:val="sr-Latn-CS"/>
        </w:rPr>
      </w:pP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r>
      <w:r w:rsidRPr="00777DA6">
        <w:rPr>
          <w:rFonts w:ascii="Times New Roman" w:hAnsi="Times New Roman"/>
          <w:color w:val="0070C0"/>
          <w:szCs w:val="24"/>
          <w:lang w:val="sr-Latn-CS"/>
        </w:rPr>
        <w:tab/>
        <w:t>186-301-03100229-80 Zirat Bank</w:t>
      </w:r>
    </w:p>
    <w:p w:rsidR="004155F7" w:rsidRPr="00777DA6" w:rsidRDefault="004155F7" w:rsidP="000516A8">
      <w:pPr>
        <w:pStyle w:val="BodyText"/>
        <w:rPr>
          <w:rFonts w:ascii="Times New Roman" w:hAnsi="Times New Roman"/>
          <w:color w:val="0070C0"/>
          <w:szCs w:val="24"/>
          <w:lang w:val="sr-Latn-CS"/>
        </w:rPr>
      </w:pPr>
      <w:r>
        <w:rPr>
          <w:rFonts w:ascii="Times New Roman" w:hAnsi="Times New Roman"/>
          <w:color w:val="0070C0"/>
          <w:szCs w:val="24"/>
          <w:lang w:val="sr-Latn-CS"/>
        </w:rPr>
        <w:t xml:space="preserve">                                                194-110-92207011-21 Procredit bank</w:t>
      </w:r>
    </w:p>
    <w:p w:rsidR="000516A8" w:rsidRPr="00777DA6" w:rsidRDefault="000516A8" w:rsidP="000516A8">
      <w:pPr>
        <w:pStyle w:val="BodyText"/>
        <w:rPr>
          <w:rFonts w:ascii="Times New Roman" w:hAnsi="Times New Roman"/>
          <w:b/>
          <w:i/>
          <w:szCs w:val="24"/>
          <w:lang w:val="bs-Latn-BA"/>
        </w:rPr>
      </w:pPr>
      <w:r w:rsidRPr="00777DA6">
        <w:rPr>
          <w:rFonts w:ascii="Times New Roman" w:hAnsi="Times New Roman"/>
          <w:b/>
          <w:i/>
          <w:szCs w:val="24"/>
          <w:lang w:val="sr-Cyrl-CS"/>
        </w:rPr>
        <w:t xml:space="preserve"> </w:t>
      </w:r>
    </w:p>
    <w:p w:rsidR="000516A8" w:rsidRPr="00777DA6" w:rsidRDefault="000516A8" w:rsidP="000516A8">
      <w:pPr>
        <w:pStyle w:val="BodyText"/>
        <w:rPr>
          <w:rFonts w:ascii="Times New Roman" w:hAnsi="Times New Roman"/>
          <w:color w:val="0070C0"/>
          <w:szCs w:val="24"/>
          <w:lang w:val="bs-Latn-BA"/>
        </w:rPr>
      </w:pPr>
      <w:r w:rsidRPr="00777DA6">
        <w:rPr>
          <w:rFonts w:ascii="Times New Roman" w:hAnsi="Times New Roman"/>
          <w:color w:val="0070C0"/>
          <w:szCs w:val="24"/>
          <w:lang w:val="bs-Latn-BA"/>
        </w:rPr>
        <w:t>Devizno poslovanje Društvo obavlja preko Pavlović Internactional Bank a.d. (GBP, CHF, Turska nova Lira i EUR).</w:t>
      </w:r>
    </w:p>
    <w:p w:rsidR="000516A8" w:rsidRPr="00777DA6" w:rsidRDefault="000516A8" w:rsidP="000516A8">
      <w:pPr>
        <w:pStyle w:val="BodyText"/>
        <w:rPr>
          <w:rFonts w:ascii="Times New Roman" w:hAnsi="Times New Roman"/>
          <w:b/>
          <w:i/>
          <w:szCs w:val="24"/>
          <w:lang w:val="sr-Latn-CS"/>
        </w:rPr>
      </w:pPr>
      <w:r w:rsidRPr="00777DA6">
        <w:rPr>
          <w:rFonts w:ascii="Times New Roman" w:hAnsi="Times New Roman"/>
          <w:b/>
          <w:i/>
          <w:szCs w:val="24"/>
          <w:lang w:val="sr-Cyrl-CS"/>
        </w:rPr>
        <w:t xml:space="preserve">                                                    </w:t>
      </w:r>
    </w:p>
    <w:p w:rsidR="000516A8" w:rsidRPr="00777DA6" w:rsidRDefault="000516A8" w:rsidP="000516A8">
      <w:pPr>
        <w:pStyle w:val="BodyText"/>
        <w:rPr>
          <w:rFonts w:ascii="Times New Roman" w:hAnsi="Times New Roman"/>
          <w:color w:val="0033CC"/>
          <w:szCs w:val="24"/>
          <w:lang w:val="sr-Latn-CS"/>
        </w:rPr>
      </w:pPr>
      <w:r w:rsidRPr="00777DA6">
        <w:rPr>
          <w:rFonts w:ascii="Times New Roman" w:hAnsi="Times New Roman"/>
          <w:color w:val="0033CC"/>
          <w:szCs w:val="24"/>
          <w:lang w:val="sr-Latn-CS"/>
        </w:rPr>
        <w:t>Direkcija za finansije – Poreska uprava Brško distrikta</w:t>
      </w:r>
      <w:r w:rsidRPr="00777DA6">
        <w:rPr>
          <w:rFonts w:ascii="Times New Roman" w:hAnsi="Times New Roman"/>
          <w:color w:val="0033CC"/>
          <w:szCs w:val="24"/>
          <w:lang w:val="sr-Cyrl-CS"/>
        </w:rPr>
        <w:t xml:space="preserve">  </w:t>
      </w:r>
      <w:r w:rsidRPr="00777DA6">
        <w:rPr>
          <w:rFonts w:ascii="Times New Roman" w:hAnsi="Times New Roman"/>
          <w:color w:val="0033CC"/>
          <w:szCs w:val="24"/>
          <w:lang w:val="sr-Latn-CS"/>
        </w:rPr>
        <w:t xml:space="preserve">izdala je </w:t>
      </w:r>
      <w:r w:rsidRPr="00777DA6">
        <w:rPr>
          <w:rFonts w:ascii="Times New Roman" w:hAnsi="Times New Roman"/>
          <w:i/>
          <w:color w:val="0033CC"/>
          <w:szCs w:val="24"/>
          <w:lang w:val="sr-Latn-CS"/>
        </w:rPr>
        <w:t>Potvrdu o registraciji # 80015546</w:t>
      </w:r>
      <w:r w:rsidRPr="00777DA6">
        <w:rPr>
          <w:rFonts w:ascii="Times New Roman" w:hAnsi="Times New Roman"/>
          <w:color w:val="0033CC"/>
          <w:szCs w:val="24"/>
          <w:lang w:val="sr-Latn-CS"/>
        </w:rPr>
        <w:t xml:space="preserve"> kojom je dodjeljen identifikacioni broj poreskog obveznika: </w:t>
      </w:r>
      <w:r w:rsidRPr="00777DA6">
        <w:rPr>
          <w:rFonts w:ascii="Times New Roman" w:hAnsi="Times New Roman"/>
          <w:b/>
          <w:i/>
          <w:color w:val="0033CC"/>
          <w:szCs w:val="24"/>
          <w:lang w:val="sr-Latn-CS"/>
        </w:rPr>
        <w:t>4600339940004</w:t>
      </w:r>
      <w:r w:rsidRPr="00777DA6">
        <w:rPr>
          <w:rFonts w:ascii="Times New Roman" w:hAnsi="Times New Roman"/>
          <w:b/>
          <w:i/>
          <w:color w:val="0033CC"/>
          <w:szCs w:val="24"/>
          <w:lang w:val="sr-Cyrl-CS"/>
        </w:rPr>
        <w:t xml:space="preserve"> </w:t>
      </w:r>
      <w:r w:rsidRPr="00777DA6">
        <w:rPr>
          <w:rFonts w:ascii="Times New Roman" w:hAnsi="Times New Roman"/>
          <w:color w:val="0033CC"/>
          <w:szCs w:val="24"/>
          <w:lang w:val="sr-Latn-CS"/>
        </w:rPr>
        <w:t xml:space="preserve"> od 12.11.2013. godine.</w:t>
      </w:r>
    </w:p>
    <w:p w:rsidR="000516A8" w:rsidRPr="00777DA6" w:rsidRDefault="000516A8" w:rsidP="000516A8">
      <w:pPr>
        <w:pStyle w:val="FootnoteText"/>
        <w:jc w:val="both"/>
        <w:rPr>
          <w:sz w:val="24"/>
          <w:szCs w:val="24"/>
          <w:lang w:val="sr-Latn-CS"/>
        </w:rPr>
      </w:pPr>
    </w:p>
    <w:p w:rsidR="000516A8" w:rsidRPr="00777DA6" w:rsidRDefault="000516A8" w:rsidP="000516A8">
      <w:pPr>
        <w:pStyle w:val="FootnoteText"/>
        <w:jc w:val="both"/>
        <w:rPr>
          <w:color w:val="0000FF"/>
          <w:sz w:val="24"/>
          <w:szCs w:val="24"/>
          <w:lang w:val="sr-Latn-CS"/>
        </w:rPr>
      </w:pPr>
      <w:r w:rsidRPr="00777DA6">
        <w:rPr>
          <w:color w:val="0000FF"/>
          <w:sz w:val="24"/>
          <w:szCs w:val="24"/>
          <w:lang w:val="sr-Latn-CS"/>
        </w:rPr>
        <w:t>Rješenjem Komisije za hartije od vrijednosti Brčko Distrikta broj: UP-I-13-15.04-8/16 od 01.07.2016. godine Društvo je upisano u registar emitenata:</w:t>
      </w:r>
    </w:p>
    <w:p w:rsidR="000516A8" w:rsidRPr="00777DA6" w:rsidRDefault="000516A8" w:rsidP="000516A8">
      <w:pPr>
        <w:pStyle w:val="FootnoteText"/>
        <w:jc w:val="both"/>
        <w:rPr>
          <w:color w:val="0000FF"/>
          <w:sz w:val="24"/>
          <w:szCs w:val="24"/>
          <w:lang w:val="sr-Latn-CS"/>
        </w:rPr>
      </w:pPr>
    </w:p>
    <w:p w:rsidR="000516A8" w:rsidRPr="00777DA6" w:rsidRDefault="000516A8" w:rsidP="000516A8">
      <w:pPr>
        <w:pStyle w:val="FootnoteText"/>
        <w:numPr>
          <w:ilvl w:val="0"/>
          <w:numId w:val="5"/>
        </w:numPr>
        <w:jc w:val="both"/>
        <w:rPr>
          <w:color w:val="0000FF"/>
          <w:sz w:val="24"/>
          <w:szCs w:val="24"/>
          <w:lang w:val="sr-Latn-CS"/>
        </w:rPr>
      </w:pPr>
      <w:r w:rsidRPr="00777DA6">
        <w:rPr>
          <w:color w:val="0000FF"/>
          <w:sz w:val="24"/>
          <w:szCs w:val="24"/>
          <w:lang w:val="sr-Latn-CS"/>
        </w:rPr>
        <w:t>Oznaka i registarski broj emitenta:</w:t>
      </w:r>
      <w:r w:rsidRPr="00777DA6">
        <w:rPr>
          <w:color w:val="0000FF"/>
          <w:sz w:val="24"/>
          <w:szCs w:val="24"/>
          <w:lang w:val="sr-Latn-CS"/>
        </w:rPr>
        <w:tab/>
      </w:r>
      <w:r w:rsidRPr="00777DA6">
        <w:rPr>
          <w:color w:val="0000FF"/>
          <w:sz w:val="24"/>
          <w:szCs w:val="24"/>
          <w:lang w:val="sr-Latn-CS"/>
        </w:rPr>
        <w:tab/>
      </w:r>
      <w:r w:rsidRPr="00777DA6">
        <w:rPr>
          <w:color w:val="0000FF"/>
          <w:sz w:val="24"/>
          <w:szCs w:val="24"/>
          <w:lang w:val="sr-Latn-CS"/>
        </w:rPr>
        <w:tab/>
        <w:t>04-28-176/16</w:t>
      </w:r>
    </w:p>
    <w:p w:rsidR="000516A8" w:rsidRPr="00777DA6" w:rsidRDefault="000516A8" w:rsidP="000516A8">
      <w:pPr>
        <w:pStyle w:val="FootnoteText"/>
        <w:numPr>
          <w:ilvl w:val="0"/>
          <w:numId w:val="5"/>
        </w:numPr>
        <w:jc w:val="both"/>
        <w:rPr>
          <w:color w:val="0000FF"/>
          <w:sz w:val="24"/>
          <w:szCs w:val="24"/>
          <w:lang w:val="sr-Latn-CS"/>
        </w:rPr>
      </w:pPr>
      <w:r w:rsidRPr="00777DA6">
        <w:rPr>
          <w:color w:val="0000FF"/>
          <w:sz w:val="24"/>
          <w:szCs w:val="24"/>
          <w:lang w:val="sr-Latn-CS"/>
        </w:rPr>
        <w:t>Datum upisa emitenta u Registar:</w:t>
      </w:r>
      <w:r w:rsidRPr="00777DA6">
        <w:rPr>
          <w:color w:val="0000FF"/>
          <w:sz w:val="24"/>
          <w:szCs w:val="24"/>
          <w:lang w:val="sr-Latn-CS"/>
        </w:rPr>
        <w:tab/>
      </w:r>
      <w:r w:rsidRPr="00777DA6">
        <w:rPr>
          <w:color w:val="0000FF"/>
          <w:sz w:val="24"/>
          <w:szCs w:val="24"/>
          <w:lang w:val="sr-Latn-CS"/>
        </w:rPr>
        <w:tab/>
      </w:r>
      <w:r w:rsidRPr="00777DA6">
        <w:rPr>
          <w:color w:val="0000FF"/>
          <w:sz w:val="24"/>
          <w:szCs w:val="24"/>
          <w:lang w:val="sr-Latn-CS"/>
        </w:rPr>
        <w:tab/>
        <w:t>01.07.2016. godine.</w:t>
      </w:r>
    </w:p>
    <w:p w:rsidR="000516A8" w:rsidRPr="00777DA6" w:rsidRDefault="000516A8" w:rsidP="000516A8">
      <w:pPr>
        <w:pStyle w:val="BodyText"/>
        <w:rPr>
          <w:rFonts w:ascii="Times New Roman" w:hAnsi="Times New Roman"/>
          <w:color w:val="0000FF"/>
          <w:szCs w:val="24"/>
          <w:lang w:val="sr-Latn-CS"/>
        </w:rPr>
      </w:pP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ind w:firstLine="720"/>
        <w:jc w:val="left"/>
        <w:rPr>
          <w:rFonts w:ascii="Times New Roman" w:hAnsi="Times New Roman"/>
          <w:b/>
          <w:bCs/>
          <w:i/>
          <w:iCs/>
          <w:color w:val="0000FF"/>
          <w:szCs w:val="24"/>
          <w:lang w:val="sr-Cyrl-CS"/>
        </w:rPr>
      </w:pPr>
      <w:r w:rsidRPr="00777DA6">
        <w:rPr>
          <w:rFonts w:ascii="Times New Roman" w:hAnsi="Times New Roman"/>
          <w:b/>
          <w:bCs/>
          <w:i/>
          <w:iCs/>
          <w:color w:val="0000FF"/>
          <w:szCs w:val="24"/>
          <w:lang w:val="sr-Cyrl-CS"/>
        </w:rPr>
        <w:t>1.</w:t>
      </w:r>
      <w:r w:rsidRPr="00777DA6">
        <w:rPr>
          <w:rFonts w:ascii="Times New Roman" w:hAnsi="Times New Roman"/>
          <w:b/>
          <w:bCs/>
          <w:i/>
          <w:iCs/>
          <w:color w:val="0000FF"/>
          <w:szCs w:val="24"/>
          <w:lang w:val="sr-Latn-BA"/>
        </w:rPr>
        <w:t>3.</w:t>
      </w:r>
      <w:r w:rsidRPr="00777DA6">
        <w:rPr>
          <w:rFonts w:ascii="Times New Roman" w:hAnsi="Times New Roman"/>
          <w:b/>
          <w:bCs/>
          <w:i/>
          <w:iCs/>
          <w:color w:val="0000FF"/>
          <w:szCs w:val="24"/>
          <w:lang w:val="sr-Cyrl-CS"/>
        </w:rPr>
        <w:t xml:space="preserve"> Akcije i akcionari Društva</w:t>
      </w:r>
    </w:p>
    <w:p w:rsidR="000516A8" w:rsidRPr="00777DA6" w:rsidRDefault="000516A8" w:rsidP="000516A8">
      <w:pPr>
        <w:pStyle w:val="BodyText"/>
        <w:rPr>
          <w:rFonts w:ascii="Times New Roman" w:hAnsi="Times New Roman"/>
          <w:color w:val="0000FF"/>
          <w:szCs w:val="24"/>
          <w:lang w:val="hr-HR"/>
        </w:rPr>
      </w:pPr>
    </w:p>
    <w:p w:rsidR="000516A8" w:rsidRPr="00777DA6" w:rsidRDefault="000516A8" w:rsidP="000516A8">
      <w:pPr>
        <w:pStyle w:val="BodyText"/>
        <w:rPr>
          <w:rFonts w:ascii="Times New Roman" w:hAnsi="Times New Roman"/>
          <w:color w:val="0000FF"/>
          <w:szCs w:val="24"/>
          <w:lang w:val="sr-Latn-CS"/>
        </w:rPr>
      </w:pPr>
      <w:r w:rsidRPr="00777DA6">
        <w:rPr>
          <w:rFonts w:ascii="Times New Roman" w:hAnsi="Times New Roman"/>
          <w:color w:val="0000FF"/>
          <w:szCs w:val="24"/>
          <w:lang w:val="sr-Cyrl-CS"/>
        </w:rPr>
        <w:t xml:space="preserve">Visina osnovnog kapitala utvrđena je Statutom Društva </w:t>
      </w:r>
      <w:r w:rsidRPr="00777DA6">
        <w:rPr>
          <w:rFonts w:ascii="Times New Roman" w:hAnsi="Times New Roman"/>
          <w:color w:val="0000FF"/>
          <w:szCs w:val="24"/>
          <w:lang w:val="sr-Latn-CS"/>
        </w:rPr>
        <w:t>– Prečišćeni tekst od 31. oktobra 2013. godine</w:t>
      </w:r>
      <w:r w:rsidRPr="00777DA6">
        <w:rPr>
          <w:rFonts w:ascii="Times New Roman" w:hAnsi="Times New Roman"/>
          <w:color w:val="0000FF"/>
          <w:szCs w:val="24"/>
          <w:lang w:val="sr-Cyrl-CS"/>
        </w:rPr>
        <w:t xml:space="preserve"> i čini ga</w:t>
      </w:r>
      <w:r w:rsidRPr="00777DA6">
        <w:rPr>
          <w:rFonts w:ascii="Times New Roman" w:hAnsi="Times New Roman"/>
          <w:color w:val="0000FF"/>
          <w:szCs w:val="24"/>
          <w:lang w:val="sr-Latn-CS"/>
        </w:rPr>
        <w:t xml:space="preserve"> </w:t>
      </w:r>
      <w:r w:rsidRPr="00777DA6">
        <w:rPr>
          <w:rFonts w:ascii="Times New Roman" w:hAnsi="Times New Roman"/>
          <w:color w:val="0000FF"/>
          <w:szCs w:val="24"/>
          <w:lang w:val="sr-Cyrl-CS"/>
        </w:rPr>
        <w:t xml:space="preserve"> kapital</w:t>
      </w:r>
      <w:r w:rsidRPr="00777DA6">
        <w:rPr>
          <w:rFonts w:ascii="Times New Roman" w:hAnsi="Times New Roman"/>
          <w:color w:val="0000FF"/>
          <w:szCs w:val="24"/>
          <w:lang w:val="sr-Latn-CS"/>
        </w:rPr>
        <w:t xml:space="preserve"> podijeljen na 25.000 osnivačkih dionica, običnih, na ime</w:t>
      </w:r>
      <w:r w:rsidRPr="00777DA6">
        <w:rPr>
          <w:rFonts w:ascii="Times New Roman" w:hAnsi="Times New Roman"/>
          <w:color w:val="0000FF"/>
          <w:szCs w:val="24"/>
          <w:lang w:val="sr-Cyrl-CS"/>
        </w:rPr>
        <w:t>, izražen</w:t>
      </w:r>
      <w:r w:rsidRPr="00777DA6">
        <w:rPr>
          <w:rFonts w:ascii="Times New Roman" w:hAnsi="Times New Roman"/>
          <w:color w:val="0000FF"/>
          <w:szCs w:val="24"/>
          <w:lang w:val="sr-Latn-CS"/>
        </w:rPr>
        <w:t>o</w:t>
      </w:r>
      <w:r w:rsidRPr="00777DA6">
        <w:rPr>
          <w:rFonts w:ascii="Times New Roman" w:hAnsi="Times New Roman"/>
          <w:color w:val="0000FF"/>
          <w:szCs w:val="24"/>
          <w:lang w:val="sr-Cyrl-CS"/>
        </w:rPr>
        <w:t xml:space="preserve"> u novcu iznosi </w:t>
      </w:r>
      <w:r w:rsidRPr="00777DA6">
        <w:rPr>
          <w:rFonts w:ascii="Times New Roman" w:hAnsi="Times New Roman"/>
          <w:color w:val="0000FF"/>
          <w:szCs w:val="24"/>
          <w:lang w:val="sr-Latn-CS"/>
        </w:rPr>
        <w:t>2.500.000</w:t>
      </w:r>
      <w:r w:rsidRPr="00777DA6">
        <w:rPr>
          <w:rFonts w:ascii="Times New Roman" w:hAnsi="Times New Roman"/>
          <w:color w:val="0000FF"/>
          <w:szCs w:val="24"/>
          <w:lang w:val="sr-Cyrl-CS"/>
        </w:rPr>
        <w:t>,00 KM</w:t>
      </w:r>
      <w:r w:rsidRPr="00777DA6">
        <w:rPr>
          <w:rFonts w:ascii="Times New Roman" w:hAnsi="Times New Roman"/>
          <w:color w:val="0000FF"/>
          <w:szCs w:val="24"/>
          <w:lang w:val="sr-Latn-CS"/>
        </w:rPr>
        <w:t>. Promjenama visine osnovnog kapitala, prema Rješenjima registracionog suda (smanjenje na 1.496.700 KM i povećanje na 2.396.700 KM),  ugovoreni (upisani) kapital, prema Aktuelnom izvodu iz sudskog registra od 09.09.2015. godine iznosi 2.396.700,00 KM.</w:t>
      </w: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color w:val="0070C0"/>
          <w:szCs w:val="24"/>
          <w:lang w:val="sr-Latn-CS"/>
        </w:rPr>
      </w:pPr>
      <w:r w:rsidRPr="00777DA6">
        <w:rPr>
          <w:rFonts w:ascii="Times New Roman" w:hAnsi="Times New Roman"/>
          <w:color w:val="0070C0"/>
          <w:szCs w:val="24"/>
          <w:lang w:val="sr-Latn-CS"/>
        </w:rPr>
        <w:t>Dioničar (vlasnik, osnivač) je Svetozar Vrkačević, državljanin BiH, JMBG: 1111948181509, sa stalnim prebivalištem u Brčkom, Banjalučka broj 54. Početni osnivački ulog je deponovan na depozitnom računu kod Pavlović International Bank a.d. Slobomir, Bijeljina, a naknadne promjene su vršene prema uobičajenoj proceduri.</w:t>
      </w: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ind w:right="-47"/>
        <w:rPr>
          <w:rFonts w:ascii="Times New Roman" w:hAnsi="Times New Roman"/>
          <w:color w:val="0033CC"/>
          <w:szCs w:val="24"/>
          <w:lang w:val="bs-Latn-BA"/>
        </w:rPr>
      </w:pPr>
      <w:r w:rsidRPr="00777DA6">
        <w:rPr>
          <w:rFonts w:ascii="Times New Roman" w:hAnsi="Times New Roman"/>
          <w:color w:val="0033CC"/>
          <w:szCs w:val="24"/>
          <w:lang w:val="sr-Cyrl-BA"/>
        </w:rPr>
        <w:t>Rješenjem o registraciji Osnovn</w:t>
      </w:r>
      <w:r w:rsidRPr="00777DA6">
        <w:rPr>
          <w:rFonts w:ascii="Times New Roman" w:hAnsi="Times New Roman"/>
          <w:color w:val="0033CC"/>
          <w:szCs w:val="24"/>
          <w:lang w:val="sr-Cyrl-CS"/>
        </w:rPr>
        <w:t>o</w:t>
      </w:r>
      <w:r w:rsidRPr="00777DA6">
        <w:rPr>
          <w:rFonts w:ascii="Times New Roman" w:hAnsi="Times New Roman"/>
          <w:color w:val="0033CC"/>
          <w:szCs w:val="24"/>
          <w:lang w:val="sr-Cyrl-BA"/>
        </w:rPr>
        <w:t xml:space="preserve">g suda u Brčko Distriktu BiH od </w:t>
      </w:r>
      <w:r w:rsidRPr="00777DA6">
        <w:rPr>
          <w:rFonts w:ascii="Times New Roman" w:hAnsi="Times New Roman"/>
          <w:color w:val="0033CC"/>
          <w:szCs w:val="24"/>
          <w:lang w:val="bs-Latn-BA"/>
        </w:rPr>
        <w:t>24.06.2016</w:t>
      </w:r>
      <w:r w:rsidRPr="00777DA6">
        <w:rPr>
          <w:rFonts w:ascii="Times New Roman" w:hAnsi="Times New Roman"/>
          <w:color w:val="0033CC"/>
          <w:szCs w:val="24"/>
          <w:lang w:val="sr-Cyrl-BA"/>
        </w:rPr>
        <w:t>. godine, broj: 096-0-Reg-15-000</w:t>
      </w:r>
      <w:r w:rsidRPr="00777DA6">
        <w:rPr>
          <w:rFonts w:ascii="Times New Roman" w:hAnsi="Times New Roman"/>
          <w:color w:val="0033CC"/>
          <w:szCs w:val="24"/>
          <w:lang w:val="bs-Latn-BA"/>
        </w:rPr>
        <w:t>647</w:t>
      </w:r>
      <w:r w:rsidRPr="00777DA6">
        <w:rPr>
          <w:rFonts w:ascii="Times New Roman" w:hAnsi="Times New Roman"/>
          <w:color w:val="0033CC"/>
          <w:szCs w:val="24"/>
          <w:lang w:val="sr-Cyrl-BA"/>
        </w:rPr>
        <w:t>,</w:t>
      </w:r>
      <w:r w:rsidRPr="00777DA6">
        <w:rPr>
          <w:rFonts w:ascii="Times New Roman" w:hAnsi="Times New Roman"/>
          <w:color w:val="0033CC"/>
          <w:szCs w:val="24"/>
          <w:lang w:val="bs-Latn-BA"/>
        </w:rPr>
        <w:t xml:space="preserve"> izvršen je upis povećanja kapitala Društva  tako da upisani i uplaćeni osnovni kapital iznosi 2.500.000 KM.</w:t>
      </w: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numPr>
          <w:ilvl w:val="0"/>
          <w:numId w:val="2"/>
        </w:numPr>
        <w:pBdr>
          <w:top w:val="double" w:sz="4" w:space="1" w:color="auto"/>
          <w:left w:val="double" w:sz="4" w:space="15" w:color="auto"/>
          <w:bottom w:val="double" w:sz="4" w:space="1" w:color="auto"/>
          <w:right w:val="double" w:sz="4" w:space="0" w:color="auto"/>
        </w:pBdr>
        <w:shd w:val="clear" w:color="auto" w:fill="CCFFFF"/>
        <w:jc w:val="center"/>
        <w:rPr>
          <w:rFonts w:ascii="Times New Roman" w:hAnsi="Times New Roman"/>
          <w:b/>
          <w:bCs/>
          <w:i/>
          <w:iCs/>
          <w:color w:val="0070C0"/>
          <w:szCs w:val="24"/>
        </w:rPr>
      </w:pPr>
      <w:r w:rsidRPr="00777DA6">
        <w:rPr>
          <w:rFonts w:ascii="Times New Roman" w:hAnsi="Times New Roman"/>
          <w:b/>
          <w:bCs/>
          <w:i/>
          <w:iCs/>
          <w:color w:val="0070C0"/>
          <w:szCs w:val="24"/>
        </w:rPr>
        <w:t>ORGANIZACIJA I ORGANI DRUŠTVA.</w:t>
      </w:r>
    </w:p>
    <w:p w:rsidR="000516A8" w:rsidRPr="00777DA6" w:rsidRDefault="000516A8" w:rsidP="000516A8">
      <w:pPr>
        <w:pStyle w:val="BodyText"/>
        <w:rPr>
          <w:rFonts w:ascii="Times New Roman" w:hAnsi="Times New Roman"/>
          <w:color w:val="0070C0"/>
          <w:szCs w:val="24"/>
          <w:lang w:val="sr-Cyrl-CS"/>
        </w:rPr>
      </w:pPr>
    </w:p>
    <w:p w:rsidR="000516A8" w:rsidRPr="00777DA6" w:rsidRDefault="000516A8" w:rsidP="000516A8">
      <w:pPr>
        <w:pStyle w:val="BodyText"/>
        <w:numPr>
          <w:ilvl w:val="1"/>
          <w:numId w:val="2"/>
        </w:numPr>
        <w:rPr>
          <w:rFonts w:ascii="Times New Roman" w:hAnsi="Times New Roman"/>
          <w:b/>
          <w:bCs/>
          <w:i/>
          <w:iCs/>
          <w:color w:val="0070C0"/>
          <w:szCs w:val="24"/>
        </w:rPr>
      </w:pPr>
      <w:r w:rsidRPr="00777DA6">
        <w:rPr>
          <w:rFonts w:ascii="Times New Roman" w:hAnsi="Times New Roman"/>
          <w:b/>
          <w:bCs/>
          <w:i/>
          <w:iCs/>
          <w:color w:val="0070C0"/>
          <w:szCs w:val="24"/>
        </w:rPr>
        <w:t>2.1. Djelatnost Društva</w:t>
      </w:r>
    </w:p>
    <w:p w:rsidR="000516A8" w:rsidRPr="00777DA6" w:rsidRDefault="000516A8" w:rsidP="000516A8">
      <w:pPr>
        <w:pStyle w:val="BodyText"/>
        <w:rPr>
          <w:rFonts w:ascii="Times New Roman" w:hAnsi="Times New Roman"/>
          <w:color w:val="0070C0"/>
          <w:szCs w:val="24"/>
        </w:rPr>
      </w:pPr>
    </w:p>
    <w:p w:rsidR="000516A8" w:rsidRPr="00777DA6" w:rsidRDefault="000516A8" w:rsidP="000516A8">
      <w:pPr>
        <w:pStyle w:val="BodyText"/>
        <w:rPr>
          <w:rFonts w:ascii="Times New Roman" w:hAnsi="Times New Roman"/>
          <w:color w:val="0070C0"/>
          <w:szCs w:val="24"/>
          <w:lang w:val="sv-SE"/>
        </w:rPr>
      </w:pPr>
      <w:r w:rsidRPr="00777DA6">
        <w:rPr>
          <w:rFonts w:ascii="Times New Roman" w:hAnsi="Times New Roman"/>
          <w:color w:val="0070C0"/>
          <w:szCs w:val="24"/>
          <w:lang w:val="sv-SE"/>
        </w:rPr>
        <w:t>Djelatnost Društva utvrđena je članom 9. i 10. Statuta Društva, a definisana je važećom klasifikacijom djelatnosti u BiH na dan usvajanja Statuta u Području K, i to:</w:t>
      </w:r>
    </w:p>
    <w:p w:rsidR="000516A8" w:rsidRPr="00777DA6" w:rsidRDefault="000516A8" w:rsidP="000516A8">
      <w:pPr>
        <w:pStyle w:val="BodyText"/>
        <w:rPr>
          <w:rFonts w:ascii="Times New Roman" w:hAnsi="Times New Roman"/>
          <w:color w:val="0070C0"/>
          <w:szCs w:val="24"/>
          <w:lang w:val="sv-SE"/>
        </w:rPr>
      </w:pPr>
    </w:p>
    <w:p w:rsidR="000516A8" w:rsidRPr="00777DA6" w:rsidRDefault="000516A8" w:rsidP="000516A8">
      <w:pPr>
        <w:pStyle w:val="BodyText"/>
        <w:numPr>
          <w:ilvl w:val="0"/>
          <w:numId w:val="4"/>
        </w:numPr>
        <w:rPr>
          <w:rFonts w:ascii="Times New Roman" w:hAnsi="Times New Roman"/>
          <w:color w:val="0070C0"/>
          <w:szCs w:val="24"/>
        </w:rPr>
      </w:pPr>
      <w:r w:rsidRPr="00777DA6">
        <w:rPr>
          <w:rFonts w:ascii="Times New Roman" w:hAnsi="Times New Roman"/>
          <w:color w:val="0070C0"/>
          <w:szCs w:val="24"/>
        </w:rPr>
        <w:t>Oblast djelatnosti 65, šifra djelatnosti 65.12 (ostalo osiguranje),</w:t>
      </w:r>
    </w:p>
    <w:p w:rsidR="000516A8" w:rsidRPr="00777DA6" w:rsidRDefault="000516A8" w:rsidP="000516A8">
      <w:pPr>
        <w:pStyle w:val="BodyText"/>
        <w:numPr>
          <w:ilvl w:val="0"/>
          <w:numId w:val="4"/>
        </w:numPr>
        <w:rPr>
          <w:rFonts w:ascii="Times New Roman" w:hAnsi="Times New Roman"/>
          <w:color w:val="0070C0"/>
          <w:szCs w:val="24"/>
        </w:rPr>
      </w:pPr>
      <w:r w:rsidRPr="00777DA6">
        <w:rPr>
          <w:rFonts w:ascii="Times New Roman" w:hAnsi="Times New Roman"/>
          <w:color w:val="0070C0"/>
          <w:szCs w:val="24"/>
        </w:rPr>
        <w:t>Oblast djelatnosti 66, grupa djelatnosti 66.2 (pomoćne djelatnosti u osiguranju i penzijskim fondovima), šifre djelatnosti 66.21 (procjena rizika i štete), 66.22 (djelatnosti agenata i posrednika osiguranja) i 66.29 (ostale pomoćne djelatnosti u osiguranju i penzijskim fondovima).</w:t>
      </w:r>
    </w:p>
    <w:p w:rsidR="000516A8" w:rsidRPr="00777DA6" w:rsidRDefault="000516A8" w:rsidP="000516A8">
      <w:pPr>
        <w:pStyle w:val="BodyText"/>
        <w:rPr>
          <w:rFonts w:ascii="Times New Roman" w:hAnsi="Times New Roman"/>
          <w:color w:val="0070C0"/>
          <w:szCs w:val="24"/>
        </w:rPr>
      </w:pPr>
    </w:p>
    <w:p w:rsidR="000516A8" w:rsidRPr="00777DA6" w:rsidRDefault="000516A8" w:rsidP="000516A8">
      <w:pPr>
        <w:pStyle w:val="BodyText"/>
        <w:ind w:right="141"/>
        <w:rPr>
          <w:rFonts w:ascii="Times New Roman" w:hAnsi="Times New Roman"/>
          <w:color w:val="0070C0"/>
          <w:szCs w:val="24"/>
          <w:lang w:val="sr-Cyrl-BA"/>
        </w:rPr>
      </w:pPr>
      <w:r w:rsidRPr="00777DA6">
        <w:rPr>
          <w:rFonts w:ascii="Times New Roman" w:hAnsi="Times New Roman"/>
          <w:color w:val="0070C0"/>
          <w:szCs w:val="24"/>
          <w:lang w:val="sr-Cyrl-BA"/>
        </w:rPr>
        <w:t>Rješenjem Osnovn</w:t>
      </w:r>
      <w:r w:rsidRPr="00777DA6">
        <w:rPr>
          <w:rFonts w:ascii="Times New Roman" w:hAnsi="Times New Roman"/>
          <w:color w:val="0070C0"/>
          <w:szCs w:val="24"/>
          <w:lang w:val="sr-Cyrl-CS"/>
        </w:rPr>
        <w:t>o</w:t>
      </w:r>
      <w:r w:rsidRPr="00777DA6">
        <w:rPr>
          <w:rFonts w:ascii="Times New Roman" w:hAnsi="Times New Roman"/>
          <w:color w:val="0070C0"/>
          <w:szCs w:val="24"/>
          <w:lang w:val="sr-Cyrl-BA"/>
        </w:rPr>
        <w:t xml:space="preserve">g suda u Brčko Distriktu BiH od </w:t>
      </w:r>
      <w:r w:rsidRPr="00777DA6">
        <w:rPr>
          <w:rFonts w:ascii="Times New Roman" w:hAnsi="Times New Roman"/>
          <w:color w:val="0070C0"/>
          <w:szCs w:val="24"/>
          <w:lang w:val="bs-Latn-BA"/>
        </w:rPr>
        <w:t>03.11.2016</w:t>
      </w:r>
      <w:r w:rsidRPr="00777DA6">
        <w:rPr>
          <w:rFonts w:ascii="Times New Roman" w:hAnsi="Times New Roman"/>
          <w:color w:val="0070C0"/>
          <w:szCs w:val="24"/>
          <w:lang w:val="sr-Cyrl-BA"/>
        </w:rPr>
        <w:t>. godine, broj: 096-0-Reg-1</w:t>
      </w:r>
      <w:r w:rsidRPr="00777DA6">
        <w:rPr>
          <w:rFonts w:ascii="Times New Roman" w:hAnsi="Times New Roman"/>
          <w:color w:val="0070C0"/>
          <w:szCs w:val="24"/>
          <w:lang w:val="bs-Latn-BA"/>
        </w:rPr>
        <w:t>6</w:t>
      </w:r>
      <w:r w:rsidRPr="00777DA6">
        <w:rPr>
          <w:rFonts w:ascii="Times New Roman" w:hAnsi="Times New Roman"/>
          <w:color w:val="0070C0"/>
          <w:szCs w:val="24"/>
          <w:lang w:val="sr-Cyrl-BA"/>
        </w:rPr>
        <w:t>-00</w:t>
      </w:r>
      <w:r w:rsidRPr="00777DA6">
        <w:rPr>
          <w:rFonts w:ascii="Times New Roman" w:hAnsi="Times New Roman"/>
          <w:color w:val="0070C0"/>
          <w:szCs w:val="24"/>
          <w:lang w:val="bs-Latn-BA"/>
        </w:rPr>
        <w:t>1050</w:t>
      </w:r>
      <w:r w:rsidRPr="00777DA6">
        <w:rPr>
          <w:rFonts w:ascii="Times New Roman" w:hAnsi="Times New Roman"/>
          <w:color w:val="0070C0"/>
          <w:szCs w:val="24"/>
          <w:lang w:val="sr-Cyrl-BA"/>
        </w:rPr>
        <w:t>, izvršen je upis navedenih djelatnosti:</w:t>
      </w:r>
    </w:p>
    <w:p w:rsidR="000516A8" w:rsidRPr="00777DA6" w:rsidRDefault="000516A8" w:rsidP="000516A8">
      <w:pPr>
        <w:pStyle w:val="BodyText"/>
        <w:ind w:right="141"/>
        <w:rPr>
          <w:rFonts w:ascii="Times New Roman" w:hAnsi="Times New Roman"/>
          <w:color w:val="0070C0"/>
          <w:szCs w:val="24"/>
          <w:lang w:val="sr-Cyrl-BA"/>
        </w:rPr>
      </w:pPr>
    </w:p>
    <w:p w:rsidR="000516A8" w:rsidRPr="00777DA6" w:rsidRDefault="000516A8" w:rsidP="000516A8">
      <w:pPr>
        <w:pStyle w:val="BodyText"/>
        <w:ind w:right="141"/>
        <w:rPr>
          <w:rFonts w:ascii="Times New Roman" w:hAnsi="Times New Roman"/>
          <w:color w:val="0070C0"/>
          <w:szCs w:val="24"/>
          <w:lang w:val="sr-Cyrl-BA"/>
        </w:rPr>
      </w:pPr>
      <w:r w:rsidRPr="00777DA6">
        <w:rPr>
          <w:rFonts w:ascii="Times New Roman" w:hAnsi="Times New Roman"/>
          <w:color w:val="0070C0"/>
          <w:szCs w:val="24"/>
          <w:lang w:val="sr-Cyrl-BA"/>
        </w:rPr>
        <w:tab/>
        <w:t>65.12</w:t>
      </w:r>
      <w:r w:rsidRPr="00777DA6">
        <w:rPr>
          <w:rFonts w:ascii="Times New Roman" w:hAnsi="Times New Roman"/>
          <w:color w:val="0070C0"/>
          <w:szCs w:val="24"/>
          <w:lang w:val="sr-Cyrl-BA"/>
        </w:rPr>
        <w:tab/>
        <w:t>Ostalo osiguranje</w:t>
      </w:r>
    </w:p>
    <w:p w:rsidR="000516A8" w:rsidRPr="00777DA6" w:rsidRDefault="000516A8" w:rsidP="000516A8">
      <w:pPr>
        <w:pStyle w:val="BodyText"/>
        <w:ind w:right="141"/>
        <w:rPr>
          <w:rFonts w:ascii="Times New Roman" w:hAnsi="Times New Roman"/>
          <w:color w:val="0070C0"/>
          <w:szCs w:val="24"/>
          <w:lang w:val="sr-Cyrl-BA"/>
        </w:rPr>
      </w:pPr>
      <w:r w:rsidRPr="00777DA6">
        <w:rPr>
          <w:rFonts w:ascii="Times New Roman" w:hAnsi="Times New Roman"/>
          <w:color w:val="0070C0"/>
          <w:szCs w:val="24"/>
          <w:lang w:val="sr-Cyrl-BA"/>
        </w:rPr>
        <w:tab/>
        <w:t>66.21</w:t>
      </w:r>
      <w:r w:rsidRPr="00777DA6">
        <w:rPr>
          <w:rFonts w:ascii="Times New Roman" w:hAnsi="Times New Roman"/>
          <w:color w:val="0070C0"/>
          <w:szCs w:val="24"/>
          <w:lang w:val="sr-Cyrl-BA"/>
        </w:rPr>
        <w:tab/>
        <w:t>Procjena rizika i štete</w:t>
      </w:r>
    </w:p>
    <w:p w:rsidR="000516A8" w:rsidRPr="00777DA6" w:rsidRDefault="000516A8" w:rsidP="000516A8">
      <w:pPr>
        <w:pStyle w:val="BodyText"/>
        <w:ind w:right="141"/>
        <w:rPr>
          <w:rFonts w:ascii="Times New Roman" w:hAnsi="Times New Roman"/>
          <w:color w:val="0070C0"/>
          <w:szCs w:val="24"/>
          <w:lang w:val="sr-Cyrl-BA"/>
        </w:rPr>
      </w:pPr>
      <w:r w:rsidRPr="00777DA6">
        <w:rPr>
          <w:rFonts w:ascii="Times New Roman" w:hAnsi="Times New Roman"/>
          <w:color w:val="0070C0"/>
          <w:szCs w:val="24"/>
          <w:lang w:val="sr-Cyrl-BA"/>
        </w:rPr>
        <w:tab/>
        <w:t>66.22</w:t>
      </w:r>
      <w:r w:rsidRPr="00777DA6">
        <w:rPr>
          <w:rFonts w:ascii="Times New Roman" w:hAnsi="Times New Roman"/>
          <w:color w:val="0070C0"/>
          <w:szCs w:val="24"/>
          <w:lang w:val="sr-Cyrl-BA"/>
        </w:rPr>
        <w:tab/>
        <w:t>Djelatnosti zastupnika i posrednika u osiguranju</w:t>
      </w:r>
    </w:p>
    <w:p w:rsidR="000516A8" w:rsidRPr="00777DA6" w:rsidRDefault="000516A8" w:rsidP="000516A8">
      <w:pPr>
        <w:pStyle w:val="BodyText"/>
        <w:ind w:right="141"/>
        <w:rPr>
          <w:rFonts w:ascii="Times New Roman" w:hAnsi="Times New Roman"/>
          <w:color w:val="0070C0"/>
          <w:szCs w:val="24"/>
          <w:lang w:val="sr-Cyrl-BA"/>
        </w:rPr>
      </w:pPr>
      <w:r w:rsidRPr="00777DA6">
        <w:rPr>
          <w:rFonts w:ascii="Times New Roman" w:hAnsi="Times New Roman"/>
          <w:color w:val="0070C0"/>
          <w:szCs w:val="24"/>
          <w:lang w:val="sr-Cyrl-BA"/>
        </w:rPr>
        <w:tab/>
        <w:t>66.29</w:t>
      </w:r>
      <w:r w:rsidRPr="00777DA6">
        <w:rPr>
          <w:rFonts w:ascii="Times New Roman" w:hAnsi="Times New Roman"/>
          <w:color w:val="0070C0"/>
          <w:szCs w:val="24"/>
          <w:lang w:val="sr-Cyrl-BA"/>
        </w:rPr>
        <w:tab/>
        <w:t>Ostale pomoćne djelatnosti u osiguranju i penzionim fondovima.</w:t>
      </w:r>
    </w:p>
    <w:p w:rsidR="000516A8" w:rsidRPr="00777DA6" w:rsidRDefault="000516A8" w:rsidP="000516A8">
      <w:pPr>
        <w:pStyle w:val="FootnoteText"/>
        <w:jc w:val="both"/>
        <w:rPr>
          <w:b/>
          <w:bCs/>
          <w:sz w:val="24"/>
          <w:szCs w:val="24"/>
          <w:lang w:val="sr-Latn-CS"/>
        </w:rPr>
      </w:pPr>
    </w:p>
    <w:p w:rsidR="000516A8" w:rsidRPr="00777DA6" w:rsidRDefault="000516A8" w:rsidP="000516A8">
      <w:pPr>
        <w:pStyle w:val="BodyText"/>
        <w:rPr>
          <w:rFonts w:ascii="Times New Roman" w:hAnsi="Times New Roman"/>
          <w:b/>
          <w:bCs/>
          <w:i/>
          <w:iCs/>
          <w:color w:val="0000FF"/>
          <w:szCs w:val="24"/>
          <w:lang w:val="sr-Cyrl-CS"/>
        </w:rPr>
      </w:pPr>
      <w:r w:rsidRPr="00777DA6">
        <w:rPr>
          <w:rFonts w:ascii="Times New Roman" w:hAnsi="Times New Roman"/>
          <w:b/>
          <w:bCs/>
          <w:i/>
          <w:iCs/>
          <w:color w:val="0000FF"/>
          <w:szCs w:val="24"/>
          <w:lang w:val="sr-Cyrl-CS"/>
        </w:rPr>
        <w:tab/>
        <w:t>2.2. Organi upravljanja Društvom</w:t>
      </w:r>
    </w:p>
    <w:p w:rsidR="000516A8" w:rsidRPr="00777DA6" w:rsidRDefault="000516A8" w:rsidP="000516A8">
      <w:pPr>
        <w:pStyle w:val="BodyText"/>
        <w:rPr>
          <w:rFonts w:ascii="Times New Roman" w:hAnsi="Times New Roman"/>
          <w:color w:val="0000FF"/>
          <w:szCs w:val="24"/>
          <w:lang w:val="sr-Cyrl-CS"/>
        </w:rPr>
      </w:pPr>
    </w:p>
    <w:p w:rsidR="000516A8" w:rsidRPr="00777DA6" w:rsidRDefault="000516A8" w:rsidP="000516A8">
      <w:pPr>
        <w:pStyle w:val="Style12"/>
        <w:widowControl/>
        <w:spacing w:before="19"/>
        <w:rPr>
          <w:rStyle w:val="FontStyle43"/>
          <w:rFonts w:ascii="Times New Roman" w:hAnsi="Times New Roman" w:cs="Times New Roman"/>
          <w:color w:val="0000FF"/>
          <w:sz w:val="24"/>
          <w:szCs w:val="24"/>
          <w:lang w:val="sr-Cyrl-CS"/>
        </w:rPr>
      </w:pPr>
      <w:r w:rsidRPr="00777DA6">
        <w:rPr>
          <w:rStyle w:val="FontStyle43"/>
          <w:rFonts w:ascii="Times New Roman" w:hAnsi="Times New Roman" w:cs="Times New Roman"/>
          <w:color w:val="0000FF"/>
          <w:sz w:val="24"/>
          <w:szCs w:val="24"/>
          <w:lang w:val="sr-Cyrl-CS"/>
        </w:rPr>
        <w:t xml:space="preserve">Prema  odredbama </w:t>
      </w:r>
      <w:r w:rsidRPr="00777DA6">
        <w:rPr>
          <w:rStyle w:val="FontStyle43"/>
          <w:rFonts w:ascii="Times New Roman" w:hAnsi="Times New Roman" w:cs="Times New Roman"/>
          <w:color w:val="0000FF"/>
          <w:sz w:val="24"/>
          <w:szCs w:val="24"/>
        </w:rPr>
        <w:t xml:space="preserve">Statuta – prečišćeni tekst, Organi </w:t>
      </w:r>
      <w:r w:rsidRPr="00777DA6">
        <w:rPr>
          <w:rStyle w:val="FontStyle43"/>
          <w:rFonts w:ascii="Times New Roman" w:hAnsi="Times New Roman" w:cs="Times New Roman"/>
          <w:color w:val="0000FF"/>
          <w:sz w:val="24"/>
          <w:szCs w:val="24"/>
          <w:lang w:val="sr-Cyrl-CS"/>
        </w:rPr>
        <w:t xml:space="preserve">Društvom </w:t>
      </w:r>
      <w:r w:rsidRPr="00777DA6">
        <w:rPr>
          <w:rStyle w:val="FontStyle43"/>
          <w:rFonts w:ascii="Times New Roman" w:hAnsi="Times New Roman" w:cs="Times New Roman"/>
          <w:color w:val="0000FF"/>
          <w:sz w:val="24"/>
          <w:szCs w:val="24"/>
        </w:rPr>
        <w:t>su</w:t>
      </w:r>
      <w:r w:rsidRPr="00777DA6">
        <w:rPr>
          <w:rStyle w:val="FontStyle43"/>
          <w:rFonts w:ascii="Times New Roman" w:hAnsi="Times New Roman" w:cs="Times New Roman"/>
          <w:color w:val="0000FF"/>
          <w:sz w:val="24"/>
          <w:szCs w:val="24"/>
          <w:lang w:val="sr-Cyrl-CS"/>
        </w:rPr>
        <w:t>:</w:t>
      </w:r>
    </w:p>
    <w:p w:rsidR="000516A8" w:rsidRPr="00777DA6" w:rsidRDefault="000516A8" w:rsidP="000516A8">
      <w:pPr>
        <w:pStyle w:val="BodyText"/>
        <w:rPr>
          <w:rFonts w:ascii="Times New Roman" w:hAnsi="Times New Roman"/>
          <w:color w:val="0000FF"/>
          <w:szCs w:val="24"/>
          <w:lang w:val="sr-Cyrl-CS"/>
        </w:rPr>
      </w:pPr>
    </w:p>
    <w:p w:rsidR="000516A8" w:rsidRPr="00777DA6" w:rsidRDefault="000516A8" w:rsidP="000516A8">
      <w:pPr>
        <w:pStyle w:val="BodyText"/>
        <w:numPr>
          <w:ilvl w:val="1"/>
          <w:numId w:val="1"/>
        </w:numPr>
        <w:rPr>
          <w:rFonts w:ascii="Times New Roman" w:hAnsi="Times New Roman"/>
          <w:color w:val="0000FF"/>
          <w:szCs w:val="24"/>
          <w:lang w:val="hr-HR"/>
        </w:rPr>
      </w:pPr>
      <w:r w:rsidRPr="00777DA6">
        <w:rPr>
          <w:rFonts w:ascii="Times New Roman" w:hAnsi="Times New Roman"/>
          <w:color w:val="0000FF"/>
          <w:szCs w:val="24"/>
          <w:lang w:val="hr-HR"/>
        </w:rPr>
        <w:t xml:space="preserve">  Skupština dioničara,</w:t>
      </w:r>
    </w:p>
    <w:p w:rsidR="000516A8" w:rsidRPr="00777DA6" w:rsidRDefault="000516A8" w:rsidP="000516A8">
      <w:pPr>
        <w:pStyle w:val="BodyText"/>
        <w:numPr>
          <w:ilvl w:val="1"/>
          <w:numId w:val="1"/>
        </w:numPr>
        <w:rPr>
          <w:rFonts w:ascii="Times New Roman" w:hAnsi="Times New Roman"/>
          <w:color w:val="0000FF"/>
          <w:szCs w:val="24"/>
          <w:lang w:val="hr-HR"/>
        </w:rPr>
      </w:pPr>
      <w:r w:rsidRPr="00777DA6">
        <w:rPr>
          <w:rFonts w:ascii="Times New Roman" w:hAnsi="Times New Roman"/>
          <w:color w:val="0000FF"/>
          <w:szCs w:val="24"/>
          <w:lang w:val="hr-HR"/>
        </w:rPr>
        <w:t xml:space="preserve">  Nadzorni odbor i</w:t>
      </w:r>
      <w:r w:rsidRPr="00777DA6">
        <w:rPr>
          <w:rFonts w:ascii="Times New Roman" w:hAnsi="Times New Roman"/>
          <w:color w:val="0000FF"/>
          <w:szCs w:val="24"/>
          <w:lang w:val="sr-Cyrl-CS"/>
        </w:rPr>
        <w:t xml:space="preserve">, </w:t>
      </w:r>
    </w:p>
    <w:p w:rsidR="000516A8" w:rsidRPr="00777DA6" w:rsidRDefault="000516A8" w:rsidP="000516A8">
      <w:pPr>
        <w:pStyle w:val="BodyText"/>
        <w:numPr>
          <w:ilvl w:val="1"/>
          <w:numId w:val="1"/>
        </w:numPr>
        <w:rPr>
          <w:rFonts w:ascii="Times New Roman" w:hAnsi="Times New Roman"/>
          <w:color w:val="0000FF"/>
          <w:szCs w:val="24"/>
          <w:lang w:val="hr-HR"/>
        </w:rPr>
      </w:pPr>
      <w:r w:rsidRPr="00777DA6">
        <w:rPr>
          <w:rFonts w:ascii="Times New Roman" w:hAnsi="Times New Roman"/>
          <w:color w:val="0000FF"/>
          <w:szCs w:val="24"/>
          <w:lang w:val="hr-HR"/>
        </w:rPr>
        <w:t xml:space="preserve">  </w:t>
      </w:r>
      <w:r w:rsidRPr="00777DA6">
        <w:rPr>
          <w:rFonts w:ascii="Times New Roman" w:hAnsi="Times New Roman"/>
          <w:color w:val="0000FF"/>
          <w:szCs w:val="24"/>
          <w:lang w:val="sr-Latn-CS"/>
        </w:rPr>
        <w:t>Uprava.</w:t>
      </w:r>
    </w:p>
    <w:p w:rsidR="000516A8" w:rsidRPr="00777DA6" w:rsidRDefault="000516A8" w:rsidP="000516A8">
      <w:pPr>
        <w:pStyle w:val="BodyText"/>
        <w:rPr>
          <w:rFonts w:ascii="Times New Roman" w:hAnsi="Times New Roman"/>
          <w:color w:val="0000FF"/>
          <w:szCs w:val="24"/>
          <w:lang w:val="sr-Cyrl-CS"/>
        </w:rPr>
      </w:pPr>
    </w:p>
    <w:p w:rsidR="000516A8" w:rsidRPr="00777DA6" w:rsidRDefault="000516A8" w:rsidP="000516A8">
      <w:pPr>
        <w:pStyle w:val="BodyText"/>
        <w:rPr>
          <w:rFonts w:ascii="Times New Roman" w:hAnsi="Times New Roman"/>
          <w:color w:val="0000FF"/>
          <w:szCs w:val="24"/>
          <w:lang w:val="sr-Latn-CS"/>
        </w:rPr>
      </w:pPr>
      <w:r w:rsidRPr="00777DA6">
        <w:rPr>
          <w:rFonts w:ascii="Times New Roman" w:hAnsi="Times New Roman"/>
          <w:color w:val="0000FF"/>
          <w:szCs w:val="24"/>
          <w:lang w:val="sr-Cyrl-CS"/>
        </w:rPr>
        <w:t xml:space="preserve">Statutom su definisani način biranja i konstituisanja organa i djelokrug njihovog rada kao i nadzor nad radom Društva. Njime je, takođe, predviđeno da </w:t>
      </w:r>
      <w:r w:rsidRPr="00777DA6">
        <w:rPr>
          <w:rFonts w:ascii="Times New Roman" w:hAnsi="Times New Roman"/>
          <w:color w:val="0000FF"/>
          <w:szCs w:val="24"/>
          <w:lang w:val="sr-Latn-CS"/>
        </w:rPr>
        <w:t>u</w:t>
      </w:r>
      <w:r w:rsidRPr="00777DA6">
        <w:rPr>
          <w:rFonts w:ascii="Times New Roman" w:hAnsi="Times New Roman"/>
          <w:color w:val="0000FF"/>
          <w:szCs w:val="24"/>
          <w:lang w:val="sr-Cyrl-CS"/>
        </w:rPr>
        <w:t xml:space="preserve"> Društv</w:t>
      </w:r>
      <w:r w:rsidRPr="00777DA6">
        <w:rPr>
          <w:rFonts w:ascii="Times New Roman" w:hAnsi="Times New Roman"/>
          <w:color w:val="0000FF"/>
          <w:szCs w:val="24"/>
          <w:lang w:val="sr-Latn-CS"/>
        </w:rPr>
        <w:t>u</w:t>
      </w:r>
      <w:r w:rsidRPr="00777DA6">
        <w:rPr>
          <w:rFonts w:ascii="Times New Roman" w:hAnsi="Times New Roman"/>
          <w:color w:val="0000FF"/>
          <w:szCs w:val="24"/>
          <w:lang w:val="sr-Cyrl-CS"/>
        </w:rPr>
        <w:t xml:space="preserve"> </w:t>
      </w:r>
      <w:r w:rsidRPr="00777DA6">
        <w:rPr>
          <w:rFonts w:ascii="Times New Roman" w:hAnsi="Times New Roman"/>
          <w:color w:val="0000FF"/>
          <w:szCs w:val="24"/>
          <w:lang w:val="sr-Latn-CS"/>
        </w:rPr>
        <w:t>postoji Interna revizija sa definisanim aktivnostima.</w:t>
      </w:r>
    </w:p>
    <w:p w:rsidR="000516A8" w:rsidRPr="00777DA6" w:rsidRDefault="000516A8" w:rsidP="000516A8">
      <w:pPr>
        <w:pStyle w:val="BodyText"/>
        <w:rPr>
          <w:rFonts w:ascii="Times New Roman" w:hAnsi="Times New Roman"/>
          <w:szCs w:val="24"/>
          <w:lang w:val="sr-Latn-CS"/>
        </w:rPr>
      </w:pPr>
    </w:p>
    <w:p w:rsidR="000516A8" w:rsidRPr="00777DA6" w:rsidRDefault="000516A8" w:rsidP="000516A8">
      <w:pPr>
        <w:pStyle w:val="BodyText"/>
        <w:rPr>
          <w:rFonts w:ascii="Times New Roman" w:hAnsi="Times New Roman"/>
          <w:b/>
          <w:bCs/>
          <w:i/>
          <w:iCs/>
          <w:color w:val="0070C0"/>
          <w:szCs w:val="24"/>
          <w:lang w:val="sr-Cyrl-CS"/>
        </w:rPr>
      </w:pPr>
      <w:r w:rsidRPr="00777DA6">
        <w:rPr>
          <w:rFonts w:ascii="Times New Roman" w:hAnsi="Times New Roman"/>
          <w:b/>
          <w:bCs/>
          <w:i/>
          <w:iCs/>
          <w:color w:val="0070C0"/>
          <w:szCs w:val="24"/>
          <w:lang w:val="hr-HR"/>
        </w:rPr>
        <w:tab/>
        <w:t>2.3. Organizacija Društ</w:t>
      </w:r>
      <w:r w:rsidRPr="00777DA6">
        <w:rPr>
          <w:rFonts w:ascii="Times New Roman" w:hAnsi="Times New Roman"/>
          <w:b/>
          <w:bCs/>
          <w:i/>
          <w:iCs/>
          <w:color w:val="0070C0"/>
          <w:szCs w:val="24"/>
          <w:lang w:val="sr-Cyrl-CS"/>
        </w:rPr>
        <w:t>va</w:t>
      </w:r>
    </w:p>
    <w:p w:rsidR="000516A8" w:rsidRPr="00777DA6" w:rsidRDefault="000516A8" w:rsidP="000516A8">
      <w:pPr>
        <w:pStyle w:val="BodyText"/>
        <w:rPr>
          <w:rFonts w:ascii="Times New Roman" w:hAnsi="Times New Roman"/>
          <w:color w:val="0070C0"/>
          <w:szCs w:val="24"/>
          <w:lang w:val="hr-HR"/>
        </w:rPr>
      </w:pPr>
    </w:p>
    <w:p w:rsidR="000516A8" w:rsidRPr="00777DA6" w:rsidRDefault="000516A8" w:rsidP="000516A8">
      <w:pPr>
        <w:pStyle w:val="BodyText"/>
        <w:rPr>
          <w:rFonts w:ascii="Times New Roman" w:hAnsi="Times New Roman"/>
          <w:color w:val="0000FF"/>
          <w:szCs w:val="24"/>
          <w:lang w:val="sr-Latn-CS"/>
        </w:rPr>
      </w:pPr>
      <w:r w:rsidRPr="00777DA6">
        <w:rPr>
          <w:rFonts w:ascii="Times New Roman" w:hAnsi="Times New Roman"/>
          <w:color w:val="0070C0"/>
          <w:szCs w:val="24"/>
          <w:lang w:val="sr-Latn-CS"/>
        </w:rPr>
        <w:t xml:space="preserve">Osnov organizacije poslovanja Društva utvrđen je Statutom – prečišćeni tekst (oktobar, 2013.) kojim je definisano da Društvo posluje u sjedištu u Brčkom i u organizacionim jedinicama izvan Brčko Distrikta BiH.  Organizovanje, ovlaštenja u pravnom prometu, registracija kao podružnica i predstavljanje u pravnom prometu  Statutom je definisana kao mogućnost. </w:t>
      </w:r>
      <w:r w:rsidRPr="00777DA6">
        <w:rPr>
          <w:rFonts w:ascii="Times New Roman" w:hAnsi="Times New Roman"/>
          <w:color w:val="0000FF"/>
          <w:szCs w:val="24"/>
          <w:lang w:val="sr-Latn-CS"/>
        </w:rPr>
        <w:t>Dana 06.03.2015. godine  notarski je obrađena Odluka o izmjeni statuta Društva (OPU-404/15) a odnosi se na promjene visine kapitala Društva.</w:t>
      </w:r>
    </w:p>
    <w:p w:rsidR="000516A8" w:rsidRPr="00777DA6" w:rsidRDefault="000516A8" w:rsidP="000516A8">
      <w:pPr>
        <w:pStyle w:val="BodyText"/>
        <w:rPr>
          <w:rFonts w:ascii="Times New Roman" w:hAnsi="Times New Roman"/>
          <w:color w:val="0070C0"/>
          <w:szCs w:val="24"/>
          <w:lang w:val="sr-Latn-CS"/>
        </w:rPr>
      </w:pPr>
    </w:p>
    <w:p w:rsidR="000516A8" w:rsidRPr="00777DA6" w:rsidRDefault="000516A8" w:rsidP="000516A8">
      <w:pPr>
        <w:pStyle w:val="BodyText"/>
        <w:rPr>
          <w:rFonts w:ascii="Times New Roman" w:hAnsi="Times New Roman"/>
          <w:color w:val="0000FF"/>
          <w:szCs w:val="24"/>
          <w:lang w:val="sr-Latn-CS"/>
        </w:rPr>
      </w:pPr>
      <w:r w:rsidRPr="00777DA6">
        <w:rPr>
          <w:rFonts w:ascii="Times New Roman" w:hAnsi="Times New Roman"/>
          <w:color w:val="0000FF"/>
          <w:szCs w:val="24"/>
          <w:lang w:val="sr-Latn-CS"/>
        </w:rPr>
        <w:t>Prema Pravilniku o organizaciji i sistematizaciji poslova i radnih zadataka, obavljanje poslova i zadataka u Društvu vrši se kroz sledeće organizacione oblike.</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t>Odjeljenje interne kontrole,</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t>Služba finansija i računovodstva,</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t>Planskoanalitička i aktuarska služba,</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t>Pravno - administrativna služba,</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t>Služba za pribavu osiguranja,</w:t>
      </w:r>
    </w:p>
    <w:p w:rsidR="000516A8" w:rsidRPr="00777DA6" w:rsidRDefault="000516A8" w:rsidP="000516A8">
      <w:pPr>
        <w:pStyle w:val="BodyText"/>
        <w:numPr>
          <w:ilvl w:val="0"/>
          <w:numId w:val="7"/>
        </w:numPr>
        <w:rPr>
          <w:rFonts w:ascii="Times New Roman" w:hAnsi="Times New Roman"/>
          <w:color w:val="0000FF"/>
          <w:szCs w:val="24"/>
          <w:lang w:val="sr-Latn-CS"/>
        </w:rPr>
      </w:pPr>
      <w:r w:rsidRPr="00777DA6">
        <w:rPr>
          <w:rFonts w:ascii="Times New Roman" w:hAnsi="Times New Roman"/>
          <w:color w:val="0000FF"/>
          <w:szCs w:val="24"/>
          <w:lang w:val="sr-Latn-CS"/>
        </w:rPr>
        <w:lastRenderedPageBreak/>
        <w:t>Služba za obradu i likvidaciju šteta.</w:t>
      </w:r>
    </w:p>
    <w:p w:rsidR="000516A8" w:rsidRPr="00777DA6" w:rsidRDefault="000516A8" w:rsidP="000516A8">
      <w:pPr>
        <w:pStyle w:val="BodyText"/>
        <w:rPr>
          <w:rFonts w:ascii="Times New Roman" w:hAnsi="Times New Roman"/>
          <w:szCs w:val="24"/>
          <w:lang w:val="sr-Cyrl-CS"/>
        </w:rPr>
      </w:pPr>
    </w:p>
    <w:p w:rsidR="000516A8" w:rsidRPr="00777DA6" w:rsidRDefault="000516A8" w:rsidP="000516A8">
      <w:pPr>
        <w:jc w:val="both"/>
        <w:rPr>
          <w:rFonts w:ascii="Times New Roman" w:hAnsi="Times New Roman" w:cs="Times New Roman"/>
          <w:color w:val="0033CC"/>
          <w:sz w:val="24"/>
          <w:szCs w:val="24"/>
          <w:lang w:val="bs-Latn-BA"/>
        </w:rPr>
      </w:pPr>
      <w:r w:rsidRPr="00777DA6">
        <w:rPr>
          <w:rFonts w:ascii="Times New Roman" w:hAnsi="Times New Roman" w:cs="Times New Roman"/>
          <w:color w:val="0033CC"/>
          <w:sz w:val="24"/>
          <w:szCs w:val="24"/>
          <w:lang w:val="bs-Latn-BA"/>
        </w:rPr>
        <w:t xml:space="preserve">Obavještenjem o razvrstavanju poslovnih i drgih jedinica u sastavu poslovnog i drugog subjekta po djelatnostima Agencije za statistiku Bosne i Hercegovine, Podružnica / Ekspozitura Brčko, broj: 13-43-1-4600339940144 od 19.05.2016. godine izvršeno je razvrstavanje poslovnih jedinica sa dodjeljenim matičnim brojevima, rednim brojem jedinice (ukupno 13) i šiframa djelatnosti podrazreda iz KD. </w:t>
      </w:r>
      <w:r w:rsidRPr="00777DA6">
        <w:rPr>
          <w:rFonts w:ascii="Times New Roman" w:hAnsi="Times New Roman" w:cs="Times New Roman"/>
          <w:color w:val="0070C0"/>
          <w:sz w:val="24"/>
          <w:szCs w:val="24"/>
          <w:lang w:val="bs-Latn-BA"/>
        </w:rPr>
        <w:t>Prema Izvodu  o brisanju poslovnihm i drugih jedinica  u sastavu poslovnog i drugog subjekta po djelatnostima Agencije za statistiku Bosne i Hercegovine, Podružnica / Ekspozitura Brčko, broj:</w:t>
      </w:r>
      <w:r w:rsidRPr="00777DA6">
        <w:rPr>
          <w:rFonts w:ascii="Times New Roman" w:hAnsi="Times New Roman" w:cs="Times New Roman"/>
          <w:color w:val="0033CC"/>
          <w:sz w:val="24"/>
          <w:szCs w:val="24"/>
          <w:lang w:val="bs-Latn-BA"/>
        </w:rPr>
        <w:t xml:space="preserve"> 13-43-1-4600339940110 od 16.01.2016. godine izvršeno je brisanje dvije posllovne jedinice  (Pale i Lopare) sa dodjeljenim matičnim brojevima, rednim brojem jedinice i šiframa djelatnosti podrazreda iz KD.</w:t>
      </w:r>
    </w:p>
    <w:p w:rsidR="00612654" w:rsidRPr="00777DA6" w:rsidRDefault="00612654" w:rsidP="000516A8">
      <w:pPr>
        <w:jc w:val="both"/>
        <w:rPr>
          <w:rFonts w:ascii="Times New Roman" w:hAnsi="Times New Roman" w:cs="Times New Roman"/>
          <w:color w:val="0033CC"/>
          <w:sz w:val="24"/>
          <w:szCs w:val="24"/>
          <w:lang w:val="bs-Latn-BA"/>
        </w:rPr>
      </w:pPr>
    </w:p>
    <w:p w:rsidR="00612654" w:rsidRPr="00777DA6" w:rsidRDefault="00187A07" w:rsidP="00612654">
      <w:pPr>
        <w:pStyle w:val="BodyText"/>
        <w:ind w:left="720"/>
        <w:rPr>
          <w:rFonts w:ascii="Times New Roman" w:hAnsi="Times New Roman"/>
          <w:b/>
          <w:bCs/>
          <w:i/>
          <w:iCs/>
          <w:color w:val="0033CC"/>
          <w:szCs w:val="24"/>
        </w:rPr>
      </w:pPr>
      <w:r w:rsidRPr="00777DA6">
        <w:rPr>
          <w:rFonts w:ascii="Times New Roman" w:hAnsi="Times New Roman"/>
          <w:b/>
          <w:bCs/>
          <w:i/>
          <w:iCs/>
          <w:color w:val="0033CC"/>
          <w:szCs w:val="24"/>
        </w:rPr>
        <w:t>3.</w:t>
      </w:r>
      <w:r w:rsidR="00612654" w:rsidRPr="00777DA6">
        <w:rPr>
          <w:rFonts w:ascii="Times New Roman" w:hAnsi="Times New Roman"/>
          <w:b/>
          <w:bCs/>
          <w:i/>
          <w:iCs/>
          <w:color w:val="0033CC"/>
          <w:szCs w:val="24"/>
        </w:rPr>
        <w:t xml:space="preserve"> Računovodstvene politike i normativna osnova</w:t>
      </w:r>
    </w:p>
    <w:p w:rsidR="00612654" w:rsidRPr="00777DA6" w:rsidRDefault="00612654" w:rsidP="00612654">
      <w:pPr>
        <w:pStyle w:val="BodyText"/>
        <w:rPr>
          <w:rFonts w:ascii="Times New Roman" w:hAnsi="Times New Roman"/>
          <w:color w:val="0033CC"/>
          <w:szCs w:val="24"/>
          <w:lang w:val="sr-Cyrl-CS"/>
        </w:rPr>
      </w:pPr>
    </w:p>
    <w:p w:rsidR="00612654" w:rsidRPr="00777DA6" w:rsidRDefault="00187A07" w:rsidP="00612654">
      <w:pPr>
        <w:pStyle w:val="BodyText"/>
        <w:rPr>
          <w:rFonts w:ascii="Times New Roman" w:hAnsi="Times New Roman"/>
          <w:b/>
          <w:i/>
          <w:color w:val="0033CC"/>
          <w:szCs w:val="24"/>
          <w:lang w:val="sr-Cyrl-CS"/>
        </w:rPr>
      </w:pPr>
      <w:r w:rsidRPr="00777DA6">
        <w:rPr>
          <w:rFonts w:ascii="Times New Roman" w:hAnsi="Times New Roman"/>
          <w:b/>
          <w:i/>
          <w:color w:val="0033CC"/>
          <w:szCs w:val="24"/>
          <w:lang w:val="sr-Latn-CS"/>
        </w:rPr>
        <w:t>3.1.</w:t>
      </w:r>
      <w:r w:rsidR="00612654" w:rsidRPr="00777DA6">
        <w:rPr>
          <w:rFonts w:ascii="Times New Roman" w:hAnsi="Times New Roman"/>
          <w:b/>
          <w:i/>
          <w:color w:val="0033CC"/>
          <w:szCs w:val="24"/>
          <w:lang w:val="sr-Latn-CS"/>
        </w:rPr>
        <w:t xml:space="preserve"> </w:t>
      </w:r>
      <w:r w:rsidR="00612654" w:rsidRPr="00777DA6">
        <w:rPr>
          <w:rFonts w:ascii="Times New Roman" w:hAnsi="Times New Roman"/>
          <w:b/>
          <w:i/>
          <w:color w:val="0033CC"/>
          <w:szCs w:val="24"/>
          <w:lang w:val="sr-Cyrl-CS"/>
        </w:rPr>
        <w:t>Osnova za sastavljanje i prezentaciju finansijskih izvještaja</w:t>
      </w:r>
    </w:p>
    <w:p w:rsidR="00612654" w:rsidRPr="00777DA6" w:rsidRDefault="00612654" w:rsidP="00612654">
      <w:pPr>
        <w:pStyle w:val="BodyText"/>
        <w:rPr>
          <w:rFonts w:ascii="Times New Roman" w:hAnsi="Times New Roman"/>
          <w:szCs w:val="24"/>
          <w:lang w:val="sr-Cyrl-CS"/>
        </w:rPr>
      </w:pPr>
    </w:p>
    <w:p w:rsidR="00612654" w:rsidRPr="00777DA6" w:rsidRDefault="00612654" w:rsidP="00612654">
      <w:pPr>
        <w:pStyle w:val="BodyText"/>
        <w:rPr>
          <w:rFonts w:ascii="Times New Roman" w:hAnsi="Times New Roman"/>
          <w:color w:val="0033CC"/>
          <w:szCs w:val="24"/>
        </w:rPr>
      </w:pPr>
      <w:r w:rsidRPr="00777DA6">
        <w:rPr>
          <w:rFonts w:ascii="Times New Roman" w:hAnsi="Times New Roman"/>
          <w:color w:val="0033CC"/>
          <w:szCs w:val="24"/>
          <w:lang w:val="sr-Cyrl-CS"/>
        </w:rPr>
        <w:t xml:space="preserve">Društvo je osnovano </w:t>
      </w:r>
      <w:r w:rsidRPr="00777DA6">
        <w:rPr>
          <w:rFonts w:ascii="Times New Roman" w:hAnsi="Times New Roman"/>
          <w:color w:val="0033CC"/>
          <w:szCs w:val="24"/>
          <w:lang w:val="sr-Latn-CS"/>
        </w:rPr>
        <w:t>2013</w:t>
      </w:r>
      <w:r w:rsidRPr="00777DA6">
        <w:rPr>
          <w:rFonts w:ascii="Times New Roman" w:hAnsi="Times New Roman"/>
          <w:color w:val="0033CC"/>
          <w:szCs w:val="24"/>
          <w:lang w:val="sr-Cyrl-CS"/>
        </w:rPr>
        <w:t xml:space="preserve">. godine kao </w:t>
      </w:r>
      <w:r w:rsidRPr="00777DA6">
        <w:rPr>
          <w:rFonts w:ascii="Times New Roman" w:hAnsi="Times New Roman"/>
          <w:b/>
          <w:i/>
          <w:color w:val="0033CC"/>
          <w:szCs w:val="24"/>
          <w:lang w:val="sr-Latn-CS"/>
        </w:rPr>
        <w:t>Društvo</w:t>
      </w:r>
      <w:r w:rsidRPr="00777DA6">
        <w:rPr>
          <w:rFonts w:ascii="Times New Roman" w:hAnsi="Times New Roman"/>
          <w:b/>
          <w:i/>
          <w:color w:val="0033CC"/>
          <w:szCs w:val="24"/>
          <w:lang w:val="sr-Cyrl-CS"/>
        </w:rPr>
        <w:t xml:space="preserve"> za osiguranje </w:t>
      </w:r>
      <w:r w:rsidRPr="00777DA6">
        <w:rPr>
          <w:rFonts w:ascii="Times New Roman" w:hAnsi="Times New Roman"/>
          <w:b/>
          <w:i/>
          <w:iCs/>
          <w:color w:val="0033CC"/>
          <w:szCs w:val="24"/>
          <w:lang w:val="hr-HR"/>
        </w:rPr>
        <w:t>"</w:t>
      </w:r>
      <w:r w:rsidRPr="00777DA6">
        <w:rPr>
          <w:rFonts w:ascii="Times New Roman" w:hAnsi="Times New Roman"/>
          <w:b/>
          <w:i/>
          <w:color w:val="0033CC"/>
          <w:szCs w:val="24"/>
          <w:lang w:val="sr-Latn-CS"/>
        </w:rPr>
        <w:t>Osiguranje garant</w:t>
      </w:r>
      <w:r w:rsidRPr="00777DA6">
        <w:rPr>
          <w:rFonts w:ascii="Times New Roman" w:hAnsi="Times New Roman"/>
          <w:b/>
          <w:i/>
          <w:iCs/>
          <w:color w:val="0033CC"/>
          <w:szCs w:val="24"/>
          <w:lang w:val="hr-HR"/>
        </w:rPr>
        <w:t>"</w:t>
      </w:r>
      <w:r w:rsidRPr="00777DA6">
        <w:rPr>
          <w:rFonts w:ascii="Times New Roman" w:hAnsi="Times New Roman"/>
          <w:b/>
          <w:i/>
          <w:color w:val="0033CC"/>
          <w:szCs w:val="24"/>
          <w:lang w:val="sr-Cyrl-CS"/>
        </w:rPr>
        <w:t xml:space="preserve"> DD </w:t>
      </w:r>
      <w:r w:rsidRPr="00777DA6">
        <w:rPr>
          <w:rFonts w:ascii="Times New Roman" w:hAnsi="Times New Roman"/>
          <w:b/>
          <w:i/>
          <w:color w:val="0033CC"/>
          <w:szCs w:val="24"/>
          <w:lang w:val="sr-Latn-CS"/>
        </w:rPr>
        <w:t>Brčko</w:t>
      </w:r>
      <w:r w:rsidRPr="00777DA6">
        <w:rPr>
          <w:rFonts w:ascii="Times New Roman" w:hAnsi="Times New Roman"/>
          <w:b/>
          <w:i/>
          <w:color w:val="0033CC"/>
          <w:szCs w:val="24"/>
          <w:lang w:val="sr-Cyrl-CS"/>
        </w:rPr>
        <w:t xml:space="preserve">, </w:t>
      </w:r>
      <w:r w:rsidRPr="00777DA6">
        <w:rPr>
          <w:rFonts w:ascii="Times New Roman" w:hAnsi="Times New Roman"/>
          <w:color w:val="0033CC"/>
          <w:szCs w:val="24"/>
          <w:lang w:val="sr-Latn-CS"/>
        </w:rPr>
        <w:t>i</w:t>
      </w:r>
      <w:r w:rsidRPr="00777DA6">
        <w:rPr>
          <w:rFonts w:ascii="Times New Roman" w:hAnsi="Times New Roman"/>
          <w:color w:val="0033CC"/>
          <w:szCs w:val="24"/>
          <w:lang w:val="sr-Cyrl-CS"/>
        </w:rPr>
        <w:t xml:space="preserve"> posluje prema odredbama Z</w:t>
      </w:r>
      <w:r w:rsidRPr="00777DA6">
        <w:rPr>
          <w:rFonts w:ascii="Times New Roman" w:hAnsi="Times New Roman"/>
          <w:i/>
          <w:iCs/>
          <w:color w:val="0033CC"/>
          <w:szCs w:val="24"/>
          <w:lang w:val="sr-Cyrl-CS"/>
        </w:rPr>
        <w:t>akona o društvima za osiguranje</w:t>
      </w:r>
      <w:r w:rsidRPr="00777DA6">
        <w:rPr>
          <w:rFonts w:ascii="Times New Roman" w:hAnsi="Times New Roman"/>
          <w:color w:val="0033CC"/>
          <w:szCs w:val="24"/>
          <w:lang w:val="sr-Cyrl-CS"/>
        </w:rPr>
        <w:t xml:space="preserve"> ("Službeni glasnik Republike Srpske" br. 17/05, 01/06, 64/06 i 74/10) i </w:t>
      </w:r>
      <w:r w:rsidRPr="00777DA6">
        <w:rPr>
          <w:rFonts w:ascii="Times New Roman" w:hAnsi="Times New Roman"/>
          <w:i/>
          <w:iCs/>
          <w:color w:val="0033CC"/>
          <w:szCs w:val="24"/>
          <w:lang w:val="sr-Cyrl-CS"/>
        </w:rPr>
        <w:t>Zakona o</w:t>
      </w:r>
      <w:r w:rsidRPr="00777DA6">
        <w:rPr>
          <w:rFonts w:ascii="Times New Roman" w:hAnsi="Times New Roman"/>
          <w:i/>
          <w:iCs/>
          <w:color w:val="0033CC"/>
          <w:szCs w:val="24"/>
          <w:lang w:val="sr-Latn-CS"/>
        </w:rPr>
        <w:t xml:space="preserve"> preduzećima Brčko Distrikta</w:t>
      </w:r>
      <w:r w:rsidRPr="00777DA6">
        <w:rPr>
          <w:rFonts w:ascii="Times New Roman" w:hAnsi="Times New Roman"/>
          <w:color w:val="0033CC"/>
          <w:szCs w:val="24"/>
          <w:lang w:val="sr-Cyrl-CS"/>
        </w:rPr>
        <w:t xml:space="preserve"> ("Službeni glasnik </w:t>
      </w:r>
      <w:r w:rsidRPr="00777DA6">
        <w:rPr>
          <w:rFonts w:ascii="Times New Roman" w:hAnsi="Times New Roman"/>
          <w:color w:val="0033CC"/>
          <w:szCs w:val="24"/>
          <w:lang w:val="sr-Latn-CS"/>
        </w:rPr>
        <w:t>Brčko Distrikta</w:t>
      </w:r>
      <w:r w:rsidRPr="00777DA6">
        <w:rPr>
          <w:rFonts w:ascii="Times New Roman" w:hAnsi="Times New Roman"/>
          <w:color w:val="0033CC"/>
          <w:szCs w:val="24"/>
          <w:lang w:val="sr-Cyrl-CS"/>
        </w:rPr>
        <w:t xml:space="preserve">"  broj: </w:t>
      </w:r>
      <w:r w:rsidRPr="00777DA6">
        <w:rPr>
          <w:rFonts w:ascii="Times New Roman" w:hAnsi="Times New Roman"/>
          <w:color w:val="0033CC"/>
          <w:szCs w:val="24"/>
          <w:lang w:val="sr-Latn-CS"/>
        </w:rPr>
        <w:t>49/11 – prečišćeni tekst)</w:t>
      </w:r>
      <w:r w:rsidRPr="00777DA6">
        <w:rPr>
          <w:rFonts w:ascii="Times New Roman" w:hAnsi="Times New Roman"/>
          <w:color w:val="0033CC"/>
          <w:szCs w:val="24"/>
          <w:lang w:val="sr-Cyrl-CS"/>
        </w:rPr>
        <w:t xml:space="preserve">. </w:t>
      </w:r>
      <w:r w:rsidRPr="00777DA6">
        <w:rPr>
          <w:rFonts w:ascii="Times New Roman" w:hAnsi="Times New Roman"/>
          <w:color w:val="0033CC"/>
          <w:szCs w:val="24"/>
        </w:rPr>
        <w:t xml:space="preserve">Finansijski </w:t>
      </w:r>
      <w:proofErr w:type="gramStart"/>
      <w:r w:rsidRPr="00777DA6">
        <w:rPr>
          <w:rFonts w:ascii="Times New Roman" w:hAnsi="Times New Roman"/>
          <w:color w:val="0033CC"/>
          <w:szCs w:val="24"/>
        </w:rPr>
        <w:t>izvještaji  za</w:t>
      </w:r>
      <w:proofErr w:type="gramEnd"/>
      <w:r w:rsidRPr="00777DA6">
        <w:rPr>
          <w:rFonts w:ascii="Times New Roman" w:hAnsi="Times New Roman"/>
          <w:color w:val="0033CC"/>
          <w:szCs w:val="24"/>
        </w:rPr>
        <w:t xml:space="preserve"> 20</w:t>
      </w:r>
      <w:r w:rsidRPr="00777DA6">
        <w:rPr>
          <w:rFonts w:ascii="Times New Roman" w:hAnsi="Times New Roman"/>
          <w:color w:val="0033CC"/>
          <w:szCs w:val="24"/>
          <w:lang w:val="sr-Cyrl-CS"/>
        </w:rPr>
        <w:t>1</w:t>
      </w:r>
      <w:r w:rsidRPr="00777DA6">
        <w:rPr>
          <w:rFonts w:ascii="Times New Roman" w:hAnsi="Times New Roman"/>
          <w:color w:val="0033CC"/>
          <w:szCs w:val="24"/>
          <w:lang w:val="sr-Latn-CS"/>
        </w:rPr>
        <w:t>6</w:t>
      </w:r>
      <w:r w:rsidRPr="00777DA6">
        <w:rPr>
          <w:rFonts w:ascii="Times New Roman" w:hAnsi="Times New Roman"/>
          <w:color w:val="0033CC"/>
          <w:szCs w:val="24"/>
        </w:rPr>
        <w:t xml:space="preserve">. </w:t>
      </w:r>
      <w:proofErr w:type="gramStart"/>
      <w:r w:rsidRPr="00777DA6">
        <w:rPr>
          <w:rFonts w:ascii="Times New Roman" w:hAnsi="Times New Roman"/>
          <w:color w:val="0033CC"/>
          <w:szCs w:val="24"/>
        </w:rPr>
        <w:t>godinu</w:t>
      </w:r>
      <w:proofErr w:type="gramEnd"/>
      <w:r w:rsidRPr="00777DA6">
        <w:rPr>
          <w:rFonts w:ascii="Times New Roman" w:hAnsi="Times New Roman"/>
          <w:color w:val="0033CC"/>
          <w:szCs w:val="24"/>
        </w:rPr>
        <w:t xml:space="preserve"> sastavljaju su na osnovu:</w:t>
      </w:r>
    </w:p>
    <w:p w:rsidR="00612654" w:rsidRPr="00777DA6" w:rsidRDefault="00612654" w:rsidP="00612654">
      <w:pPr>
        <w:pStyle w:val="BodyText"/>
        <w:rPr>
          <w:rFonts w:ascii="Times New Roman" w:hAnsi="Times New Roman"/>
          <w:szCs w:val="24"/>
        </w:rPr>
      </w:pP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v-SE"/>
        </w:rPr>
        <w:t xml:space="preserve">Zakona o društvima za osiguranje ("Službeni glasnik Republike Srpske" br. </w:t>
      </w:r>
      <w:r w:rsidRPr="00777DA6">
        <w:rPr>
          <w:rFonts w:ascii="Times New Roman" w:hAnsi="Times New Roman"/>
          <w:color w:val="0000FF"/>
          <w:szCs w:val="24"/>
          <w:lang w:val="sr-Cyrl-CS"/>
        </w:rPr>
        <w:t>17/05, 01/06, 64/06 i 74/10</w:t>
      </w:r>
      <w:r w:rsidRPr="00777DA6">
        <w:rPr>
          <w:rFonts w:ascii="Times New Roman" w:hAnsi="Times New Roman"/>
          <w:color w:val="0000FF"/>
          <w:szCs w:val="24"/>
          <w:lang w:val="sv-SE"/>
        </w:rPr>
        <w:t>),</w:t>
      </w: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r-Cyrl-CS"/>
        </w:rPr>
        <w:t xml:space="preserve">Zakona o posredovanju u osiguranju </w:t>
      </w:r>
      <w:r w:rsidRPr="00777DA6">
        <w:rPr>
          <w:rFonts w:ascii="Times New Roman" w:hAnsi="Times New Roman"/>
          <w:color w:val="0000FF"/>
          <w:szCs w:val="24"/>
          <w:lang w:val="sv-SE"/>
        </w:rPr>
        <w:t>("Službeni glasnik Republike Srpske" br. 17/05</w:t>
      </w:r>
      <w:r w:rsidRPr="00777DA6">
        <w:rPr>
          <w:rFonts w:ascii="Times New Roman" w:hAnsi="Times New Roman"/>
          <w:color w:val="0000FF"/>
          <w:szCs w:val="24"/>
          <w:lang w:val="sr-Cyrl-CS"/>
        </w:rPr>
        <w:t>, 64/06 i 106/09</w:t>
      </w:r>
      <w:r w:rsidRPr="00777DA6">
        <w:rPr>
          <w:rFonts w:ascii="Times New Roman" w:hAnsi="Times New Roman"/>
          <w:color w:val="0000FF"/>
          <w:szCs w:val="24"/>
          <w:lang w:val="sv-SE"/>
        </w:rPr>
        <w:t>),</w:t>
      </w: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v-SE"/>
        </w:rPr>
        <w:t>Zakon o obaveznom osiguranju u saobraćaju ("Službeni glasnik Republike Srpske" br. 82/15),</w:t>
      </w: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v-SE"/>
        </w:rPr>
        <w:t xml:space="preserve">Zakona o računovodstvu i reviziji Republike Srpske ("Službeni glasnik Republike Srpske" br. </w:t>
      </w:r>
      <w:r w:rsidRPr="00777DA6">
        <w:rPr>
          <w:rFonts w:ascii="Times New Roman" w:hAnsi="Times New Roman"/>
          <w:color w:val="0000FF"/>
          <w:szCs w:val="24"/>
          <w:lang w:val="sr-Latn-CS"/>
        </w:rPr>
        <w:t>94/15</w:t>
      </w:r>
      <w:r w:rsidRPr="00777DA6">
        <w:rPr>
          <w:rFonts w:ascii="Times New Roman" w:hAnsi="Times New Roman"/>
          <w:color w:val="0000FF"/>
          <w:szCs w:val="24"/>
          <w:lang w:val="sv-SE"/>
        </w:rPr>
        <w:t>),</w:t>
      </w: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r-Cyrl-CS"/>
        </w:rPr>
        <w:t>Pravilnik o računovodstvu i računovodstvenim politikama,</w:t>
      </w:r>
    </w:p>
    <w:p w:rsidR="00612654" w:rsidRPr="00777DA6" w:rsidRDefault="00612654" w:rsidP="00612654">
      <w:pPr>
        <w:pStyle w:val="BodyText"/>
        <w:numPr>
          <w:ilvl w:val="0"/>
          <w:numId w:val="10"/>
        </w:numPr>
        <w:tabs>
          <w:tab w:val="num" w:pos="720"/>
        </w:tabs>
        <w:ind w:left="720" w:hanging="294"/>
        <w:rPr>
          <w:rFonts w:ascii="Times New Roman" w:hAnsi="Times New Roman"/>
          <w:color w:val="0000FF"/>
          <w:szCs w:val="24"/>
          <w:lang w:val="sv-SE"/>
        </w:rPr>
      </w:pPr>
      <w:r w:rsidRPr="00777DA6">
        <w:rPr>
          <w:rFonts w:ascii="Times New Roman" w:hAnsi="Times New Roman"/>
          <w:color w:val="0000FF"/>
          <w:szCs w:val="24"/>
          <w:lang w:val="sv-SE"/>
        </w:rPr>
        <w:t>Pravilnika o načinu i rokovima vršenja popisa i usklađivanja knjigovodstvenog stanja sa stvarnim stanjem ("Službeni glasnik R</w:t>
      </w:r>
      <w:r w:rsidRPr="00777DA6">
        <w:rPr>
          <w:rFonts w:ascii="Times New Roman" w:hAnsi="Times New Roman"/>
          <w:color w:val="0000FF"/>
          <w:szCs w:val="24"/>
          <w:lang w:val="sr-Cyrl-CS"/>
        </w:rPr>
        <w:t>epublike</w:t>
      </w:r>
      <w:r w:rsidRPr="00777DA6">
        <w:rPr>
          <w:rFonts w:ascii="Times New Roman" w:hAnsi="Times New Roman"/>
          <w:color w:val="0000FF"/>
          <w:szCs w:val="24"/>
          <w:lang w:val="sv-SE"/>
        </w:rPr>
        <w:t xml:space="preserve"> Srpske" br. 45/16),</w:t>
      </w:r>
    </w:p>
    <w:p w:rsidR="00612654" w:rsidRPr="00777DA6" w:rsidRDefault="00612654" w:rsidP="00612654">
      <w:pPr>
        <w:ind w:left="709" w:hanging="709"/>
        <w:jc w:val="both"/>
        <w:rPr>
          <w:rFonts w:ascii="Times New Roman" w:hAnsi="Times New Roman" w:cs="Times New Roman"/>
          <w:color w:val="0000FF"/>
          <w:sz w:val="24"/>
          <w:szCs w:val="24"/>
          <w:lang w:val="sr-Cyrl-CS"/>
        </w:rPr>
      </w:pPr>
      <w:r w:rsidRPr="00777DA6">
        <w:rPr>
          <w:rFonts w:ascii="Times New Roman" w:hAnsi="Times New Roman" w:cs="Times New Roman"/>
          <w:color w:val="0000FF"/>
          <w:sz w:val="24"/>
          <w:szCs w:val="24"/>
          <w:lang w:val="sr-Cyrl-CS"/>
        </w:rPr>
        <w:t xml:space="preserve">       7. </w:t>
      </w:r>
      <w:r w:rsidRPr="00777DA6">
        <w:rPr>
          <w:rFonts w:ascii="Times New Roman" w:hAnsi="Times New Roman" w:cs="Times New Roman"/>
          <w:color w:val="0000FF"/>
          <w:sz w:val="24"/>
          <w:szCs w:val="24"/>
          <w:lang w:val="sr-Latn-CS"/>
        </w:rPr>
        <w:t>Pravilnik o kontnom okviru i sadržini računa u kontnom okviru za društva za osiguranje</w:t>
      </w:r>
      <w:r w:rsidRPr="00777DA6">
        <w:rPr>
          <w:rFonts w:ascii="Times New Roman" w:hAnsi="Times New Roman" w:cs="Times New Roman"/>
          <w:color w:val="0000FF"/>
          <w:sz w:val="24"/>
          <w:szCs w:val="24"/>
          <w:lang w:val="sr-Cyrl-CS"/>
        </w:rPr>
        <w:t xml:space="preserve"> ("Službeni glasnik Republike Srpske" br. </w:t>
      </w:r>
      <w:r w:rsidRPr="00777DA6">
        <w:rPr>
          <w:rFonts w:ascii="Times New Roman" w:hAnsi="Times New Roman" w:cs="Times New Roman"/>
          <w:color w:val="0000FF"/>
          <w:sz w:val="24"/>
          <w:szCs w:val="24"/>
          <w:lang w:val="bs-Latn-BA"/>
        </w:rPr>
        <w:t>108/15</w:t>
      </w:r>
      <w:r w:rsidRPr="00777DA6">
        <w:rPr>
          <w:rFonts w:ascii="Times New Roman" w:hAnsi="Times New Roman" w:cs="Times New Roman"/>
          <w:color w:val="0000FF"/>
          <w:sz w:val="24"/>
          <w:szCs w:val="24"/>
          <w:lang w:val="sr-Cyrl-CS"/>
        </w:rPr>
        <w:t xml:space="preserve">), </w:t>
      </w:r>
    </w:p>
    <w:p w:rsidR="00612654" w:rsidRPr="00777DA6" w:rsidRDefault="00612654" w:rsidP="00612654">
      <w:pPr>
        <w:ind w:left="720" w:hanging="294"/>
        <w:jc w:val="both"/>
        <w:rPr>
          <w:rFonts w:ascii="Times New Roman" w:hAnsi="Times New Roman" w:cs="Times New Roman"/>
          <w:color w:val="0000FF"/>
          <w:sz w:val="24"/>
          <w:szCs w:val="24"/>
          <w:lang w:val="sr-Cyrl-CS"/>
        </w:rPr>
      </w:pPr>
      <w:r w:rsidRPr="00777DA6">
        <w:rPr>
          <w:rFonts w:ascii="Times New Roman" w:hAnsi="Times New Roman" w:cs="Times New Roman"/>
          <w:color w:val="0000FF"/>
          <w:sz w:val="24"/>
          <w:szCs w:val="24"/>
          <w:lang w:val="sr-Cyrl-CS"/>
        </w:rPr>
        <w:t xml:space="preserve">8. </w:t>
      </w:r>
      <w:r w:rsidRPr="00777DA6">
        <w:rPr>
          <w:rFonts w:ascii="Times New Roman" w:hAnsi="Times New Roman" w:cs="Times New Roman"/>
          <w:color w:val="0000FF"/>
          <w:sz w:val="24"/>
          <w:szCs w:val="24"/>
          <w:lang w:val="sr-Latn-CS"/>
        </w:rPr>
        <w:t>Pravilnik o sadržini i formi obrazaca finansijskih izvještaja za društva za osiguranje</w:t>
      </w:r>
      <w:r w:rsidRPr="00777DA6">
        <w:rPr>
          <w:rFonts w:ascii="Times New Roman" w:hAnsi="Times New Roman" w:cs="Times New Roman"/>
          <w:color w:val="0000FF"/>
          <w:sz w:val="24"/>
          <w:szCs w:val="24"/>
          <w:lang w:val="sr-Cyrl-CS"/>
        </w:rPr>
        <w:t xml:space="preserve"> ("Službeni glasnik Republike Srpske" br. </w:t>
      </w:r>
      <w:r w:rsidRPr="00777DA6">
        <w:rPr>
          <w:rFonts w:ascii="Times New Roman" w:hAnsi="Times New Roman" w:cs="Times New Roman"/>
          <w:color w:val="0000FF"/>
          <w:sz w:val="24"/>
          <w:szCs w:val="24"/>
          <w:lang w:val="bs-Latn-BA"/>
        </w:rPr>
        <w:t>63/16</w:t>
      </w:r>
      <w:r w:rsidRPr="00777DA6">
        <w:rPr>
          <w:rFonts w:ascii="Times New Roman" w:hAnsi="Times New Roman" w:cs="Times New Roman"/>
          <w:color w:val="0000FF"/>
          <w:sz w:val="24"/>
          <w:szCs w:val="24"/>
          <w:lang w:val="sr-Cyrl-CS"/>
        </w:rPr>
        <w:t>),</w:t>
      </w:r>
    </w:p>
    <w:p w:rsidR="00612654" w:rsidRPr="00777DA6" w:rsidRDefault="00612654" w:rsidP="00612654">
      <w:pPr>
        <w:ind w:left="720" w:hanging="294"/>
        <w:jc w:val="both"/>
        <w:rPr>
          <w:rFonts w:ascii="Times New Roman" w:hAnsi="Times New Roman" w:cs="Times New Roman"/>
          <w:color w:val="0000FF"/>
          <w:sz w:val="24"/>
          <w:szCs w:val="24"/>
          <w:lang w:val="sr-Cyrl-CS"/>
        </w:rPr>
      </w:pPr>
      <w:r w:rsidRPr="00777DA6">
        <w:rPr>
          <w:rFonts w:ascii="Times New Roman" w:hAnsi="Times New Roman" w:cs="Times New Roman"/>
          <w:color w:val="0000FF"/>
          <w:sz w:val="24"/>
          <w:szCs w:val="24"/>
          <w:lang w:val="sr-Cyrl-CS"/>
        </w:rPr>
        <w:t xml:space="preserve">9. Pravilnik o elementima i kontroli margine solventnosti društava za osiguranje </w:t>
      </w:r>
      <w:r w:rsidRPr="00777DA6">
        <w:rPr>
          <w:rFonts w:ascii="Times New Roman" w:hAnsi="Times New Roman" w:cs="Times New Roman"/>
          <w:color w:val="0000FF"/>
          <w:sz w:val="24"/>
          <w:szCs w:val="24"/>
          <w:lang w:val="sr-Latn-CS"/>
        </w:rPr>
        <w:t xml:space="preserve"> </w:t>
      </w:r>
      <w:r w:rsidRPr="00777DA6">
        <w:rPr>
          <w:rFonts w:ascii="Times New Roman" w:hAnsi="Times New Roman" w:cs="Times New Roman"/>
          <w:color w:val="0000FF"/>
          <w:sz w:val="24"/>
          <w:szCs w:val="24"/>
          <w:lang w:val="sr-Cyrl-CS"/>
        </w:rPr>
        <w:t>("Službeni glasnik Republike Srpske" br. 103/12),</w:t>
      </w:r>
    </w:p>
    <w:p w:rsidR="00612654" w:rsidRPr="00777DA6" w:rsidRDefault="00612654" w:rsidP="00612654">
      <w:pPr>
        <w:ind w:left="720" w:hanging="294"/>
        <w:jc w:val="both"/>
        <w:rPr>
          <w:rFonts w:ascii="Times New Roman" w:hAnsi="Times New Roman" w:cs="Times New Roman"/>
          <w:color w:val="0000FF"/>
          <w:sz w:val="24"/>
          <w:szCs w:val="24"/>
          <w:lang w:val="sr-Cyrl-CS"/>
        </w:rPr>
      </w:pPr>
      <w:r w:rsidRPr="00777DA6">
        <w:rPr>
          <w:rFonts w:ascii="Times New Roman" w:hAnsi="Times New Roman" w:cs="Times New Roman"/>
          <w:color w:val="0000FF"/>
          <w:sz w:val="24"/>
          <w:szCs w:val="24"/>
          <w:lang w:val="sr-Cyrl-CS"/>
        </w:rPr>
        <w:lastRenderedPageBreak/>
        <w:t>10.Pravilnik o načinu obračuna kapitala i adekvatnosti kapitala društava za osiguranje ("Službeni glasnik Republike Srpske" br. 103/12</w:t>
      </w:r>
      <w:r w:rsidRPr="00777DA6">
        <w:rPr>
          <w:rFonts w:ascii="Times New Roman" w:hAnsi="Times New Roman" w:cs="Times New Roman"/>
          <w:color w:val="0000FF"/>
          <w:sz w:val="24"/>
          <w:szCs w:val="24"/>
          <w:lang w:val="bs-Latn-BA"/>
        </w:rPr>
        <w:t xml:space="preserve"> i 61/15</w:t>
      </w:r>
      <w:r w:rsidRPr="00777DA6">
        <w:rPr>
          <w:rFonts w:ascii="Times New Roman" w:hAnsi="Times New Roman" w:cs="Times New Roman"/>
          <w:color w:val="0000FF"/>
          <w:sz w:val="24"/>
          <w:szCs w:val="24"/>
          <w:lang w:val="sr-Cyrl-CS"/>
        </w:rPr>
        <w:t>),</w:t>
      </w:r>
    </w:p>
    <w:p w:rsidR="00612654" w:rsidRPr="00777DA6" w:rsidRDefault="00612654" w:rsidP="00612654">
      <w:pPr>
        <w:ind w:left="720" w:hanging="294"/>
        <w:jc w:val="both"/>
        <w:rPr>
          <w:rFonts w:ascii="Times New Roman" w:hAnsi="Times New Roman" w:cs="Times New Roman"/>
          <w:color w:val="0000FF"/>
          <w:sz w:val="24"/>
          <w:szCs w:val="24"/>
          <w:lang w:val="sr-Cyrl-CS"/>
        </w:rPr>
      </w:pPr>
      <w:r w:rsidRPr="00777DA6">
        <w:rPr>
          <w:rFonts w:ascii="Times New Roman" w:hAnsi="Times New Roman" w:cs="Times New Roman"/>
          <w:color w:val="0000FF"/>
          <w:sz w:val="24"/>
          <w:szCs w:val="24"/>
          <w:lang w:val="sr-Cyrl-CS"/>
        </w:rPr>
        <w:t xml:space="preserve">11.Pravilnik o </w:t>
      </w:r>
      <w:r w:rsidRPr="00777DA6">
        <w:rPr>
          <w:rFonts w:ascii="Times New Roman" w:hAnsi="Times New Roman" w:cs="Times New Roman"/>
          <w:color w:val="0000FF"/>
          <w:sz w:val="24"/>
          <w:szCs w:val="24"/>
          <w:lang w:val="bs-Latn-BA"/>
        </w:rPr>
        <w:t xml:space="preserve"> ulaganju sredstava društava za osiguranje</w:t>
      </w:r>
      <w:r w:rsidRPr="00777DA6">
        <w:rPr>
          <w:rFonts w:ascii="Times New Roman" w:hAnsi="Times New Roman" w:cs="Times New Roman"/>
          <w:color w:val="0000FF"/>
          <w:sz w:val="24"/>
          <w:szCs w:val="24"/>
          <w:lang w:val="sr-Cyrl-CS"/>
        </w:rPr>
        <w:t xml:space="preserve"> ("Službeni glasnik Republike Srpske" br. </w:t>
      </w:r>
      <w:r w:rsidRPr="00777DA6">
        <w:rPr>
          <w:rFonts w:ascii="Times New Roman" w:hAnsi="Times New Roman" w:cs="Times New Roman"/>
          <w:color w:val="0000FF"/>
          <w:sz w:val="24"/>
          <w:szCs w:val="24"/>
          <w:lang w:val="bs-Latn-BA"/>
        </w:rPr>
        <w:t>61/15 i 87/15</w:t>
      </w:r>
      <w:r w:rsidRPr="00777DA6">
        <w:rPr>
          <w:rFonts w:ascii="Times New Roman" w:hAnsi="Times New Roman" w:cs="Times New Roman"/>
          <w:color w:val="0000FF"/>
          <w:sz w:val="24"/>
          <w:szCs w:val="24"/>
          <w:lang w:val="sr-Cyrl-CS"/>
        </w:rPr>
        <w:t>),</w:t>
      </w:r>
    </w:p>
    <w:p w:rsidR="00612654" w:rsidRPr="00777DA6" w:rsidRDefault="00612654" w:rsidP="00612654">
      <w:pPr>
        <w:ind w:left="709" w:hanging="283"/>
        <w:jc w:val="both"/>
        <w:rPr>
          <w:rFonts w:ascii="Times New Roman" w:hAnsi="Times New Roman" w:cs="Times New Roman"/>
          <w:color w:val="0000FF"/>
          <w:sz w:val="24"/>
          <w:szCs w:val="24"/>
          <w:lang w:val="sr-Latn-CS"/>
        </w:rPr>
      </w:pPr>
      <w:r w:rsidRPr="00777DA6">
        <w:rPr>
          <w:rFonts w:ascii="Times New Roman" w:hAnsi="Times New Roman" w:cs="Times New Roman"/>
          <w:color w:val="0000FF"/>
          <w:sz w:val="24"/>
          <w:szCs w:val="24"/>
          <w:lang w:val="sr-Cyrl-CS"/>
        </w:rPr>
        <w:t>12.Pravilnik o načinu procjenjivanja bilansnih i vanbilansnih pozicija društava za osiguranje ("Službeni glasnik Republike Srpske" br. 10/09, Izmjene i dopune: 91/14),</w:t>
      </w:r>
    </w:p>
    <w:p w:rsidR="00612654" w:rsidRPr="00777DA6" w:rsidRDefault="00612654" w:rsidP="00612654">
      <w:pPr>
        <w:ind w:left="709" w:hanging="283"/>
        <w:jc w:val="both"/>
        <w:rPr>
          <w:rFonts w:ascii="Times New Roman" w:hAnsi="Times New Roman" w:cs="Times New Roman"/>
          <w:color w:val="0000FF"/>
          <w:sz w:val="24"/>
          <w:szCs w:val="24"/>
          <w:lang w:val="sr-Latn-CS"/>
        </w:rPr>
      </w:pPr>
      <w:r w:rsidRPr="00777DA6">
        <w:rPr>
          <w:rFonts w:ascii="Times New Roman" w:hAnsi="Times New Roman" w:cs="Times New Roman"/>
          <w:color w:val="0000FF"/>
          <w:sz w:val="24"/>
          <w:szCs w:val="24"/>
          <w:lang w:val="sr-Latn-CS"/>
        </w:rPr>
        <w:t xml:space="preserve">13. Pravilnik o načinu utvrđivanja i praćenja likvidnosti društava za osiguranje i reosiguranje </w:t>
      </w:r>
      <w:r w:rsidRPr="00777DA6">
        <w:rPr>
          <w:rFonts w:ascii="Times New Roman" w:hAnsi="Times New Roman" w:cs="Times New Roman"/>
          <w:color w:val="0000FF"/>
          <w:sz w:val="24"/>
          <w:szCs w:val="24"/>
          <w:lang w:val="sr-Cyrl-CS"/>
        </w:rPr>
        <w:t xml:space="preserve">("Službeni glasnik Republike Srpske" br. </w:t>
      </w:r>
      <w:r w:rsidRPr="00777DA6">
        <w:rPr>
          <w:rFonts w:ascii="Times New Roman" w:hAnsi="Times New Roman" w:cs="Times New Roman"/>
          <w:color w:val="0000FF"/>
          <w:sz w:val="24"/>
          <w:szCs w:val="24"/>
          <w:lang w:val="sr-Latn-CS"/>
        </w:rPr>
        <w:t>38/15) i drugih akata koji regulišu oblast osiguranja i reosiguranja.</w:t>
      </w:r>
    </w:p>
    <w:p w:rsidR="00612654" w:rsidRPr="00777DA6" w:rsidRDefault="00612654" w:rsidP="00612654">
      <w:pPr>
        <w:ind w:left="720" w:hanging="294"/>
        <w:jc w:val="both"/>
        <w:rPr>
          <w:rFonts w:ascii="Times New Roman" w:hAnsi="Times New Roman" w:cs="Times New Roman"/>
          <w:sz w:val="24"/>
          <w:szCs w:val="24"/>
          <w:lang w:val="sr-Latn-CS"/>
        </w:rPr>
      </w:pPr>
    </w:p>
    <w:p w:rsidR="00612654" w:rsidRPr="00777DA6" w:rsidRDefault="00187A07" w:rsidP="00612654">
      <w:pPr>
        <w:pStyle w:val="BodyText"/>
        <w:rPr>
          <w:rFonts w:ascii="Times New Roman" w:hAnsi="Times New Roman"/>
          <w:b/>
          <w:i/>
          <w:color w:val="0000FF"/>
          <w:szCs w:val="24"/>
          <w:lang w:val="sr-Cyrl-CS"/>
        </w:rPr>
      </w:pPr>
      <w:r w:rsidRPr="00777DA6">
        <w:rPr>
          <w:rFonts w:ascii="Times New Roman" w:hAnsi="Times New Roman"/>
          <w:b/>
          <w:i/>
          <w:color w:val="0000FF"/>
          <w:szCs w:val="24"/>
          <w:lang w:val="sr-Latn-CS"/>
        </w:rPr>
        <w:t>3</w:t>
      </w:r>
      <w:r w:rsidR="00612654" w:rsidRPr="00777DA6">
        <w:rPr>
          <w:rFonts w:ascii="Times New Roman" w:hAnsi="Times New Roman"/>
          <w:b/>
          <w:i/>
          <w:color w:val="0000FF"/>
          <w:szCs w:val="24"/>
          <w:lang w:val="sr-Latn-CS"/>
        </w:rPr>
        <w:t xml:space="preserve">.2. </w:t>
      </w:r>
      <w:r w:rsidR="00612654" w:rsidRPr="00777DA6">
        <w:rPr>
          <w:rFonts w:ascii="Times New Roman" w:hAnsi="Times New Roman"/>
          <w:b/>
          <w:i/>
          <w:color w:val="0000FF"/>
          <w:szCs w:val="24"/>
          <w:lang w:val="sr-Cyrl-CS"/>
        </w:rPr>
        <w:t>Normativna osnova</w:t>
      </w:r>
    </w:p>
    <w:p w:rsidR="00612654" w:rsidRPr="00777DA6" w:rsidRDefault="00612654" w:rsidP="00612654">
      <w:pPr>
        <w:pStyle w:val="BodyText"/>
        <w:rPr>
          <w:rFonts w:ascii="Times New Roman" w:hAnsi="Times New Roman"/>
          <w:color w:val="0000FF"/>
          <w:szCs w:val="24"/>
          <w:lang w:val="sr-Cyrl-CS"/>
        </w:rPr>
      </w:pPr>
    </w:p>
    <w:p w:rsidR="00612654" w:rsidRPr="00777DA6" w:rsidRDefault="00612654" w:rsidP="00612654">
      <w:pPr>
        <w:pStyle w:val="Style3"/>
        <w:widowControl/>
        <w:spacing w:before="12" w:line="259" w:lineRule="exact"/>
        <w:ind w:firstLine="0"/>
        <w:rPr>
          <w:rStyle w:val="FontStyle43"/>
          <w:rFonts w:ascii="Times New Roman" w:hAnsi="Times New Roman" w:cs="Times New Roman"/>
          <w:color w:val="0000FF"/>
          <w:sz w:val="24"/>
          <w:szCs w:val="24"/>
          <w:lang w:eastAsia="en-US"/>
        </w:rPr>
      </w:pPr>
      <w:r w:rsidRPr="00777DA6">
        <w:rPr>
          <w:rFonts w:ascii="Times New Roman" w:hAnsi="Times New Roman"/>
          <w:color w:val="0000FF"/>
          <w:lang w:val="sr-Cyrl-CS"/>
        </w:rPr>
        <w:t xml:space="preserve">Osnovu normativne regulative Društva  čini </w:t>
      </w:r>
      <w:r w:rsidRPr="00777DA6">
        <w:rPr>
          <w:rFonts w:ascii="Times New Roman" w:hAnsi="Times New Roman"/>
          <w:i/>
          <w:iCs/>
          <w:color w:val="0000FF"/>
          <w:lang w:val="hr-HR"/>
        </w:rPr>
        <w:t>Statut društva za osiguranje „Osiguranje garant“ dioničko društvo Brčko (prečišćeni tekst) od 31. oktobra 2013. godine</w:t>
      </w:r>
      <w:r w:rsidRPr="00777DA6">
        <w:rPr>
          <w:rFonts w:ascii="Times New Roman" w:hAnsi="Times New Roman"/>
          <w:color w:val="0000FF"/>
          <w:lang w:val="sr-Cyrl-CS"/>
        </w:rPr>
        <w:t>, koga je doni</w:t>
      </w:r>
      <w:r w:rsidRPr="00777DA6">
        <w:rPr>
          <w:rFonts w:ascii="Times New Roman" w:hAnsi="Times New Roman"/>
          <w:color w:val="0000FF"/>
        </w:rPr>
        <w:t>o</w:t>
      </w:r>
      <w:r w:rsidRPr="00777DA6">
        <w:rPr>
          <w:rFonts w:ascii="Times New Roman" w:hAnsi="Times New Roman"/>
          <w:color w:val="0000FF"/>
          <w:lang w:val="sr-Cyrl-CS"/>
        </w:rPr>
        <w:t xml:space="preserve"> </w:t>
      </w:r>
      <w:r w:rsidRPr="00777DA6">
        <w:rPr>
          <w:rFonts w:ascii="Times New Roman" w:hAnsi="Times New Roman"/>
          <w:color w:val="0000FF"/>
        </w:rPr>
        <w:t>Osnivač vršeći poslove iz djelokruga osnivačke skupštine Društva, po punomoćniku Nebojši Milanoviću, advokatu iz Banja Luke.</w:t>
      </w:r>
      <w:r w:rsidRPr="00777DA6">
        <w:rPr>
          <w:rFonts w:ascii="Times New Roman" w:hAnsi="Times New Roman"/>
          <w:color w:val="0000FF"/>
          <w:lang w:val="sr-Cyrl-CS"/>
        </w:rPr>
        <w:t xml:space="preserve"> </w:t>
      </w:r>
      <w:r w:rsidRPr="00777DA6">
        <w:rPr>
          <w:rFonts w:ascii="Times New Roman" w:hAnsi="Times New Roman"/>
          <w:color w:val="0000FF"/>
        </w:rPr>
        <w:t>(</w:t>
      </w:r>
      <w:r w:rsidRPr="00777DA6">
        <w:rPr>
          <w:rFonts w:ascii="Times New Roman" w:hAnsi="Times New Roman"/>
          <w:color w:val="0000FF"/>
          <w:lang w:val="sr-Cyrl-CS"/>
        </w:rPr>
        <w:t>OPU-</w:t>
      </w:r>
      <w:r w:rsidRPr="00777DA6">
        <w:rPr>
          <w:rFonts w:ascii="Times New Roman" w:hAnsi="Times New Roman"/>
          <w:color w:val="0000FF"/>
        </w:rPr>
        <w:t>663/13, veza: OPU-378/13, OPU-501/13 notara Irene Mojlović, Banja Luka, Branka Radičevića br. 7.)</w:t>
      </w:r>
      <w:r w:rsidRPr="00777DA6">
        <w:rPr>
          <w:rFonts w:ascii="Times New Roman" w:hAnsi="Times New Roman"/>
          <w:color w:val="0000FF"/>
          <w:lang w:val="sr-Cyrl-CS"/>
        </w:rPr>
        <w:t xml:space="preserve">. </w:t>
      </w:r>
      <w:r w:rsidRPr="00777DA6">
        <w:rPr>
          <w:rStyle w:val="FontStyle43"/>
          <w:rFonts w:ascii="Times New Roman" w:hAnsi="Times New Roman" w:cs="Times New Roman"/>
          <w:color w:val="0000FF"/>
          <w:sz w:val="24"/>
          <w:szCs w:val="24"/>
          <w:lang w:eastAsia="en-US"/>
        </w:rPr>
        <w:t>Usvajanjem ovog Statuta u postupku simultanog osnivanja, osniva se navedeno Društvo.</w:t>
      </w:r>
    </w:p>
    <w:p w:rsidR="00612654" w:rsidRPr="00777DA6" w:rsidRDefault="00612654" w:rsidP="00612654">
      <w:pPr>
        <w:pStyle w:val="Style3"/>
        <w:widowControl/>
        <w:spacing w:before="12" w:line="259" w:lineRule="exact"/>
        <w:ind w:firstLine="0"/>
        <w:rPr>
          <w:rFonts w:ascii="Times New Roman" w:hAnsi="Times New Roman"/>
          <w:color w:val="0000FF"/>
          <w:lang w:val="sr-Cyrl-CS"/>
        </w:rPr>
      </w:pPr>
    </w:p>
    <w:p w:rsidR="00612654" w:rsidRPr="00777DA6" w:rsidRDefault="00612654" w:rsidP="00612654">
      <w:pPr>
        <w:pStyle w:val="Style3"/>
        <w:widowControl/>
        <w:spacing w:before="19" w:line="259" w:lineRule="exact"/>
        <w:ind w:firstLine="0"/>
        <w:rPr>
          <w:rStyle w:val="FontStyle43"/>
          <w:rFonts w:ascii="Times New Roman" w:hAnsi="Times New Roman" w:cs="Times New Roman"/>
          <w:color w:val="0000FF"/>
          <w:sz w:val="24"/>
          <w:szCs w:val="24"/>
          <w:lang w:val="sr-Cyrl-CS" w:eastAsia="en-US"/>
        </w:rPr>
      </w:pPr>
      <w:r w:rsidRPr="00777DA6">
        <w:rPr>
          <w:rStyle w:val="FontStyle43"/>
          <w:rFonts w:ascii="Times New Roman" w:hAnsi="Times New Roman" w:cs="Times New Roman"/>
          <w:color w:val="0000FF"/>
          <w:sz w:val="24"/>
          <w:szCs w:val="24"/>
          <w:lang w:val="en-US" w:eastAsia="en-US"/>
        </w:rPr>
        <w:t>Ovaj</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val="en-US" w:eastAsia="en-US"/>
        </w:rPr>
        <w:t>Statut</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val="en-US" w:eastAsia="en-US"/>
        </w:rPr>
        <w:t>ima</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eastAsia="en-US"/>
        </w:rPr>
        <w:t xml:space="preserve">značaj </w:t>
      </w:r>
      <w:r w:rsidRPr="00777DA6">
        <w:rPr>
          <w:rStyle w:val="FontStyle43"/>
          <w:rFonts w:ascii="Times New Roman" w:hAnsi="Times New Roman" w:cs="Times New Roman"/>
          <w:color w:val="0000FF"/>
          <w:sz w:val="24"/>
          <w:szCs w:val="24"/>
          <w:lang w:val="en-US" w:eastAsia="en-US"/>
        </w:rPr>
        <w:t>i</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eastAsia="en-US"/>
        </w:rPr>
        <w:t xml:space="preserve">sadržinu osnivačkog </w:t>
      </w:r>
      <w:r w:rsidRPr="00777DA6">
        <w:rPr>
          <w:rStyle w:val="FontStyle43"/>
          <w:rFonts w:ascii="Times New Roman" w:hAnsi="Times New Roman" w:cs="Times New Roman"/>
          <w:color w:val="0000FF"/>
          <w:sz w:val="24"/>
          <w:szCs w:val="24"/>
          <w:lang w:val="en-US" w:eastAsia="en-US"/>
        </w:rPr>
        <w:t>akta</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eastAsia="en-US"/>
        </w:rPr>
        <w:t xml:space="preserve">Društva, </w:t>
      </w:r>
      <w:proofErr w:type="gramStart"/>
      <w:r w:rsidRPr="00777DA6">
        <w:rPr>
          <w:rStyle w:val="FontStyle43"/>
          <w:rFonts w:ascii="Times New Roman" w:hAnsi="Times New Roman" w:cs="Times New Roman"/>
          <w:color w:val="0000FF"/>
          <w:sz w:val="24"/>
          <w:szCs w:val="24"/>
          <w:lang w:val="en-US" w:eastAsia="en-US"/>
        </w:rPr>
        <w:t>te</w:t>
      </w:r>
      <w:proofErr w:type="gramEnd"/>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val="en-US" w:eastAsia="en-US"/>
        </w:rPr>
        <w:t>za</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eastAsia="en-US"/>
        </w:rPr>
        <w:t xml:space="preserve">Društvo predstavlja </w:t>
      </w:r>
      <w:r w:rsidRPr="00777DA6">
        <w:rPr>
          <w:rStyle w:val="FontStyle43"/>
          <w:rFonts w:ascii="Times New Roman" w:hAnsi="Times New Roman" w:cs="Times New Roman"/>
          <w:color w:val="0000FF"/>
          <w:sz w:val="24"/>
          <w:szCs w:val="24"/>
          <w:lang w:val="en-US" w:eastAsia="en-US"/>
        </w:rPr>
        <w:t>obavezan</w:t>
      </w:r>
      <w:r w:rsidRPr="00777DA6">
        <w:rPr>
          <w:rStyle w:val="FontStyle43"/>
          <w:rFonts w:ascii="Times New Roman" w:hAnsi="Times New Roman" w:cs="Times New Roman"/>
          <w:color w:val="0000FF"/>
          <w:sz w:val="24"/>
          <w:szCs w:val="24"/>
          <w:lang w:val="sr-Cyrl-CS" w:eastAsia="en-US"/>
        </w:rPr>
        <w:t xml:space="preserve"> </w:t>
      </w:r>
      <w:r w:rsidRPr="00777DA6">
        <w:rPr>
          <w:rStyle w:val="FontStyle43"/>
          <w:rFonts w:ascii="Times New Roman" w:hAnsi="Times New Roman" w:cs="Times New Roman"/>
          <w:color w:val="0000FF"/>
          <w:sz w:val="24"/>
          <w:szCs w:val="24"/>
          <w:lang w:eastAsia="en-US"/>
        </w:rPr>
        <w:t xml:space="preserve">opšti </w:t>
      </w:r>
      <w:r w:rsidRPr="00777DA6">
        <w:rPr>
          <w:rStyle w:val="FontStyle43"/>
          <w:rFonts w:ascii="Times New Roman" w:hAnsi="Times New Roman" w:cs="Times New Roman"/>
          <w:color w:val="0000FF"/>
          <w:sz w:val="24"/>
          <w:szCs w:val="24"/>
          <w:lang w:val="en-US" w:eastAsia="en-US"/>
        </w:rPr>
        <w:t>akt</w:t>
      </w:r>
      <w:r w:rsidRPr="00777DA6">
        <w:rPr>
          <w:rStyle w:val="FontStyle43"/>
          <w:rFonts w:ascii="Times New Roman" w:hAnsi="Times New Roman" w:cs="Times New Roman"/>
          <w:color w:val="0000FF"/>
          <w:sz w:val="24"/>
          <w:szCs w:val="24"/>
          <w:lang w:val="sr-Cyrl-CS" w:eastAsia="en-US"/>
        </w:rPr>
        <w:t>.</w:t>
      </w:r>
    </w:p>
    <w:p w:rsidR="00612654" w:rsidRPr="00777DA6" w:rsidRDefault="00612654" w:rsidP="00612654">
      <w:pPr>
        <w:pStyle w:val="Style3"/>
        <w:widowControl/>
        <w:spacing w:line="240" w:lineRule="exact"/>
        <w:rPr>
          <w:rFonts w:ascii="Times New Roman" w:hAnsi="Times New Roman"/>
          <w:color w:val="0000FF"/>
        </w:rPr>
      </w:pPr>
    </w:p>
    <w:p w:rsidR="00612654" w:rsidRPr="00777DA6" w:rsidRDefault="00612654" w:rsidP="00612654">
      <w:pPr>
        <w:pStyle w:val="Style3"/>
        <w:widowControl/>
        <w:spacing w:before="12" w:line="259" w:lineRule="exact"/>
        <w:ind w:firstLine="0"/>
        <w:rPr>
          <w:rStyle w:val="FontStyle43"/>
          <w:rFonts w:ascii="Times New Roman" w:hAnsi="Times New Roman" w:cs="Times New Roman"/>
          <w:color w:val="0000FF"/>
          <w:sz w:val="24"/>
          <w:szCs w:val="24"/>
          <w:lang w:eastAsia="en-US"/>
        </w:rPr>
      </w:pPr>
      <w:r w:rsidRPr="00777DA6">
        <w:rPr>
          <w:rStyle w:val="FontStyle43"/>
          <w:rFonts w:ascii="Times New Roman" w:hAnsi="Times New Roman" w:cs="Times New Roman"/>
          <w:color w:val="0000FF"/>
          <w:sz w:val="24"/>
          <w:szCs w:val="24"/>
          <w:lang w:eastAsia="en-US"/>
        </w:rPr>
        <w:t xml:space="preserve">Danom stupanja na snagu ovog Statuta, Društvo nastavlja da radi na način i pod uslovima pod kojima je upisano u registar poslovnih subjekata, u skladu sa odredbama </w:t>
      </w:r>
      <w:r w:rsidRPr="00777DA6">
        <w:rPr>
          <w:rStyle w:val="FontStyle43"/>
          <w:rFonts w:ascii="Times New Roman" w:hAnsi="Times New Roman" w:cs="Times New Roman"/>
          <w:i/>
          <w:color w:val="0000FF"/>
          <w:sz w:val="24"/>
          <w:szCs w:val="24"/>
          <w:lang w:eastAsia="en-US"/>
        </w:rPr>
        <w:t>Zakona o privrednim društvima,</w:t>
      </w:r>
      <w:r w:rsidRPr="00777DA6">
        <w:rPr>
          <w:rStyle w:val="FontStyle43"/>
          <w:rFonts w:ascii="Times New Roman" w:hAnsi="Times New Roman" w:cs="Times New Roman"/>
          <w:color w:val="0000FF"/>
          <w:sz w:val="24"/>
          <w:szCs w:val="24"/>
          <w:lang w:eastAsia="en-US"/>
        </w:rPr>
        <w:t xml:space="preserve"> </w:t>
      </w:r>
      <w:r w:rsidRPr="00777DA6">
        <w:rPr>
          <w:rStyle w:val="FontStyle43"/>
          <w:rFonts w:ascii="Times New Roman" w:hAnsi="Times New Roman" w:cs="Times New Roman"/>
          <w:i/>
          <w:color w:val="0000FF"/>
          <w:sz w:val="24"/>
          <w:szCs w:val="24"/>
          <w:lang w:eastAsia="en-US"/>
        </w:rPr>
        <w:t>Zakona o društvima za osiguranje</w:t>
      </w:r>
      <w:r w:rsidRPr="00777DA6">
        <w:rPr>
          <w:rStyle w:val="FontStyle43"/>
          <w:rFonts w:ascii="Times New Roman" w:hAnsi="Times New Roman" w:cs="Times New Roman"/>
          <w:color w:val="0000FF"/>
          <w:sz w:val="24"/>
          <w:szCs w:val="24"/>
          <w:lang w:eastAsia="en-US"/>
        </w:rPr>
        <w:t>, drugim pozitivnim propis</w:t>
      </w:r>
      <w:r w:rsidRPr="00777DA6">
        <w:rPr>
          <w:rStyle w:val="FontStyle43"/>
          <w:rFonts w:ascii="Times New Roman" w:hAnsi="Times New Roman" w:cs="Times New Roman"/>
          <w:color w:val="0000FF"/>
          <w:sz w:val="24"/>
          <w:szCs w:val="24"/>
          <w:lang w:val="sr-Cyrl-CS" w:eastAsia="en-US"/>
        </w:rPr>
        <w:t>ima</w:t>
      </w:r>
      <w:r w:rsidRPr="00777DA6">
        <w:rPr>
          <w:rStyle w:val="FontStyle43"/>
          <w:rFonts w:ascii="Times New Roman" w:hAnsi="Times New Roman" w:cs="Times New Roman"/>
          <w:color w:val="0000FF"/>
          <w:sz w:val="24"/>
          <w:szCs w:val="24"/>
          <w:lang w:eastAsia="en-US"/>
        </w:rPr>
        <w:t>, dobrim poslovnim običajima i poslovnim moralom.</w:t>
      </w:r>
    </w:p>
    <w:p w:rsidR="00612654" w:rsidRPr="00777DA6" w:rsidRDefault="00612654" w:rsidP="00612654">
      <w:pPr>
        <w:pStyle w:val="BodyText"/>
        <w:rPr>
          <w:rFonts w:ascii="Times New Roman" w:hAnsi="Times New Roman"/>
          <w:color w:val="0000FF"/>
          <w:szCs w:val="24"/>
          <w:lang w:val="sr-Latn-CS"/>
        </w:rPr>
      </w:pPr>
    </w:p>
    <w:p w:rsidR="00612654" w:rsidRPr="00777DA6" w:rsidRDefault="00612654" w:rsidP="00612654">
      <w:pPr>
        <w:pStyle w:val="BodyText"/>
        <w:rPr>
          <w:rFonts w:ascii="Times New Roman" w:hAnsi="Times New Roman"/>
          <w:color w:val="0000FF"/>
          <w:szCs w:val="24"/>
          <w:lang w:val="sr-Latn-CS"/>
        </w:rPr>
      </w:pPr>
      <w:r w:rsidRPr="00777DA6">
        <w:rPr>
          <w:rFonts w:ascii="Times New Roman" w:hAnsi="Times New Roman"/>
          <w:color w:val="0000FF"/>
          <w:szCs w:val="24"/>
          <w:lang w:val="sr-Latn-CS"/>
        </w:rPr>
        <w:t>Dana 06.03.2015. godine  notarski je obrađena Odluka o izmjeni statuta Društva (OPU-404/15) a odnosi se na promjene visine kapitala Društva.</w:t>
      </w:r>
    </w:p>
    <w:p w:rsidR="00612654" w:rsidRPr="00777DA6" w:rsidRDefault="00612654" w:rsidP="00612654">
      <w:pPr>
        <w:pStyle w:val="BodyText"/>
        <w:rPr>
          <w:rFonts w:ascii="Times New Roman" w:hAnsi="Times New Roman"/>
          <w:szCs w:val="24"/>
          <w:lang w:val="bs-Latn-BA"/>
        </w:rPr>
      </w:pPr>
    </w:p>
    <w:p w:rsidR="00612654" w:rsidRPr="00777DA6" w:rsidRDefault="00612654" w:rsidP="00612654">
      <w:pPr>
        <w:pStyle w:val="BodyText"/>
        <w:rPr>
          <w:rFonts w:ascii="Times New Roman" w:hAnsi="Times New Roman"/>
          <w:color w:val="0000FF"/>
          <w:szCs w:val="24"/>
          <w:lang w:val="sr-Cyrl-CS"/>
        </w:rPr>
      </w:pPr>
      <w:r w:rsidRPr="00777DA6">
        <w:rPr>
          <w:rFonts w:ascii="Times New Roman" w:hAnsi="Times New Roman"/>
          <w:color w:val="0000FF"/>
          <w:szCs w:val="24"/>
          <w:lang w:val="sr-Cyrl-CS"/>
        </w:rPr>
        <w:t xml:space="preserve">Za regulisanje pojedinih pitanja </w:t>
      </w:r>
      <w:r w:rsidRPr="00777DA6">
        <w:rPr>
          <w:rFonts w:ascii="Times New Roman" w:hAnsi="Times New Roman"/>
          <w:color w:val="0000FF"/>
          <w:szCs w:val="24"/>
          <w:lang w:val="sr-Latn-CS"/>
        </w:rPr>
        <w:t xml:space="preserve"> doneseni su akti Društva (čl. 39. Statuta) kojim se regulišu pojedina pitanja. Neka od pitanja regulišu se pojedinačnim odlukama.</w:t>
      </w:r>
    </w:p>
    <w:p w:rsidR="00612654" w:rsidRPr="00777DA6" w:rsidRDefault="00612654" w:rsidP="00612654">
      <w:pPr>
        <w:pStyle w:val="BodyText"/>
        <w:rPr>
          <w:rFonts w:ascii="Times New Roman" w:hAnsi="Times New Roman"/>
          <w:szCs w:val="24"/>
          <w:lang w:val="sr-Latn-CS"/>
        </w:rPr>
      </w:pPr>
    </w:p>
    <w:p w:rsidR="00612654" w:rsidRPr="00777DA6" w:rsidRDefault="00612654" w:rsidP="00612654">
      <w:pPr>
        <w:pStyle w:val="BodyText"/>
        <w:rPr>
          <w:rFonts w:ascii="Times New Roman" w:hAnsi="Times New Roman"/>
          <w:color w:val="0070C0"/>
          <w:szCs w:val="24"/>
          <w:lang w:val="sr-Latn-CS"/>
        </w:rPr>
      </w:pPr>
      <w:r w:rsidRPr="00777DA6">
        <w:rPr>
          <w:rFonts w:ascii="Times New Roman" w:hAnsi="Times New Roman"/>
          <w:color w:val="0070C0"/>
          <w:szCs w:val="24"/>
          <w:lang w:val="sr-Latn-CS"/>
        </w:rPr>
        <w:t>Iz oblasti osiguranja doneseni su sledeći akti:</w:t>
      </w:r>
    </w:p>
    <w:p w:rsidR="00612654" w:rsidRPr="00777DA6" w:rsidRDefault="00612654" w:rsidP="00612654">
      <w:pPr>
        <w:pStyle w:val="BodyText"/>
        <w:rPr>
          <w:rFonts w:ascii="Times New Roman" w:hAnsi="Times New Roman"/>
          <w:color w:val="0070C0"/>
          <w:szCs w:val="24"/>
          <w:lang w:val="sr-Cyrl-CS"/>
        </w:rPr>
      </w:pP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formiranju i načinu obračunavanja i visini prenosnih premiija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preventivi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formiranju i korištenju rezerve za kolebanje šteta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uslovima i načinu deponovanja i ulaganja sredstava osiguranja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maksimalnim stopma režijskog dodatka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lastRenderedPageBreak/>
        <w:t>Pravilnik o načinu utvrđivanja dela tehničke premije za isplatu nastalih neisplaćenih obaveza (rezervisane štete) –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uslovima i načinu saosiguranja i reosiguranja (06.02.2014. godine),</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uslovima i načinu ostvarivanja regresa (31.01.2014.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Pravilnik o postupanju sa obrazcima evidencije o polisama (06.02.2014. godina),</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Odluka o kriterijumima, načinu utvrđivanja i tabeli maksimalnog samopridržaja i ukupnom iznosu samopridržaja (06.02.2014. godine),</w:t>
      </w:r>
    </w:p>
    <w:p w:rsidR="00612654" w:rsidRPr="00777DA6" w:rsidRDefault="00612654" w:rsidP="00612654">
      <w:pPr>
        <w:pStyle w:val="BodyText"/>
        <w:numPr>
          <w:ilvl w:val="0"/>
          <w:numId w:val="9"/>
        </w:numPr>
        <w:rPr>
          <w:rFonts w:ascii="Times New Roman" w:hAnsi="Times New Roman"/>
          <w:color w:val="0070C0"/>
          <w:szCs w:val="24"/>
          <w:lang w:val="sr-Cyrl-CS"/>
        </w:rPr>
      </w:pPr>
      <w:r w:rsidRPr="00777DA6">
        <w:rPr>
          <w:rFonts w:ascii="Times New Roman" w:hAnsi="Times New Roman"/>
          <w:color w:val="0070C0"/>
          <w:szCs w:val="24"/>
          <w:lang w:val="sr-Latn-CS"/>
        </w:rPr>
        <w:t>Odluka o tehničkim osnovama osiguranja (06.02.2014. godine).</w:t>
      </w:r>
    </w:p>
    <w:p w:rsidR="00612654" w:rsidRPr="00777DA6" w:rsidRDefault="00612654" w:rsidP="00612654">
      <w:pPr>
        <w:pStyle w:val="BodyText"/>
        <w:rPr>
          <w:rFonts w:ascii="Times New Roman" w:hAnsi="Times New Roman"/>
          <w:szCs w:val="24"/>
          <w:lang w:val="sr-Cyrl-CS"/>
        </w:rPr>
      </w:pPr>
    </w:p>
    <w:p w:rsidR="00612654" w:rsidRPr="00777DA6" w:rsidRDefault="00612654" w:rsidP="00612654">
      <w:pPr>
        <w:pStyle w:val="BodyText"/>
        <w:rPr>
          <w:rFonts w:ascii="Times New Roman" w:hAnsi="Times New Roman"/>
          <w:bCs/>
          <w:iCs/>
          <w:color w:val="0000FF"/>
          <w:szCs w:val="24"/>
          <w:lang w:val="sr-Latn-CS"/>
        </w:rPr>
      </w:pPr>
      <w:r w:rsidRPr="00777DA6">
        <w:rPr>
          <w:rFonts w:ascii="Times New Roman" w:hAnsi="Times New Roman"/>
          <w:bCs/>
          <w:iCs/>
          <w:color w:val="0000FF"/>
          <w:szCs w:val="24"/>
          <w:lang w:val="sr-Latn-CS"/>
        </w:rPr>
        <w:t>Agencija za osiguranje Republike Srpske donijela je Rješenja kojima se daje saglasnost Društvu za imenovanje lica na značajnom položaju u Društvu, i to:</w:t>
      </w:r>
    </w:p>
    <w:p w:rsidR="00612654" w:rsidRPr="00777DA6" w:rsidRDefault="00612654" w:rsidP="00612654">
      <w:pPr>
        <w:pStyle w:val="BodyText"/>
        <w:rPr>
          <w:rFonts w:ascii="Times New Roman" w:hAnsi="Times New Roman"/>
          <w:bCs/>
          <w:iCs/>
          <w:szCs w:val="24"/>
          <w:lang w:val="sr-Latn-CS"/>
        </w:rPr>
      </w:pPr>
    </w:p>
    <w:p w:rsidR="00612654" w:rsidRPr="00777DA6" w:rsidRDefault="00612654" w:rsidP="00612654">
      <w:pPr>
        <w:pStyle w:val="BodyText"/>
        <w:numPr>
          <w:ilvl w:val="0"/>
          <w:numId w:val="11"/>
        </w:numPr>
        <w:rPr>
          <w:rFonts w:ascii="Times New Roman" w:hAnsi="Times New Roman"/>
          <w:bCs/>
          <w:iCs/>
          <w:color w:val="0000FF"/>
          <w:szCs w:val="24"/>
          <w:lang w:val="sr-Latn-CS"/>
        </w:rPr>
      </w:pPr>
      <w:r w:rsidRPr="00777DA6">
        <w:rPr>
          <w:rFonts w:ascii="Times New Roman" w:hAnsi="Times New Roman"/>
          <w:bCs/>
          <w:iCs/>
          <w:color w:val="0000FF"/>
          <w:szCs w:val="24"/>
          <w:lang w:val="sr-Latn-CS"/>
        </w:rPr>
        <w:t>Broj: 05-515-14/13 od 28.10.2013. godine za Gorana Radovića, diplomiranog ekonomiste – menadžera za osiguranje za predsjednika Uprave  Društva. Odluka Nadzornog odbora broj: 22/2014 od  27.01.2014. godine,</w:t>
      </w:r>
    </w:p>
    <w:p w:rsidR="00612654" w:rsidRPr="00777DA6" w:rsidRDefault="00612654" w:rsidP="00612654">
      <w:pPr>
        <w:pStyle w:val="BodyText"/>
        <w:numPr>
          <w:ilvl w:val="0"/>
          <w:numId w:val="11"/>
        </w:numPr>
        <w:rPr>
          <w:rFonts w:ascii="Times New Roman" w:hAnsi="Times New Roman"/>
          <w:bCs/>
          <w:iCs/>
          <w:color w:val="0000FF"/>
          <w:szCs w:val="24"/>
          <w:lang w:val="sr-Latn-CS"/>
        </w:rPr>
      </w:pPr>
      <w:r w:rsidRPr="00777DA6">
        <w:rPr>
          <w:rFonts w:ascii="Times New Roman" w:hAnsi="Times New Roman"/>
          <w:bCs/>
          <w:iCs/>
          <w:color w:val="0000FF"/>
          <w:szCs w:val="24"/>
          <w:lang w:val="sr-Latn-CS"/>
        </w:rPr>
        <w:t xml:space="preserve">Rješenjem Agencije broj: 4.05-515-19/16 od 23.06.2016. godine data je saglasnost za Sašu Vrkačevića, Odluka Uprave Društva broj: 1063/2016 od 30.06.2016. godine, čime je prestala da važi saglasnost po Rješenju broj: 05-515-15/13 od 28.10.2013. godine za Dušana Maksimovića, diplomiranog mašinskog inžinjera. </w:t>
      </w:r>
    </w:p>
    <w:p w:rsidR="00612654" w:rsidRPr="00777DA6" w:rsidRDefault="00612654" w:rsidP="00612654">
      <w:pPr>
        <w:pStyle w:val="BodyText"/>
        <w:numPr>
          <w:ilvl w:val="0"/>
          <w:numId w:val="11"/>
        </w:numPr>
        <w:rPr>
          <w:rFonts w:ascii="Times New Roman" w:hAnsi="Times New Roman"/>
          <w:bCs/>
          <w:iCs/>
          <w:color w:val="0000FF"/>
          <w:szCs w:val="24"/>
          <w:lang w:val="sr-Latn-CS"/>
        </w:rPr>
      </w:pPr>
      <w:r w:rsidRPr="00777DA6">
        <w:rPr>
          <w:rFonts w:ascii="Times New Roman" w:hAnsi="Times New Roman"/>
          <w:bCs/>
          <w:iCs/>
          <w:color w:val="0000FF"/>
          <w:szCs w:val="24"/>
          <w:lang w:val="sr-Latn-CS"/>
        </w:rPr>
        <w:t>Broj: 05-515-13/13 od 28.10.2013. godine za Mirelu Rosnić, diplomiranog ekonomiste za člana Uprave  Društva. Odluka Nadzornog odbora broj: 22/2014 od 27.01.2014. godine.</w:t>
      </w:r>
    </w:p>
    <w:p w:rsidR="00612654" w:rsidRPr="00777DA6" w:rsidRDefault="00612654" w:rsidP="00612654">
      <w:pPr>
        <w:pStyle w:val="BodyText"/>
        <w:rPr>
          <w:rFonts w:ascii="Times New Roman" w:hAnsi="Times New Roman"/>
          <w:bCs/>
          <w:iCs/>
          <w:szCs w:val="24"/>
          <w:lang w:val="sr-Latn-CS"/>
        </w:rPr>
      </w:pPr>
    </w:p>
    <w:p w:rsidR="00612654" w:rsidRPr="00777DA6" w:rsidRDefault="00612654" w:rsidP="00612654">
      <w:pPr>
        <w:pStyle w:val="BodyText"/>
        <w:rPr>
          <w:rFonts w:ascii="Times New Roman" w:hAnsi="Times New Roman"/>
          <w:bCs/>
          <w:iCs/>
          <w:color w:val="0070C0"/>
          <w:szCs w:val="24"/>
          <w:lang w:val="sr-Latn-CS"/>
        </w:rPr>
      </w:pPr>
      <w:r w:rsidRPr="00777DA6">
        <w:rPr>
          <w:rFonts w:ascii="Times New Roman" w:hAnsi="Times New Roman"/>
          <w:bCs/>
          <w:iCs/>
          <w:color w:val="0070C0"/>
          <w:szCs w:val="24"/>
          <w:lang w:val="sr-Cyrl-CS"/>
        </w:rPr>
        <w:t xml:space="preserve">Računovodstvene poslove u izvještajnom periodu neposredno je organizovala i izvršavala </w:t>
      </w:r>
      <w:r w:rsidRPr="00777DA6">
        <w:rPr>
          <w:rFonts w:ascii="Times New Roman" w:hAnsi="Times New Roman"/>
          <w:b/>
          <w:bCs/>
          <w:i/>
          <w:iCs/>
          <w:color w:val="0070C0"/>
          <w:szCs w:val="24"/>
          <w:lang w:val="sr-Latn-CS"/>
        </w:rPr>
        <w:t>Mirela (Čedo) Rosnić,</w:t>
      </w:r>
      <w:r w:rsidRPr="00777DA6">
        <w:rPr>
          <w:rFonts w:ascii="Times New Roman" w:hAnsi="Times New Roman"/>
          <w:b/>
          <w:bCs/>
          <w:i/>
          <w:iCs/>
          <w:color w:val="0070C0"/>
          <w:szCs w:val="24"/>
          <w:lang w:val="sr-Cyrl-CS"/>
        </w:rPr>
        <w:t xml:space="preserve"> dipl. ek</w:t>
      </w:r>
      <w:r w:rsidRPr="00777DA6">
        <w:rPr>
          <w:rFonts w:ascii="Times New Roman" w:hAnsi="Times New Roman"/>
          <w:bCs/>
          <w:iCs/>
          <w:color w:val="0070C0"/>
          <w:szCs w:val="24"/>
          <w:lang w:val="sr-Cyrl-CS"/>
        </w:rPr>
        <w:t xml:space="preserve">., JMB: </w:t>
      </w:r>
      <w:r w:rsidRPr="00777DA6">
        <w:rPr>
          <w:rFonts w:ascii="Times New Roman" w:hAnsi="Times New Roman"/>
          <w:bCs/>
          <w:iCs/>
          <w:color w:val="0070C0"/>
          <w:szCs w:val="24"/>
          <w:lang w:val="sr-Latn-CS"/>
        </w:rPr>
        <w:t>0908981186534</w:t>
      </w:r>
      <w:r w:rsidRPr="00777DA6">
        <w:rPr>
          <w:rFonts w:ascii="Times New Roman" w:hAnsi="Times New Roman"/>
          <w:bCs/>
          <w:iCs/>
          <w:color w:val="0070C0"/>
          <w:szCs w:val="24"/>
          <w:lang w:val="sr-Cyrl-CS"/>
        </w:rPr>
        <w:t xml:space="preserve">, raspoređena na poslove i radne zadatke </w:t>
      </w:r>
      <w:r w:rsidRPr="00777DA6">
        <w:rPr>
          <w:rFonts w:ascii="Times New Roman" w:hAnsi="Times New Roman"/>
          <w:bCs/>
          <w:iCs/>
          <w:color w:val="0070C0"/>
          <w:szCs w:val="24"/>
          <w:lang w:val="sr-Latn-CS"/>
        </w:rPr>
        <w:t>člana Uprave Društva</w:t>
      </w:r>
      <w:r w:rsidRPr="00777DA6">
        <w:rPr>
          <w:rFonts w:ascii="Times New Roman" w:hAnsi="Times New Roman"/>
          <w:bCs/>
          <w:iCs/>
          <w:color w:val="0070C0"/>
          <w:szCs w:val="24"/>
          <w:lang w:val="sr-Cyrl-CS"/>
        </w:rPr>
        <w:t xml:space="preserve">, sa licencom </w:t>
      </w:r>
      <w:r w:rsidRPr="00777DA6">
        <w:rPr>
          <w:rFonts w:ascii="Times New Roman" w:hAnsi="Times New Roman"/>
          <w:bCs/>
          <w:iCs/>
          <w:color w:val="0070C0"/>
          <w:szCs w:val="24"/>
          <w:lang w:val="sr-Latn-CS"/>
        </w:rPr>
        <w:t xml:space="preserve"> </w:t>
      </w:r>
      <w:r w:rsidRPr="00777DA6">
        <w:rPr>
          <w:rFonts w:ascii="Times New Roman" w:hAnsi="Times New Roman"/>
          <w:b/>
          <w:bCs/>
          <w:i/>
          <w:iCs/>
          <w:color w:val="0070C0"/>
          <w:szCs w:val="24"/>
          <w:lang w:val="sr-Cyrl-CS"/>
        </w:rPr>
        <w:t xml:space="preserve">Sertifikovanog </w:t>
      </w:r>
      <w:r w:rsidRPr="00777DA6">
        <w:rPr>
          <w:rFonts w:ascii="Times New Roman" w:hAnsi="Times New Roman"/>
          <w:b/>
          <w:bCs/>
          <w:i/>
          <w:iCs/>
          <w:color w:val="0070C0"/>
          <w:szCs w:val="24"/>
          <w:lang w:val="sr-Latn-CS"/>
        </w:rPr>
        <w:t xml:space="preserve"> </w:t>
      </w:r>
      <w:r w:rsidRPr="00777DA6">
        <w:rPr>
          <w:rFonts w:ascii="Times New Roman" w:hAnsi="Times New Roman"/>
          <w:b/>
          <w:bCs/>
          <w:i/>
          <w:iCs/>
          <w:color w:val="0070C0"/>
          <w:szCs w:val="24"/>
          <w:lang w:val="sr-Cyrl-CS"/>
        </w:rPr>
        <w:t>računovođe</w:t>
      </w:r>
      <w:r w:rsidRPr="00777DA6">
        <w:rPr>
          <w:rFonts w:ascii="Times New Roman" w:hAnsi="Times New Roman"/>
          <w:bCs/>
          <w:iCs/>
          <w:color w:val="0070C0"/>
          <w:szCs w:val="24"/>
          <w:lang w:val="sr-Cyrl-CS"/>
        </w:rPr>
        <w:t xml:space="preserve"> </w:t>
      </w:r>
      <w:r w:rsidRPr="00777DA6">
        <w:rPr>
          <w:rFonts w:ascii="Times New Roman" w:hAnsi="Times New Roman"/>
          <w:bCs/>
          <w:iCs/>
          <w:color w:val="0070C0"/>
          <w:szCs w:val="24"/>
          <w:lang w:val="sr-Latn-CS"/>
        </w:rPr>
        <w:t xml:space="preserve"> </w:t>
      </w:r>
      <w:r w:rsidRPr="00777DA6">
        <w:rPr>
          <w:rFonts w:ascii="Times New Roman" w:hAnsi="Times New Roman"/>
          <w:bCs/>
          <w:iCs/>
          <w:color w:val="0070C0"/>
          <w:szCs w:val="24"/>
          <w:lang w:val="sr-Cyrl-CS"/>
        </w:rPr>
        <w:t xml:space="preserve">broj: </w:t>
      </w:r>
      <w:r w:rsidRPr="00777DA6">
        <w:rPr>
          <w:rFonts w:ascii="Times New Roman" w:hAnsi="Times New Roman"/>
          <w:bCs/>
          <w:iCs/>
          <w:color w:val="0070C0"/>
          <w:szCs w:val="24"/>
          <w:lang w:val="sr-Latn-CS"/>
        </w:rPr>
        <w:t xml:space="preserve"> </w:t>
      </w:r>
      <w:r w:rsidRPr="00777DA6">
        <w:rPr>
          <w:rFonts w:ascii="Times New Roman" w:hAnsi="Times New Roman"/>
          <w:bCs/>
          <w:iCs/>
          <w:color w:val="0070C0"/>
          <w:szCs w:val="24"/>
          <w:lang w:val="sr-Cyrl-CS"/>
        </w:rPr>
        <w:t xml:space="preserve">SR – </w:t>
      </w:r>
      <w:r w:rsidR="004155F7">
        <w:rPr>
          <w:rFonts w:ascii="Times New Roman" w:hAnsi="Times New Roman"/>
          <w:bCs/>
          <w:iCs/>
          <w:color w:val="0070C0"/>
          <w:szCs w:val="24"/>
          <w:lang w:val="sr-Latn-CS"/>
        </w:rPr>
        <w:t>0539/18</w:t>
      </w:r>
      <w:r w:rsidRPr="00777DA6">
        <w:rPr>
          <w:rFonts w:ascii="Times New Roman" w:hAnsi="Times New Roman"/>
          <w:bCs/>
          <w:iCs/>
          <w:color w:val="0070C0"/>
          <w:szCs w:val="24"/>
          <w:lang w:val="sr-Latn-CS"/>
        </w:rPr>
        <w:t xml:space="preserve">  </w:t>
      </w:r>
      <w:r w:rsidRPr="00777DA6">
        <w:rPr>
          <w:rFonts w:ascii="Times New Roman" w:hAnsi="Times New Roman"/>
          <w:bCs/>
          <w:iCs/>
          <w:color w:val="0070C0"/>
          <w:szCs w:val="24"/>
          <w:lang w:val="sr-Cyrl-CS"/>
        </w:rPr>
        <w:t xml:space="preserve">od </w:t>
      </w:r>
      <w:r w:rsidRPr="00777DA6">
        <w:rPr>
          <w:rFonts w:ascii="Times New Roman" w:hAnsi="Times New Roman"/>
          <w:bCs/>
          <w:iCs/>
          <w:color w:val="0070C0"/>
          <w:szCs w:val="24"/>
          <w:lang w:val="sr-Latn-CS"/>
        </w:rPr>
        <w:t>03</w:t>
      </w:r>
      <w:r w:rsidRPr="00777DA6">
        <w:rPr>
          <w:rFonts w:ascii="Times New Roman" w:hAnsi="Times New Roman"/>
          <w:bCs/>
          <w:iCs/>
          <w:color w:val="0070C0"/>
          <w:szCs w:val="24"/>
          <w:lang w:val="sr-Cyrl-CS"/>
        </w:rPr>
        <w:t>.01.201</w:t>
      </w:r>
      <w:r w:rsidR="004155F7">
        <w:rPr>
          <w:rFonts w:ascii="Times New Roman" w:hAnsi="Times New Roman"/>
          <w:bCs/>
          <w:iCs/>
          <w:color w:val="0070C0"/>
          <w:szCs w:val="24"/>
          <w:lang w:val="sr-Latn-CS"/>
        </w:rPr>
        <w:t>8</w:t>
      </w:r>
      <w:r w:rsidRPr="00777DA6">
        <w:rPr>
          <w:rFonts w:ascii="Times New Roman" w:hAnsi="Times New Roman"/>
          <w:bCs/>
          <w:iCs/>
          <w:color w:val="0070C0"/>
          <w:szCs w:val="24"/>
          <w:lang w:val="sr-Latn-CS"/>
        </w:rPr>
        <w:t>.</w:t>
      </w:r>
      <w:r w:rsidRPr="00777DA6">
        <w:rPr>
          <w:rFonts w:ascii="Times New Roman" w:hAnsi="Times New Roman"/>
          <w:bCs/>
          <w:iCs/>
          <w:color w:val="0070C0"/>
          <w:szCs w:val="24"/>
          <w:lang w:val="sr-Cyrl-CS"/>
        </w:rPr>
        <w:t xml:space="preserve"> godine, a na osnovu Ugovora o radu </w:t>
      </w:r>
      <w:r w:rsidRPr="00777DA6">
        <w:rPr>
          <w:rFonts w:ascii="Times New Roman" w:hAnsi="Times New Roman"/>
          <w:bCs/>
          <w:iCs/>
          <w:color w:val="0070C0"/>
          <w:szCs w:val="24"/>
          <w:lang w:val="sr-Latn-CS"/>
        </w:rPr>
        <w:t>zaključenom 16.01.2014. godine.</w:t>
      </w:r>
    </w:p>
    <w:p w:rsidR="00CA2614" w:rsidRPr="00777DA6" w:rsidRDefault="00CA2614" w:rsidP="00612654">
      <w:pPr>
        <w:pStyle w:val="BodyText"/>
        <w:rPr>
          <w:rFonts w:ascii="Times New Roman" w:hAnsi="Times New Roman"/>
          <w:bCs/>
          <w:iCs/>
          <w:color w:val="0070C0"/>
          <w:szCs w:val="24"/>
          <w:lang w:val="sr-Latn-CS"/>
        </w:rPr>
      </w:pPr>
    </w:p>
    <w:p w:rsidR="00CA2614" w:rsidRPr="00777DA6" w:rsidRDefault="00187A07" w:rsidP="00CA2614">
      <w:pPr>
        <w:pStyle w:val="BodyText"/>
        <w:ind w:left="720"/>
        <w:rPr>
          <w:rFonts w:ascii="Times New Roman" w:hAnsi="Times New Roman"/>
          <w:b/>
          <w:i/>
          <w:color w:val="0070C0"/>
          <w:szCs w:val="24"/>
          <w:lang w:val="sr-Cyrl-CS"/>
        </w:rPr>
      </w:pPr>
      <w:r w:rsidRPr="00777DA6">
        <w:rPr>
          <w:rFonts w:ascii="Times New Roman" w:hAnsi="Times New Roman"/>
          <w:b/>
          <w:i/>
          <w:color w:val="0070C0"/>
          <w:szCs w:val="24"/>
          <w:lang w:val="sr-Latn-BA"/>
        </w:rPr>
        <w:t xml:space="preserve">3.3. </w:t>
      </w:r>
      <w:r w:rsidR="00CA2614" w:rsidRPr="00777DA6">
        <w:rPr>
          <w:rFonts w:ascii="Times New Roman" w:hAnsi="Times New Roman"/>
          <w:b/>
          <w:i/>
          <w:color w:val="0070C0"/>
          <w:szCs w:val="24"/>
          <w:lang w:val="sr-Cyrl-CS"/>
        </w:rPr>
        <w:t xml:space="preserve"> Usvojene računovodstvene politike</w:t>
      </w:r>
    </w:p>
    <w:p w:rsidR="00CA2614" w:rsidRPr="00777DA6" w:rsidRDefault="00CA2614" w:rsidP="00CA2614">
      <w:pPr>
        <w:pStyle w:val="BodyText"/>
        <w:rPr>
          <w:rFonts w:ascii="Times New Roman" w:hAnsi="Times New Roman"/>
          <w:color w:val="0070C0"/>
          <w:szCs w:val="24"/>
          <w:lang w:val="sr-Cyrl-CS"/>
        </w:rPr>
      </w:pPr>
    </w:p>
    <w:p w:rsidR="00CA2614" w:rsidRPr="00777DA6" w:rsidRDefault="00CA2614" w:rsidP="00CA2614">
      <w:pPr>
        <w:pStyle w:val="BodyText"/>
        <w:rPr>
          <w:rFonts w:ascii="Times New Roman" w:hAnsi="Times New Roman"/>
          <w:color w:val="0070C0"/>
          <w:szCs w:val="24"/>
          <w:lang w:val="sr-Latn-CS"/>
        </w:rPr>
      </w:pPr>
      <w:r w:rsidRPr="00777DA6">
        <w:rPr>
          <w:rFonts w:ascii="Times New Roman" w:hAnsi="Times New Roman"/>
          <w:color w:val="0070C0"/>
          <w:szCs w:val="24"/>
          <w:lang w:val="sr-Cyrl-CS"/>
        </w:rPr>
        <w:t xml:space="preserve">U Društvu </w:t>
      </w:r>
      <w:r w:rsidRPr="00777DA6">
        <w:rPr>
          <w:rFonts w:ascii="Times New Roman" w:hAnsi="Times New Roman"/>
          <w:color w:val="0070C0"/>
          <w:szCs w:val="24"/>
          <w:lang w:val="sr-Latn-CS"/>
        </w:rPr>
        <w:t>je</w:t>
      </w:r>
      <w:r w:rsidRPr="00777DA6">
        <w:rPr>
          <w:rFonts w:ascii="Times New Roman" w:hAnsi="Times New Roman"/>
          <w:color w:val="0070C0"/>
          <w:szCs w:val="24"/>
          <w:lang w:val="sr-Cyrl-CS"/>
        </w:rPr>
        <w:t xml:space="preserve"> usvojen </w:t>
      </w:r>
      <w:r w:rsidRPr="00777DA6">
        <w:rPr>
          <w:rFonts w:ascii="Times New Roman" w:hAnsi="Times New Roman"/>
          <w:i/>
          <w:color w:val="0070C0"/>
          <w:szCs w:val="24"/>
          <w:lang w:val="sr-Cyrl-CS"/>
        </w:rPr>
        <w:t xml:space="preserve">Pravilnik o </w:t>
      </w:r>
      <w:r w:rsidRPr="00777DA6">
        <w:rPr>
          <w:rFonts w:ascii="Times New Roman" w:hAnsi="Times New Roman"/>
          <w:i/>
          <w:color w:val="0070C0"/>
          <w:szCs w:val="24"/>
          <w:lang w:val="bs-Latn-BA"/>
        </w:rPr>
        <w:t xml:space="preserve">računovodstvu i </w:t>
      </w:r>
      <w:r w:rsidRPr="00777DA6">
        <w:rPr>
          <w:rFonts w:ascii="Times New Roman" w:hAnsi="Times New Roman"/>
          <w:i/>
          <w:color w:val="0070C0"/>
          <w:szCs w:val="24"/>
          <w:lang w:val="sr-Cyrl-CS"/>
        </w:rPr>
        <w:t>računovodstvenim politikama</w:t>
      </w:r>
      <w:r w:rsidRPr="00777DA6">
        <w:rPr>
          <w:rFonts w:ascii="Times New Roman" w:hAnsi="Times New Roman"/>
          <w:color w:val="0070C0"/>
          <w:szCs w:val="24"/>
          <w:lang w:val="sr-Latn-CS"/>
        </w:rPr>
        <w:t xml:space="preserve"> (februar, 2016.) koji je u prim</w:t>
      </w:r>
      <w:r w:rsidR="004155F7">
        <w:rPr>
          <w:rFonts w:ascii="Times New Roman" w:hAnsi="Times New Roman"/>
          <w:color w:val="0070C0"/>
          <w:szCs w:val="24"/>
          <w:lang w:val="sr-Latn-CS"/>
        </w:rPr>
        <w:t>jeni od 11.02.2016. godine</w:t>
      </w:r>
      <w:r w:rsidRPr="00777DA6">
        <w:rPr>
          <w:rFonts w:ascii="Times New Roman" w:hAnsi="Times New Roman"/>
          <w:color w:val="0070C0"/>
          <w:szCs w:val="24"/>
          <w:lang w:val="sr-Latn-CS"/>
        </w:rPr>
        <w:t xml:space="preserve"> i</w:t>
      </w:r>
      <w:r w:rsidRPr="00777DA6">
        <w:rPr>
          <w:rFonts w:ascii="Times New Roman" w:hAnsi="Times New Roman"/>
          <w:i/>
          <w:color w:val="0070C0"/>
          <w:szCs w:val="24"/>
          <w:lang w:val="sr-Cyrl-CS"/>
        </w:rPr>
        <w:t xml:space="preserve"> </w:t>
      </w:r>
      <w:r w:rsidRPr="00777DA6">
        <w:rPr>
          <w:rFonts w:ascii="Times New Roman" w:hAnsi="Times New Roman"/>
          <w:color w:val="0070C0"/>
          <w:szCs w:val="24"/>
          <w:lang w:val="sr-Cyrl-CS"/>
        </w:rPr>
        <w:t xml:space="preserve">u kome </w:t>
      </w:r>
      <w:r w:rsidRPr="00777DA6">
        <w:rPr>
          <w:rFonts w:ascii="Times New Roman" w:hAnsi="Times New Roman"/>
          <w:color w:val="0070C0"/>
          <w:szCs w:val="24"/>
          <w:lang w:val="sr-Latn-CS"/>
        </w:rPr>
        <w:t>su se</w:t>
      </w:r>
      <w:r w:rsidRPr="00777DA6">
        <w:rPr>
          <w:rFonts w:ascii="Times New Roman" w:hAnsi="Times New Roman"/>
          <w:color w:val="0070C0"/>
          <w:szCs w:val="24"/>
          <w:lang w:val="sr-Cyrl-CS"/>
        </w:rPr>
        <w:t xml:space="preserve"> posebno po značajnim pozicijama definisa</w:t>
      </w:r>
      <w:r w:rsidRPr="00777DA6">
        <w:rPr>
          <w:rFonts w:ascii="Times New Roman" w:hAnsi="Times New Roman"/>
          <w:color w:val="0070C0"/>
          <w:szCs w:val="24"/>
          <w:lang w:val="sr-Latn-CS"/>
        </w:rPr>
        <w:t>l</w:t>
      </w:r>
      <w:r w:rsidRPr="00777DA6">
        <w:rPr>
          <w:rFonts w:ascii="Times New Roman" w:hAnsi="Times New Roman"/>
          <w:color w:val="0070C0"/>
          <w:szCs w:val="24"/>
          <w:lang w:val="sr-Cyrl-CS"/>
        </w:rPr>
        <w:t xml:space="preserve">i načini </w:t>
      </w:r>
      <w:r w:rsidRPr="00777DA6">
        <w:rPr>
          <w:rFonts w:ascii="Times New Roman" w:hAnsi="Times New Roman"/>
          <w:color w:val="0070C0"/>
          <w:szCs w:val="24"/>
          <w:lang w:val="sr-Latn-CS"/>
        </w:rPr>
        <w:t xml:space="preserve">njihovog </w:t>
      </w:r>
      <w:r w:rsidRPr="00777DA6">
        <w:rPr>
          <w:rFonts w:ascii="Times New Roman" w:hAnsi="Times New Roman"/>
          <w:color w:val="0070C0"/>
          <w:szCs w:val="24"/>
          <w:lang w:val="sr-Cyrl-CS"/>
        </w:rPr>
        <w:t>priznavanja i vrednovanja</w:t>
      </w:r>
      <w:r w:rsidRPr="00777DA6">
        <w:rPr>
          <w:rFonts w:ascii="Times New Roman" w:hAnsi="Times New Roman"/>
          <w:color w:val="0070C0"/>
          <w:szCs w:val="24"/>
          <w:lang w:val="sr-Latn-CS"/>
        </w:rPr>
        <w:t>:</w:t>
      </w:r>
    </w:p>
    <w:p w:rsidR="00CA2614" w:rsidRPr="00777DA6" w:rsidRDefault="00CA2614" w:rsidP="00CA2614">
      <w:pPr>
        <w:pStyle w:val="BodyText"/>
        <w:rPr>
          <w:rFonts w:ascii="Times New Roman" w:hAnsi="Times New Roman"/>
          <w:color w:val="0070C0"/>
          <w:szCs w:val="24"/>
          <w:lang w:val="sr-Latn-CS"/>
        </w:rPr>
      </w:pPr>
    </w:p>
    <w:p w:rsidR="00CA2614" w:rsidRPr="00777DA6" w:rsidRDefault="00CA2614" w:rsidP="00CA2614">
      <w:pPr>
        <w:spacing w:after="100" w:afterAutospacing="1"/>
        <w:jc w:val="both"/>
        <w:rPr>
          <w:rFonts w:ascii="Times New Roman" w:hAnsi="Times New Roman" w:cs="Times New Roman"/>
          <w:color w:val="0070C0"/>
          <w:sz w:val="24"/>
          <w:szCs w:val="24"/>
          <w:lang w:val="sr-Latn-CS"/>
        </w:rPr>
      </w:pPr>
      <w:r w:rsidRPr="00777DA6">
        <w:rPr>
          <w:rFonts w:ascii="Times New Roman" w:hAnsi="Times New Roman" w:cs="Times New Roman"/>
          <w:b/>
          <w:i/>
          <w:color w:val="0070C0"/>
          <w:sz w:val="24"/>
          <w:szCs w:val="24"/>
          <w:lang w:val="sr-Latn-CS"/>
        </w:rPr>
        <w:t>Prihodi od premije osiguranja</w:t>
      </w:r>
      <w:r w:rsidRPr="00777DA6">
        <w:rPr>
          <w:rFonts w:ascii="Times New Roman" w:hAnsi="Times New Roman" w:cs="Times New Roman"/>
          <w:color w:val="0070C0"/>
          <w:sz w:val="24"/>
          <w:szCs w:val="24"/>
          <w:lang w:val="sr-Latn-CS"/>
        </w:rPr>
        <w:t xml:space="preserve"> predstavljaju fakturisane iznose premije u tekućem obračunskom periodu, uvećane za prenosne premije na početku godine i umanjenje za prenosne premije obračunate na kraju obračunatog perioda. Prihod od premije osiguranja se unose u ukupan prihod u skladu sa rokovima i periodima pokrivanja rizika iz odgovarajućih ugovora o osiguranju. </w:t>
      </w:r>
    </w:p>
    <w:p w:rsidR="00CA2614" w:rsidRPr="00777DA6" w:rsidRDefault="00CA2614" w:rsidP="00CA2614">
      <w:pPr>
        <w:spacing w:after="100" w:afterAutospacing="1"/>
        <w:jc w:val="both"/>
        <w:rPr>
          <w:rFonts w:ascii="Times New Roman" w:hAnsi="Times New Roman" w:cs="Times New Roman"/>
          <w:color w:val="0070C0"/>
          <w:sz w:val="24"/>
          <w:szCs w:val="24"/>
          <w:lang w:val="sr-Latn-CS"/>
        </w:rPr>
      </w:pPr>
      <w:r w:rsidRPr="00777DA6">
        <w:rPr>
          <w:rFonts w:ascii="Times New Roman" w:hAnsi="Times New Roman" w:cs="Times New Roman"/>
          <w:b/>
          <w:i/>
          <w:color w:val="0070C0"/>
          <w:sz w:val="24"/>
          <w:szCs w:val="24"/>
          <w:lang w:val="sr-Latn-CS"/>
        </w:rPr>
        <w:t>Prenos premija</w:t>
      </w:r>
      <w:r w:rsidRPr="00777DA6">
        <w:rPr>
          <w:rFonts w:ascii="Times New Roman" w:hAnsi="Times New Roman" w:cs="Times New Roman"/>
          <w:color w:val="0070C0"/>
          <w:sz w:val="24"/>
          <w:szCs w:val="24"/>
          <w:lang w:val="sr-Latn-CS"/>
        </w:rPr>
        <w:t xml:space="preserve"> (razgraničenje za nezarađene premije) se obezbjeđuje da bi se obuhvatili dijelovi obračunatih premija koji se odnose na periode narednih obračunatih perioda. Za sve ugovore o osiguranju kod kojih osiguravajuće pokriće traje i poslije isteka obračunatog perioda, računa se bruto prenosna premija i prenosna premija, neto od reosiguranja, jer se osiguravajući i obračunski periodi ne poklapaju. Bruto prenosna premija se izračunava po metodi pojedinačnih obračuna za svaki ugovor o osiguranju sa tačnim vremenskim razgraničenjem (pro rata temporis). Osnovica za obračun bruto premije neživotnih osiguranja je obračunata premija u </w:t>
      </w:r>
      <w:r w:rsidRPr="00777DA6">
        <w:rPr>
          <w:rFonts w:ascii="Times New Roman" w:hAnsi="Times New Roman" w:cs="Times New Roman"/>
          <w:color w:val="0070C0"/>
          <w:sz w:val="24"/>
          <w:szCs w:val="24"/>
          <w:lang w:val="sr-Latn-CS"/>
        </w:rPr>
        <w:lastRenderedPageBreak/>
        <w:t>tekućem obračunskom periodu. Prenosna premija, neto od reosiguranja, obračunava se tako što se bruto prenosna premija umanji za zbir prenosne premije prenijete saosiguranje i reosiguranje.</w:t>
      </w:r>
    </w:p>
    <w:p w:rsidR="00CA2614" w:rsidRPr="00777DA6" w:rsidRDefault="00CA2614" w:rsidP="00CA2614">
      <w:pPr>
        <w:spacing w:after="100" w:afterAutospacing="1"/>
        <w:jc w:val="both"/>
        <w:rPr>
          <w:rFonts w:ascii="Times New Roman" w:hAnsi="Times New Roman" w:cs="Times New Roman"/>
          <w:color w:val="0070C0"/>
          <w:sz w:val="24"/>
          <w:szCs w:val="24"/>
          <w:lang w:val="sr-Latn-CS"/>
        </w:rPr>
      </w:pPr>
      <w:r w:rsidRPr="00777DA6">
        <w:rPr>
          <w:rFonts w:ascii="Times New Roman" w:hAnsi="Times New Roman" w:cs="Times New Roman"/>
          <w:b/>
          <w:i/>
          <w:color w:val="0070C0"/>
          <w:sz w:val="24"/>
          <w:szCs w:val="24"/>
          <w:lang w:val="sr-Latn-CS"/>
        </w:rPr>
        <w:t>Provizije</w:t>
      </w:r>
      <w:r w:rsidRPr="00777DA6">
        <w:rPr>
          <w:rFonts w:ascii="Times New Roman" w:hAnsi="Times New Roman" w:cs="Times New Roman"/>
          <w:color w:val="0070C0"/>
          <w:sz w:val="24"/>
          <w:szCs w:val="24"/>
          <w:lang w:val="sr-Latn-CS"/>
        </w:rPr>
        <w:t xml:space="preserve"> i drugi odgovarajući neposredni troškovi pribave koji se mogu odnositi na prenosne premije se razgraničavaju u skladu sa udjelom prenosne premije u fakturisanoj premiji određene vrste osiguranja. </w:t>
      </w:r>
    </w:p>
    <w:p w:rsidR="00CA2614" w:rsidRPr="00777DA6" w:rsidRDefault="00CA2614" w:rsidP="00CA2614">
      <w:pPr>
        <w:spacing w:after="100" w:afterAutospacing="1"/>
        <w:jc w:val="both"/>
        <w:rPr>
          <w:rFonts w:ascii="Times New Roman" w:hAnsi="Times New Roman" w:cs="Times New Roman"/>
          <w:color w:val="0070C0"/>
          <w:sz w:val="24"/>
          <w:szCs w:val="24"/>
          <w:lang w:val="sr-Latn-CS"/>
        </w:rPr>
      </w:pPr>
      <w:r w:rsidRPr="00777DA6">
        <w:rPr>
          <w:rFonts w:ascii="Times New Roman" w:hAnsi="Times New Roman" w:cs="Times New Roman"/>
          <w:b/>
          <w:i/>
          <w:color w:val="0070C0"/>
          <w:sz w:val="24"/>
          <w:szCs w:val="24"/>
          <w:lang w:val="sr-Latn-CS"/>
        </w:rPr>
        <w:t>Prihodi po osnovu kamata</w:t>
      </w:r>
      <w:r w:rsidRPr="00777DA6">
        <w:rPr>
          <w:rFonts w:ascii="Times New Roman" w:hAnsi="Times New Roman" w:cs="Times New Roman"/>
          <w:color w:val="0070C0"/>
          <w:sz w:val="24"/>
          <w:szCs w:val="24"/>
          <w:lang w:val="sr-Latn-CS"/>
        </w:rPr>
        <w:t xml:space="preserve"> se odnose na obračunate kamate na kratkoročne plasmane, proknjižene u obračunskom periodu u kome su nastale. </w:t>
      </w:r>
    </w:p>
    <w:p w:rsidR="00CA2614" w:rsidRPr="00777DA6" w:rsidRDefault="00CA2614" w:rsidP="00CA2614">
      <w:pPr>
        <w:spacing w:after="100" w:afterAutospacing="1"/>
        <w:jc w:val="both"/>
        <w:rPr>
          <w:rFonts w:ascii="Times New Roman" w:hAnsi="Times New Roman" w:cs="Times New Roman"/>
          <w:color w:val="0070C0"/>
          <w:sz w:val="24"/>
          <w:szCs w:val="24"/>
          <w:lang w:val="sr-Latn-CS"/>
        </w:rPr>
      </w:pPr>
      <w:r w:rsidRPr="00777DA6">
        <w:rPr>
          <w:rFonts w:ascii="Times New Roman" w:hAnsi="Times New Roman" w:cs="Times New Roman"/>
          <w:b/>
          <w:i/>
          <w:color w:val="0070C0"/>
          <w:sz w:val="24"/>
          <w:szCs w:val="24"/>
          <w:lang w:val="sr-Latn-CS"/>
        </w:rPr>
        <w:t>Rezervisana sredstva</w:t>
      </w:r>
      <w:r w:rsidR="009C666D">
        <w:rPr>
          <w:rFonts w:ascii="Times New Roman" w:hAnsi="Times New Roman" w:cs="Times New Roman"/>
          <w:color w:val="0070C0"/>
          <w:sz w:val="24"/>
          <w:szCs w:val="24"/>
          <w:lang w:val="sr-Latn-CS"/>
        </w:rPr>
        <w:t xml:space="preserve"> za</w:t>
      </w:r>
      <w:r w:rsidRPr="00777DA6">
        <w:rPr>
          <w:rFonts w:ascii="Times New Roman" w:hAnsi="Times New Roman" w:cs="Times New Roman"/>
          <w:color w:val="0070C0"/>
          <w:sz w:val="24"/>
          <w:szCs w:val="24"/>
          <w:lang w:val="sr-Latn-CS"/>
        </w:rPr>
        <w:t xml:space="preserve"> prijavljene, a nelikvidarne štete vrše se na osnovu procjene iznosa svake p</w:t>
      </w:r>
      <w:r w:rsidR="009C666D">
        <w:rPr>
          <w:rFonts w:ascii="Times New Roman" w:hAnsi="Times New Roman" w:cs="Times New Roman"/>
          <w:color w:val="0070C0"/>
          <w:sz w:val="24"/>
          <w:szCs w:val="24"/>
          <w:lang w:val="sr-Latn-CS"/>
        </w:rPr>
        <w:t>ojedinačne štete osim za štete z</w:t>
      </w:r>
      <w:r w:rsidRPr="00777DA6">
        <w:rPr>
          <w:rFonts w:ascii="Times New Roman" w:hAnsi="Times New Roman" w:cs="Times New Roman"/>
          <w:color w:val="0070C0"/>
          <w:sz w:val="24"/>
          <w:szCs w:val="24"/>
          <w:lang w:val="sr-Latn-CS"/>
        </w:rPr>
        <w:t xml:space="preserve">a koje, na osnovu raspoložive dokumentacije, nije moguće izvršiti takvu procjenu, a za koje se rezervacija sredstava vrši na osnovu prosječne likvidirane štete u odnosnoj vrsti osiguranja.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Štete u sporu</w:t>
      </w:r>
      <w:r w:rsidRPr="00777DA6">
        <w:rPr>
          <w:rFonts w:ascii="Times New Roman" w:hAnsi="Times New Roman" w:cs="Times New Roman"/>
          <w:color w:val="0070C0"/>
          <w:sz w:val="24"/>
          <w:szCs w:val="24"/>
          <w:lang w:val="sv-SE"/>
        </w:rPr>
        <w:t xml:space="preserve"> rezervišu se u iznosu za koji se očekuje da bi mogao biti utvrđen od strane suda.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Rezerve za štete</w:t>
      </w:r>
      <w:r w:rsidRPr="00777DA6">
        <w:rPr>
          <w:rFonts w:ascii="Times New Roman" w:hAnsi="Times New Roman" w:cs="Times New Roman"/>
          <w:color w:val="0070C0"/>
          <w:sz w:val="24"/>
          <w:szCs w:val="24"/>
          <w:lang w:val="sv-SE"/>
        </w:rPr>
        <w:t xml:space="preserve"> koje se isplaćuju ili će se isplatiti u obliku rente obračunavaju se u kapitalizovanim iznosima (sadašnjoj vrijednosti budućih rentanih isplata).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Rezervisanje sredstava za nastale a nepriajvljene štete</w:t>
      </w:r>
      <w:r w:rsidRPr="00777DA6">
        <w:rPr>
          <w:rFonts w:ascii="Times New Roman" w:hAnsi="Times New Roman" w:cs="Times New Roman"/>
          <w:color w:val="0070C0"/>
          <w:sz w:val="24"/>
          <w:szCs w:val="24"/>
          <w:lang w:val="sv-SE"/>
        </w:rPr>
        <w:t xml:space="preserve"> utvrđuje se na osnovu statističkih podataka za takve štete, podata</w:t>
      </w:r>
      <w:r w:rsidR="009C666D">
        <w:rPr>
          <w:rFonts w:ascii="Times New Roman" w:hAnsi="Times New Roman" w:cs="Times New Roman"/>
          <w:color w:val="0070C0"/>
          <w:sz w:val="24"/>
          <w:szCs w:val="24"/>
          <w:lang w:val="sv-SE"/>
        </w:rPr>
        <w:t>ka</w:t>
      </w:r>
      <w:r w:rsidRPr="00777DA6">
        <w:rPr>
          <w:rFonts w:ascii="Times New Roman" w:hAnsi="Times New Roman" w:cs="Times New Roman"/>
          <w:color w:val="0070C0"/>
          <w:sz w:val="24"/>
          <w:szCs w:val="24"/>
          <w:lang w:val="sv-SE"/>
        </w:rPr>
        <w:t xml:space="preserve"> o prijavljenim štetama, kao i raspoloživih podataka i informacija, a čiji iznos se utvrđuje aktuarsko-statističkom skupnom procjenom u svakoj vrsti neživotnih osiguranja.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Troškovi tekućeg održavanja i opravki osnovnih sredstava i nematerijalnih ulaganja</w:t>
      </w:r>
      <w:r w:rsidRPr="00777DA6">
        <w:rPr>
          <w:rFonts w:ascii="Times New Roman" w:hAnsi="Times New Roman" w:cs="Times New Roman"/>
          <w:color w:val="0070C0"/>
          <w:sz w:val="24"/>
          <w:szCs w:val="24"/>
          <w:lang w:val="sv-SE"/>
        </w:rPr>
        <w:t xml:space="preserve"> iskazuju se u bilansku uspjeha u stvarno nastalom iznosu na bazi faktura dobavljača.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Poslovne promjene nastale u stranoj valuti</w:t>
      </w:r>
      <w:r w:rsidRPr="00777DA6">
        <w:rPr>
          <w:rFonts w:ascii="Times New Roman" w:hAnsi="Times New Roman" w:cs="Times New Roman"/>
          <w:color w:val="0070C0"/>
          <w:sz w:val="24"/>
          <w:szCs w:val="24"/>
          <w:lang w:val="sv-SE"/>
        </w:rPr>
        <w:t xml:space="preserve"> preračunavaju se u Konvertibilne marke po zvaničnom kursu koji je važio na dan poslovne promjene.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Sredstva i obaveze</w:t>
      </w:r>
      <w:r w:rsidR="009C666D">
        <w:rPr>
          <w:rFonts w:ascii="Times New Roman" w:hAnsi="Times New Roman" w:cs="Times New Roman"/>
          <w:color w:val="0070C0"/>
          <w:sz w:val="24"/>
          <w:szCs w:val="24"/>
          <w:lang w:val="sv-SE"/>
        </w:rPr>
        <w:t xml:space="preserve"> iskazana</w:t>
      </w:r>
      <w:r w:rsidRPr="00777DA6">
        <w:rPr>
          <w:rFonts w:ascii="Times New Roman" w:hAnsi="Times New Roman" w:cs="Times New Roman"/>
          <w:color w:val="0070C0"/>
          <w:sz w:val="24"/>
          <w:szCs w:val="24"/>
          <w:lang w:val="sv-SE"/>
        </w:rPr>
        <w:t xml:space="preserve"> u stranoj</w:t>
      </w:r>
      <w:r w:rsidR="009C666D">
        <w:rPr>
          <w:rFonts w:ascii="Times New Roman" w:hAnsi="Times New Roman" w:cs="Times New Roman"/>
          <w:color w:val="0070C0"/>
          <w:sz w:val="24"/>
          <w:szCs w:val="24"/>
          <w:lang w:val="sv-SE"/>
        </w:rPr>
        <w:t xml:space="preserve"> valuti na dan bilansa stanja,</w:t>
      </w:r>
      <w:r w:rsidRPr="00777DA6">
        <w:rPr>
          <w:rFonts w:ascii="Times New Roman" w:hAnsi="Times New Roman" w:cs="Times New Roman"/>
          <w:color w:val="0070C0"/>
          <w:sz w:val="24"/>
          <w:szCs w:val="24"/>
          <w:lang w:val="sv-SE"/>
        </w:rPr>
        <w:t xml:space="preserve"> preračunavaju se u Konvertibilne marke po zvaničnom kursu koji je važio na taj dan.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Neto pozitivne ili negativne kursne razlike</w:t>
      </w:r>
      <w:r w:rsidRPr="00777DA6">
        <w:rPr>
          <w:rFonts w:ascii="Times New Roman" w:hAnsi="Times New Roman" w:cs="Times New Roman"/>
          <w:color w:val="0070C0"/>
          <w:sz w:val="24"/>
          <w:szCs w:val="24"/>
          <w:lang w:val="sv-SE"/>
        </w:rPr>
        <w:t xml:space="preserve"> nastale prilikom poslovnih transakcija u stranoj valuti i prilikom preračuna pozicija bilansa stanja iskazanih u stranoj valuti knjiže su u korist ili na t</w:t>
      </w:r>
      <w:r w:rsidR="009C666D">
        <w:rPr>
          <w:rFonts w:ascii="Times New Roman" w:hAnsi="Times New Roman" w:cs="Times New Roman"/>
          <w:color w:val="0070C0"/>
          <w:sz w:val="24"/>
          <w:szCs w:val="24"/>
          <w:lang w:val="sv-SE"/>
        </w:rPr>
        <w:t>eret bilansa uspijeha, kao dobici ili gubi</w:t>
      </w:r>
      <w:r w:rsidRPr="00777DA6">
        <w:rPr>
          <w:rFonts w:ascii="Times New Roman" w:hAnsi="Times New Roman" w:cs="Times New Roman"/>
          <w:color w:val="0070C0"/>
          <w:sz w:val="24"/>
          <w:szCs w:val="24"/>
          <w:lang w:val="sv-SE"/>
        </w:rPr>
        <w:t xml:space="preserve">ci po osnovu kursnih razlika.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Pod </w:t>
      </w:r>
      <w:r w:rsidRPr="00777DA6">
        <w:rPr>
          <w:rFonts w:ascii="Times New Roman" w:hAnsi="Times New Roman" w:cs="Times New Roman"/>
          <w:b/>
          <w:i/>
          <w:color w:val="0070C0"/>
          <w:sz w:val="24"/>
          <w:szCs w:val="24"/>
          <w:lang w:val="sv-SE"/>
        </w:rPr>
        <w:t>osnovnim sredstvima</w:t>
      </w:r>
      <w:r w:rsidRPr="00777DA6">
        <w:rPr>
          <w:rFonts w:ascii="Times New Roman" w:hAnsi="Times New Roman" w:cs="Times New Roman"/>
          <w:color w:val="0070C0"/>
          <w:sz w:val="24"/>
          <w:szCs w:val="24"/>
          <w:lang w:val="sv-SE"/>
        </w:rPr>
        <w:t xml:space="preserve"> smatraju se ona sredstva čiji je očekivani korisni vijek upotrebe duži od jedne godine.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lastRenderedPageBreak/>
        <w:t xml:space="preserve">Osnovna sredstva se iskazuju po nabavnoj vrijednosti umanjenoj za troškove amortizacije, a investicione nekretnine po fer vrijednosti na osnovu procjene nezavisnog, kvalifikovanog procjenitelja.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Utvrđena razlika prilikom procjene investicionih nekretnina se knjiži na teret troškova ili prihoda.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Nabevke osnovnih sredstava u toku godine evidentiraju se po nabavnov vrijednosti. Nabavnu vrijednost čini vrijednost po fakturi dobavljača uvećane za sve troškove nastale do njihovog stavljanja u upotrebu.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Dobitak koji nastaje prilikom rashodovanja i prodaje osnovnih sredstava iskazuje se neposredno kao vandredni prihod u okviru osnovnih prihoda. Gubitak nastao prilikom rashodovanja i prodaje osnovnih sredstava iskazuje se neposredno kao vandredni rashod u okviru ostalih rashoda. </w:t>
      </w:r>
    </w:p>
    <w:p w:rsidR="00CA2614"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Amortizacija</w:t>
      </w:r>
      <w:r w:rsidRPr="00777DA6">
        <w:rPr>
          <w:rFonts w:ascii="Times New Roman" w:hAnsi="Times New Roman" w:cs="Times New Roman"/>
          <w:color w:val="0070C0"/>
          <w:sz w:val="24"/>
          <w:szCs w:val="24"/>
          <w:lang w:val="sv-SE"/>
        </w:rPr>
        <w:t xml:space="preserve"> osnovnih sredstava obračunava se po stopama, koje su određene tako da se neotpisana vrijednost osnovnih sredstava amortizuje u jednakim godišnjim iznosima u toku predviđenog kor</w:t>
      </w:r>
      <w:r w:rsidR="00582C78">
        <w:rPr>
          <w:rFonts w:ascii="Times New Roman" w:hAnsi="Times New Roman" w:cs="Times New Roman"/>
          <w:color w:val="0070C0"/>
          <w:sz w:val="24"/>
          <w:szCs w:val="24"/>
          <w:lang w:val="sv-SE"/>
        </w:rPr>
        <w:t xml:space="preserve">isnog vijeka trajanja. </w:t>
      </w:r>
    </w:p>
    <w:p w:rsidR="00582C78" w:rsidRPr="00777DA6" w:rsidRDefault="00582C78" w:rsidP="00CA2614">
      <w:pPr>
        <w:spacing w:after="100" w:afterAutospacing="1"/>
        <w:jc w:val="both"/>
        <w:rPr>
          <w:rFonts w:ascii="Times New Roman" w:hAnsi="Times New Roman" w:cs="Times New Roman"/>
          <w:color w:val="0070C0"/>
          <w:sz w:val="24"/>
          <w:szCs w:val="24"/>
          <w:lang w:val="sv-SE"/>
        </w:rPr>
      </w:pP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Dugoročna ulaganja</w:t>
      </w:r>
      <w:r w:rsidRPr="00777DA6">
        <w:rPr>
          <w:rFonts w:ascii="Times New Roman" w:hAnsi="Times New Roman" w:cs="Times New Roman"/>
          <w:color w:val="0070C0"/>
          <w:sz w:val="24"/>
          <w:szCs w:val="24"/>
          <w:lang w:val="sv-SE"/>
        </w:rPr>
        <w:t xml:space="preserve"> u akcije preduzeća i f</w:t>
      </w:r>
      <w:bookmarkStart w:id="0" w:name="_GoBack"/>
      <w:bookmarkEnd w:id="0"/>
      <w:r w:rsidRPr="00777DA6">
        <w:rPr>
          <w:rFonts w:ascii="Times New Roman" w:hAnsi="Times New Roman" w:cs="Times New Roman"/>
          <w:color w:val="0070C0"/>
          <w:sz w:val="24"/>
          <w:szCs w:val="24"/>
          <w:lang w:val="sv-SE"/>
        </w:rPr>
        <w:t>inansijskih insti</w:t>
      </w:r>
      <w:r w:rsidR="009C666D">
        <w:rPr>
          <w:rFonts w:ascii="Times New Roman" w:hAnsi="Times New Roman" w:cs="Times New Roman"/>
          <w:color w:val="0070C0"/>
          <w:sz w:val="24"/>
          <w:szCs w:val="24"/>
          <w:lang w:val="sv-SE"/>
        </w:rPr>
        <w:t>tucija koja se odnose na hartije od vri</w:t>
      </w:r>
      <w:r w:rsidRPr="00777DA6">
        <w:rPr>
          <w:rFonts w:ascii="Times New Roman" w:hAnsi="Times New Roman" w:cs="Times New Roman"/>
          <w:color w:val="0070C0"/>
          <w:sz w:val="24"/>
          <w:szCs w:val="24"/>
          <w:lang w:val="sv-SE"/>
        </w:rPr>
        <w:t>j</w:t>
      </w:r>
      <w:r w:rsidR="009C666D">
        <w:rPr>
          <w:rFonts w:ascii="Times New Roman" w:hAnsi="Times New Roman" w:cs="Times New Roman"/>
          <w:color w:val="0070C0"/>
          <w:sz w:val="24"/>
          <w:szCs w:val="24"/>
          <w:lang w:val="sv-SE"/>
        </w:rPr>
        <w:t>e</w:t>
      </w:r>
      <w:r w:rsidRPr="00777DA6">
        <w:rPr>
          <w:rFonts w:ascii="Times New Roman" w:hAnsi="Times New Roman" w:cs="Times New Roman"/>
          <w:color w:val="0070C0"/>
          <w:sz w:val="24"/>
          <w:szCs w:val="24"/>
          <w:lang w:val="sv-SE"/>
        </w:rPr>
        <w:t>dnosti koje se kotiraju na berzi, vrednuje se na dan bilansa po tržišno</w:t>
      </w:r>
      <w:r w:rsidR="009C666D">
        <w:rPr>
          <w:rFonts w:ascii="Times New Roman" w:hAnsi="Times New Roman" w:cs="Times New Roman"/>
          <w:color w:val="0070C0"/>
          <w:sz w:val="24"/>
          <w:szCs w:val="24"/>
          <w:lang w:val="sv-SE"/>
        </w:rPr>
        <w:t>j vrijednosti. Dobici i gubi</w:t>
      </w:r>
      <w:r w:rsidRPr="00777DA6">
        <w:rPr>
          <w:rFonts w:ascii="Times New Roman" w:hAnsi="Times New Roman" w:cs="Times New Roman"/>
          <w:color w:val="0070C0"/>
          <w:sz w:val="24"/>
          <w:szCs w:val="24"/>
          <w:lang w:val="sv-SE"/>
        </w:rPr>
        <w:t xml:space="preserve">ci po osnovu promjene tržišne vrijednosti ovih hartija od vrijednosti se evidentiraju u okviru revalorizacionih rezervi.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Na dan bilansa stanja, rukovodstvo Društva analizira vrijednost nematerijalnih ulaganja i osnovnih sredstava prikazanih u finansijskim izvještajima. Ukoliko postoji indikacija da za neko nematerijalno ulaganje, odnosno</w:t>
      </w:r>
      <w:r w:rsidR="009C666D">
        <w:rPr>
          <w:rFonts w:ascii="Times New Roman" w:hAnsi="Times New Roman" w:cs="Times New Roman"/>
          <w:color w:val="0070C0"/>
          <w:sz w:val="24"/>
          <w:szCs w:val="24"/>
          <w:lang w:val="sv-SE"/>
        </w:rPr>
        <w:t xml:space="preserve"> osnovno sredstvo, postoji obezvr</w:t>
      </w:r>
      <w:r w:rsidRPr="00777DA6">
        <w:rPr>
          <w:rFonts w:ascii="Times New Roman" w:hAnsi="Times New Roman" w:cs="Times New Roman"/>
          <w:color w:val="0070C0"/>
          <w:sz w:val="24"/>
          <w:szCs w:val="24"/>
          <w:lang w:val="sv-SE"/>
        </w:rPr>
        <w:t xml:space="preserve">jeđenje, nadoknadivi iznos te imovine se procjenjuju kako bi se utvrdio iznos obezvrjeđenja. Ukoliko je nadoknadivi iznos nekog sredstva procjenjen kao niži od vrijednosti iskazane u finansijskim izvještajima, vrijednost sredstava iskazanog u finansijskim izvještajima se smanjuje do svoje nadoknadive vrijednosti.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Obezvrjeđenje se prikazuje kao trošak tekućeg perioda i evidentira u okviru ostalih poslovnih rashoda, ukoliko sredstvo nije prikazano u finansijskim izvještajima po revalorizovanoj vrijednosti, kada se obezvrjeđenje tretira kao smanjenje revalorizacione rezerve</w:t>
      </w:r>
      <w:r w:rsidR="009C666D">
        <w:rPr>
          <w:rFonts w:ascii="Times New Roman" w:hAnsi="Times New Roman" w:cs="Times New Roman"/>
          <w:color w:val="0070C0"/>
          <w:sz w:val="24"/>
          <w:szCs w:val="24"/>
          <w:lang w:val="sv-SE"/>
        </w:rPr>
        <w:t xml:space="preserve"> </w:t>
      </w:r>
      <w:r w:rsidRPr="00777DA6">
        <w:rPr>
          <w:rFonts w:ascii="Times New Roman" w:hAnsi="Times New Roman" w:cs="Times New Roman"/>
          <w:color w:val="0070C0"/>
          <w:sz w:val="24"/>
          <w:szCs w:val="24"/>
          <w:lang w:val="sv-SE"/>
        </w:rPr>
        <w:t xml:space="preserve">do revalorizovanog iznosa. Ako se kasnije poništi obezvrjeđenje, vrijednost sredstva prikazana u finansijskim izvještajima se povećava do promijenjene procjene nadoknadivog iznosa, ali tako da povećana vrijednost prikazana u finansijskim izvještajima ne prelazi iznos koji bi bio prikazan da se u proteklim godinama nije računalo obezvrjeđenje. Poništenje obezvrjeđenja se računa kao prihod tekućeg perioda, ukoliko sredstvo nije prikazano u finansijskim izvještajima po </w:t>
      </w:r>
      <w:r w:rsidRPr="00777DA6">
        <w:rPr>
          <w:rFonts w:ascii="Times New Roman" w:hAnsi="Times New Roman" w:cs="Times New Roman"/>
          <w:color w:val="0070C0"/>
          <w:sz w:val="24"/>
          <w:szCs w:val="24"/>
          <w:lang w:val="sv-SE"/>
        </w:rPr>
        <w:lastRenderedPageBreak/>
        <w:t xml:space="preserve">revalorizovanoj vriejdnosti, kada se poništenje obezvrjeđenja tretira kao povećanje revalorizovane rezerve.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Dugoročni finansijski plasmani</w:t>
      </w:r>
      <w:r w:rsidRPr="00777DA6">
        <w:rPr>
          <w:rFonts w:ascii="Times New Roman" w:hAnsi="Times New Roman" w:cs="Times New Roman"/>
          <w:color w:val="0070C0"/>
          <w:sz w:val="24"/>
          <w:szCs w:val="24"/>
          <w:lang w:val="sv-SE"/>
        </w:rPr>
        <w:t xml:space="preserve"> se iskazuju po nominovanoj vrijednosti na dan ulaganja.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Potraživanja za premije</w:t>
      </w:r>
      <w:r w:rsidRPr="00777DA6">
        <w:rPr>
          <w:rFonts w:ascii="Times New Roman" w:hAnsi="Times New Roman" w:cs="Times New Roman"/>
          <w:color w:val="0070C0"/>
          <w:sz w:val="24"/>
          <w:szCs w:val="24"/>
          <w:lang w:val="sv-SE"/>
        </w:rPr>
        <w:t xml:space="preserve"> obuhvataju potraživanja za premiju i učešća u naknadnom šteta u zemlji i inostranstvu.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Ukoliko postoji vjerovatnoća da Društvo neće biti u stanju da naplati sve dospjele iznose prema ugovorenim uslovima, rukovodstvo procjenjuje iznos ispravke vrijednosti kojom se potraživanje svodi na realnu vrijednost terećenjem ostalih rashoda.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Gotovinski ekvivalenti i gotovina</w:t>
      </w:r>
      <w:r w:rsidRPr="00777DA6">
        <w:rPr>
          <w:rFonts w:ascii="Times New Roman" w:hAnsi="Times New Roman" w:cs="Times New Roman"/>
          <w:color w:val="0070C0"/>
          <w:sz w:val="24"/>
          <w:szCs w:val="24"/>
          <w:lang w:val="sv-SE"/>
        </w:rPr>
        <w:t xml:space="preserve"> uključuju gotovinu u blagajni, novčana sredstva kod komercijalnih banaka, kao i visoko likvidna sredstva koja se mogu brzo konvertovati u poznate iznose gotovine, uz beznačajan rizik od promjene vrijednosti.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Izdvojena sredstva za preventivu</w:t>
      </w:r>
      <w:r w:rsidRPr="00777DA6">
        <w:rPr>
          <w:rFonts w:ascii="Times New Roman" w:hAnsi="Times New Roman" w:cs="Times New Roman"/>
          <w:color w:val="0070C0"/>
          <w:sz w:val="24"/>
          <w:szCs w:val="24"/>
          <w:lang w:val="sv-SE"/>
        </w:rPr>
        <w:t xml:space="preserve"> obrazuju se izdvajanjem iz bruto premija svih vrsta osiguranja. Izdvojena sredstva za preventivu se mogu koristiti za potrebe preventive u skladu sa internim aktom i propisima za preventivu kao i evropskim standardima donijetim od Evropskog komiteta osiguranja.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Porez za dobitak</w:t>
      </w:r>
      <w:r w:rsidRPr="00777DA6">
        <w:rPr>
          <w:rFonts w:ascii="Times New Roman" w:hAnsi="Times New Roman" w:cs="Times New Roman"/>
          <w:color w:val="0070C0"/>
          <w:sz w:val="24"/>
          <w:szCs w:val="24"/>
          <w:lang w:val="sv-SE"/>
        </w:rPr>
        <w:t xml:space="preserve"> predstavlja iznos koji se obračunava i plaća u skladu sa poreskim propisima Brčko Distrikta BiH, dok poslovne jedinice koje posluju na prostoru Republike Srpske podliježu poreskim propisima Republike Srpske. </w:t>
      </w:r>
    </w:p>
    <w:p w:rsidR="00582C78" w:rsidRDefault="00582C78" w:rsidP="00CA2614">
      <w:pPr>
        <w:spacing w:after="100" w:afterAutospacing="1"/>
        <w:jc w:val="both"/>
        <w:rPr>
          <w:rFonts w:ascii="Times New Roman" w:hAnsi="Times New Roman" w:cs="Times New Roman"/>
          <w:color w:val="0070C0"/>
          <w:sz w:val="24"/>
          <w:szCs w:val="24"/>
          <w:lang w:val="sv-SE"/>
        </w:rPr>
      </w:pP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N</w:t>
      </w:r>
      <w:r w:rsidR="009C666D">
        <w:rPr>
          <w:rFonts w:ascii="Times New Roman" w:hAnsi="Times New Roman" w:cs="Times New Roman"/>
          <w:color w:val="0070C0"/>
          <w:sz w:val="24"/>
          <w:szCs w:val="24"/>
          <w:lang w:val="sv-SE"/>
        </w:rPr>
        <w:t>a osnovu iskazane dobiti za pret</w:t>
      </w:r>
      <w:r w:rsidRPr="00777DA6">
        <w:rPr>
          <w:rFonts w:ascii="Times New Roman" w:hAnsi="Times New Roman" w:cs="Times New Roman"/>
          <w:color w:val="0070C0"/>
          <w:sz w:val="24"/>
          <w:szCs w:val="24"/>
          <w:lang w:val="sv-SE"/>
        </w:rPr>
        <w:t xml:space="preserve">hodnu godinu i visine obračunatog poreza na dobit Društvo samo određuje visinu mjesečnih akontacija u narednoj godini. Konačan porez za dobitak se plaća po zvaničnoj stopi na dobitak u visini od 10 % od iznosa dobitka utvrđenog poreskim bilansom.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Poreski propisi Brčko Distrikta BiH ne poznaju privremene razlike i shodno tome ne priznaju razgraničena potraživanja niti razgraničene obaveze po osnovu poreza na dobitak.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b/>
          <w:i/>
          <w:color w:val="0070C0"/>
          <w:sz w:val="24"/>
          <w:szCs w:val="24"/>
          <w:lang w:val="sv-SE"/>
        </w:rPr>
        <w:t>Porezi i doprinosi koji ne zavise od rezultata</w:t>
      </w:r>
      <w:r w:rsidRPr="00777DA6">
        <w:rPr>
          <w:rFonts w:ascii="Times New Roman" w:hAnsi="Times New Roman" w:cs="Times New Roman"/>
          <w:color w:val="0070C0"/>
          <w:sz w:val="24"/>
          <w:szCs w:val="24"/>
          <w:lang w:val="sv-SE"/>
        </w:rPr>
        <w:t xml:space="preserve"> predstavljaju plaćanja prema važećim republičkim i opštinskim propisima radi finansiranja raznih komunalnih i republičkih potreba. Ovi porezi i doprinosi uključuju se u okviru ostalih poslovnih rashoda.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Zakonom o porezu na dodatu vrijednost („Službeni glasnik BiH“, broj 9/05 i 35/05) uvedena je obaveza i regulisan je sistem plaćanja poreza na dodatnu vrijednost (PDV) na teritoriji Bosne i Hercegovine, počevši od 01. januara 2006. godine, čime je zamijenjen dotadašnji sistem </w:t>
      </w:r>
      <w:r w:rsidRPr="00777DA6">
        <w:rPr>
          <w:rFonts w:ascii="Times New Roman" w:hAnsi="Times New Roman" w:cs="Times New Roman"/>
          <w:color w:val="0070C0"/>
          <w:sz w:val="24"/>
          <w:szCs w:val="24"/>
          <w:lang w:val="sv-SE"/>
        </w:rPr>
        <w:lastRenderedPageBreak/>
        <w:t xml:space="preserve">oporezivanja primjenom poreza na promet proizvoda i usluga. Članom 25. navedenog zakona usluge osiguranja i reosiguranja su oslobođene plaćanja poreza na dodatnu vrijednost.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U skladu sa domaćim propisima i usvojenom računovodstvenom politikom, Društvo je obavezno da uplaćuje doprinose raznim državnim fondovima za socijalnu zaštitu. Ove obaveze uključuju doprinose na teret zaposlenih i na teret poslodavca u iznosima koji se obračunavaju primjenom specifičnih, zakonom propisanih stopa. Društvo ima zakonsku obavezu da izvrši obustavu obračunatih doprinosa iz bruto zarada zaposlenih i da za njihov račun izvrši prenos obustavljenih sredstava u korist odgovarajućih državnih fondova. Zaposlenima, koji svoju djelatnost obavljaju na teritoriji Republike Srpske, doprinosi se uplaćuju državnim fondovima Republike Srpske, dok se zaposlenima na teritoriji Brčko Distrikta BiH doprinosi uplaćuju u fondove Brčko Distrikta BiH. Doprinosi za penziono i invalidsko osiguranje zaposlenih u Brčko Distriktu BiH se uplaćuju u fondove Republike Srpske na osnovu zakonski propisanih stopa Republike Srpske.</w:t>
      </w:r>
      <w:r w:rsidR="009C666D">
        <w:rPr>
          <w:rFonts w:ascii="Times New Roman" w:hAnsi="Times New Roman" w:cs="Times New Roman"/>
          <w:color w:val="0070C0"/>
          <w:sz w:val="24"/>
          <w:szCs w:val="24"/>
          <w:lang w:val="sv-SE"/>
        </w:rPr>
        <w:t xml:space="preserve"> Doprinosi na teret zaposlenih i</w:t>
      </w:r>
      <w:r w:rsidRPr="00777DA6">
        <w:rPr>
          <w:rFonts w:ascii="Times New Roman" w:hAnsi="Times New Roman" w:cs="Times New Roman"/>
          <w:color w:val="0070C0"/>
          <w:sz w:val="24"/>
          <w:szCs w:val="24"/>
          <w:lang w:val="sv-SE"/>
        </w:rPr>
        <w:t xml:space="preserve"> na teret poslodavca knjiže se na teret troškova u periodu na koji se odnose. </w:t>
      </w:r>
    </w:p>
    <w:p w:rsidR="00CA2614" w:rsidRPr="00777DA6" w:rsidRDefault="00CA2614" w:rsidP="00CA2614">
      <w:pPr>
        <w:spacing w:after="100" w:afterAutospacing="1"/>
        <w:jc w:val="both"/>
        <w:rPr>
          <w:rFonts w:ascii="Times New Roman" w:hAnsi="Times New Roman" w:cs="Times New Roman"/>
          <w:color w:val="0070C0"/>
          <w:sz w:val="24"/>
          <w:szCs w:val="24"/>
          <w:lang w:val="sv-SE"/>
        </w:rPr>
      </w:pPr>
      <w:r w:rsidRPr="00777DA6">
        <w:rPr>
          <w:rFonts w:ascii="Times New Roman" w:hAnsi="Times New Roman" w:cs="Times New Roman"/>
          <w:color w:val="0070C0"/>
          <w:sz w:val="24"/>
          <w:szCs w:val="24"/>
          <w:lang w:val="sv-SE"/>
        </w:rPr>
        <w:t xml:space="preserve">Poslovna politika Društva je da objelodani informacije o pravičnoj vrijednosti onih sredstava i obaveza za koje postoje zvanične tržišne informacije i u slučajevima kada se pravična vrijednost značajno razlikuje od knjigovodstvene vrijednosti. Pravična vrijednost za ove potrebe se definiše kao vrijednost po kojoj se sredstvo može realizovati, ili obaveze izmiriti, na dobrovoljnoj bazi između subjekata koji su upoznati sa stanjem tih sredstava, odnosno obaveza. Ako ne postoji dovoljno tržišno iskustvo, stabilnost i likvidnost u uslovima kupoprodaje finansijskih instrumenata pošto zvanične informacije nisu u svakom trenutku raspoložive, tada u takvom okruženju nije moguće pouzdano utvrditi pravičnu vrijednost. Na dan sastavljanja finansijskih izvještaja Rukovodstvo Društva objelodanjuje mišljenje da li iznosi u finansijskim izvještajima odražavaju pravičnu vrijednost koja je u datim okolnostima najvjerodostojnija i najkorisnija za potrebe izvještavanja. </w:t>
      </w:r>
    </w:p>
    <w:p w:rsidR="00CA2614" w:rsidRPr="00777DA6" w:rsidRDefault="00CA2614" w:rsidP="00CA2614">
      <w:pPr>
        <w:pStyle w:val="BodyText"/>
        <w:rPr>
          <w:rFonts w:ascii="Times New Roman" w:hAnsi="Times New Roman"/>
          <w:b/>
          <w:i/>
          <w:color w:val="0000FF"/>
          <w:szCs w:val="24"/>
          <w:lang w:val="sr-Cyrl-CS"/>
        </w:rPr>
      </w:pPr>
      <w:r w:rsidRPr="00777DA6">
        <w:rPr>
          <w:rFonts w:ascii="Times New Roman" w:hAnsi="Times New Roman"/>
          <w:b/>
          <w:i/>
          <w:color w:val="0000FF"/>
          <w:szCs w:val="24"/>
          <w:lang w:val="bs-Cyrl-BA"/>
        </w:rPr>
        <w:t xml:space="preserve">Pravilnikom o računovodstvu </w:t>
      </w:r>
      <w:r w:rsidRPr="00777DA6">
        <w:rPr>
          <w:rFonts w:ascii="Times New Roman" w:hAnsi="Times New Roman"/>
          <w:b/>
          <w:i/>
          <w:color w:val="0000FF"/>
          <w:szCs w:val="24"/>
          <w:lang w:val="sr-Cyrl-CS"/>
        </w:rPr>
        <w:t xml:space="preserve">i računovodstvenim politikama u posebnom dijelu </w:t>
      </w:r>
      <w:r w:rsidRPr="00777DA6">
        <w:rPr>
          <w:rFonts w:ascii="Times New Roman" w:hAnsi="Times New Roman"/>
          <w:b/>
          <w:i/>
          <w:color w:val="0000FF"/>
          <w:szCs w:val="24"/>
          <w:lang w:val="bs-Cyrl-BA"/>
        </w:rPr>
        <w:t>defini</w:t>
      </w:r>
      <w:r w:rsidRPr="00777DA6">
        <w:rPr>
          <w:rFonts w:ascii="Times New Roman" w:hAnsi="Times New Roman"/>
          <w:b/>
          <w:i/>
          <w:color w:val="0000FF"/>
          <w:szCs w:val="24"/>
          <w:lang w:val="sr-Cyrl-CS"/>
        </w:rPr>
        <w:t>šu</w:t>
      </w:r>
      <w:r w:rsidRPr="00777DA6">
        <w:rPr>
          <w:rFonts w:ascii="Times New Roman" w:hAnsi="Times New Roman"/>
          <w:b/>
          <w:i/>
          <w:color w:val="0000FF"/>
          <w:szCs w:val="24"/>
          <w:lang w:val="bs-Cyrl-BA"/>
        </w:rPr>
        <w:t xml:space="preserve"> </w:t>
      </w:r>
      <w:r w:rsidRPr="00777DA6">
        <w:rPr>
          <w:rFonts w:ascii="Times New Roman" w:hAnsi="Times New Roman"/>
          <w:b/>
          <w:i/>
          <w:color w:val="0000FF"/>
          <w:szCs w:val="24"/>
          <w:lang w:val="sr-Cyrl-CS"/>
        </w:rPr>
        <w:t>se</w:t>
      </w:r>
      <w:r w:rsidRPr="00777DA6">
        <w:rPr>
          <w:rFonts w:ascii="Times New Roman" w:hAnsi="Times New Roman"/>
          <w:b/>
          <w:i/>
          <w:color w:val="0000FF"/>
          <w:szCs w:val="24"/>
          <w:lang w:val="bs-Cyrl-BA"/>
        </w:rPr>
        <w:t xml:space="preserve"> računovodstvene politike</w:t>
      </w:r>
      <w:r w:rsidRPr="00777DA6">
        <w:rPr>
          <w:rFonts w:ascii="Times New Roman" w:hAnsi="Times New Roman"/>
          <w:b/>
          <w:i/>
          <w:color w:val="0000FF"/>
          <w:szCs w:val="24"/>
          <w:lang w:val="sr-Cyrl-CS"/>
        </w:rPr>
        <w:t xml:space="preserve"> i procedure</w:t>
      </w:r>
      <w:r w:rsidRPr="00777DA6">
        <w:rPr>
          <w:rFonts w:ascii="Times New Roman" w:hAnsi="Times New Roman"/>
          <w:b/>
          <w:i/>
          <w:color w:val="0000FF"/>
          <w:szCs w:val="24"/>
          <w:lang w:val="bs-Cyrl-BA"/>
        </w:rPr>
        <w:t xml:space="preserve"> kao posebna načela, osnovi, konvencije, pravila i praksa koje usvaja </w:t>
      </w:r>
      <w:r w:rsidRPr="00777DA6">
        <w:rPr>
          <w:rFonts w:ascii="Times New Roman" w:hAnsi="Times New Roman"/>
          <w:b/>
          <w:i/>
          <w:color w:val="0000FF"/>
          <w:szCs w:val="24"/>
          <w:lang w:val="sr-Cyrl-CS"/>
        </w:rPr>
        <w:t xml:space="preserve">Društvo </w:t>
      </w:r>
      <w:r w:rsidRPr="00777DA6">
        <w:rPr>
          <w:rFonts w:ascii="Times New Roman" w:hAnsi="Times New Roman"/>
          <w:b/>
          <w:i/>
          <w:color w:val="0000FF"/>
          <w:szCs w:val="24"/>
          <w:lang w:val="bs-Cyrl-BA"/>
        </w:rPr>
        <w:t xml:space="preserve">za pripremanje i prikazivanje finansijskih izvještaja u skladu sa Međunarodnim standardima finansijskog izvještavanja. </w:t>
      </w:r>
    </w:p>
    <w:p w:rsidR="00CA2614" w:rsidRPr="00777DA6" w:rsidRDefault="00CA2614" w:rsidP="00CA2614">
      <w:pPr>
        <w:pStyle w:val="BodyText"/>
        <w:rPr>
          <w:rFonts w:ascii="Times New Roman" w:hAnsi="Times New Roman"/>
          <w:b/>
          <w:i/>
          <w:color w:val="0000FF"/>
          <w:szCs w:val="24"/>
          <w:lang w:val="sr-Cyrl-CS"/>
        </w:rPr>
      </w:pPr>
    </w:p>
    <w:p w:rsidR="00CA2614" w:rsidRPr="00777DA6" w:rsidRDefault="00CA2614" w:rsidP="00CA2614">
      <w:pPr>
        <w:pStyle w:val="BodyText"/>
        <w:rPr>
          <w:rFonts w:ascii="Times New Roman" w:hAnsi="Times New Roman"/>
          <w:b/>
          <w:i/>
          <w:color w:val="0000FF"/>
          <w:szCs w:val="24"/>
          <w:lang w:val="bs-Cyrl-BA"/>
        </w:rPr>
      </w:pPr>
      <w:r w:rsidRPr="00777DA6">
        <w:rPr>
          <w:rFonts w:ascii="Times New Roman" w:hAnsi="Times New Roman"/>
          <w:b/>
          <w:i/>
          <w:color w:val="0000FF"/>
          <w:szCs w:val="24"/>
          <w:lang w:val="bs-Cyrl-BA"/>
        </w:rPr>
        <w:t xml:space="preserve">U okviru </w:t>
      </w:r>
      <w:r w:rsidRPr="00777DA6">
        <w:rPr>
          <w:rFonts w:ascii="Times New Roman" w:hAnsi="Times New Roman"/>
          <w:b/>
          <w:i/>
          <w:color w:val="0000FF"/>
          <w:szCs w:val="24"/>
          <w:lang w:val="sr-Cyrl-CS"/>
        </w:rPr>
        <w:t>definisanih</w:t>
      </w:r>
      <w:r w:rsidRPr="00777DA6">
        <w:rPr>
          <w:rFonts w:ascii="Times New Roman" w:hAnsi="Times New Roman"/>
          <w:b/>
          <w:i/>
          <w:color w:val="0000FF"/>
          <w:szCs w:val="24"/>
          <w:lang w:val="bs-Cyrl-BA"/>
        </w:rPr>
        <w:t xml:space="preserve"> računovodstvenih politika </w:t>
      </w:r>
      <w:r w:rsidRPr="00777DA6">
        <w:rPr>
          <w:rFonts w:ascii="Times New Roman" w:hAnsi="Times New Roman"/>
          <w:b/>
          <w:i/>
          <w:color w:val="0000FF"/>
          <w:szCs w:val="24"/>
          <w:lang w:val="sr-Cyrl-CS"/>
        </w:rPr>
        <w:t>Društvo</w:t>
      </w:r>
      <w:r w:rsidRPr="00777DA6">
        <w:rPr>
          <w:rFonts w:ascii="Times New Roman" w:hAnsi="Times New Roman"/>
          <w:b/>
          <w:i/>
          <w:color w:val="0000FF"/>
          <w:szCs w:val="24"/>
          <w:lang w:val="bs-Cyrl-BA"/>
        </w:rPr>
        <w:t xml:space="preserve"> </w:t>
      </w:r>
      <w:r w:rsidRPr="00777DA6">
        <w:rPr>
          <w:rFonts w:ascii="Times New Roman" w:hAnsi="Times New Roman"/>
          <w:b/>
          <w:i/>
          <w:color w:val="0000FF"/>
          <w:szCs w:val="24"/>
          <w:lang w:val="sr-Cyrl-CS"/>
        </w:rPr>
        <w:t xml:space="preserve">je </w:t>
      </w:r>
      <w:r w:rsidRPr="00777DA6">
        <w:rPr>
          <w:rFonts w:ascii="Times New Roman" w:hAnsi="Times New Roman"/>
          <w:b/>
          <w:i/>
          <w:color w:val="0000FF"/>
          <w:szCs w:val="24"/>
          <w:lang w:val="bs-Cyrl-BA"/>
        </w:rPr>
        <w:t>obavezno da se pridržava</w:t>
      </w:r>
      <w:r w:rsidRPr="00777DA6">
        <w:rPr>
          <w:rFonts w:ascii="Times New Roman" w:hAnsi="Times New Roman"/>
          <w:b/>
          <w:i/>
          <w:color w:val="0000FF"/>
          <w:szCs w:val="24"/>
          <w:lang w:val="sr-Cyrl-CS"/>
        </w:rPr>
        <w:t xml:space="preserve"> osnovnih računovodstvenih načela</w:t>
      </w:r>
      <w:r w:rsidRPr="00777DA6">
        <w:rPr>
          <w:rFonts w:ascii="Times New Roman" w:hAnsi="Times New Roman"/>
          <w:b/>
          <w:i/>
          <w:color w:val="0000FF"/>
          <w:szCs w:val="24"/>
          <w:lang w:val="bs-Cyrl-BA"/>
        </w:rPr>
        <w:t>, a to su:</w:t>
      </w:r>
    </w:p>
    <w:p w:rsidR="00CA2614" w:rsidRPr="00777DA6" w:rsidRDefault="00CA2614" w:rsidP="00CA2614">
      <w:pPr>
        <w:pStyle w:val="BodyText"/>
        <w:rPr>
          <w:rFonts w:ascii="Times New Roman" w:hAnsi="Times New Roman"/>
          <w:b/>
          <w:i/>
          <w:color w:val="0000FF"/>
          <w:szCs w:val="24"/>
          <w:lang w:val="bs-Cyrl-BA"/>
        </w:rPr>
      </w:pP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bs-Cyrl-BA"/>
        </w:rPr>
        <w:t xml:space="preserve">Načelo stalnosti, koje podrazumjeva da je Društvo osnovano da posluje stalno u neograničenom vremenu, što znači da imovina i prinosni položaj preduzeća, ali i ekonomska politika zemlje i prilike u okruženju omogućuju da Društvo posluje u neograničenom roku, a što zahtjeva periodizaciju finansijskog izvještavanja, </w:t>
      </w: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bs-Cyrl-BA"/>
        </w:rPr>
        <w:t xml:space="preserve">Načelo dosljednosti, koje podrazumjeva da se izabrana pravila procjenjivanja primjenjuju u više uzastopnih računovodstvenih perioda kako bi finansijski izvještaji </w:t>
      </w:r>
      <w:r w:rsidRPr="00777DA6">
        <w:rPr>
          <w:rFonts w:ascii="Times New Roman" w:hAnsi="Times New Roman"/>
          <w:b/>
          <w:i/>
          <w:color w:val="0000FF"/>
          <w:szCs w:val="24"/>
          <w:lang w:val="bs-Cyrl-BA"/>
        </w:rPr>
        <w:lastRenderedPageBreak/>
        <w:t>bili međusobno uporedivi. Kod eventualnih promjenaovih pravila posebno se objelodanjuju razlozi i efekti,</w:t>
      </w: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bs-Cyrl-BA"/>
        </w:rPr>
        <w:t>Načelo opreznosti, koje zahtjeva bilansiranje imovine po nižim a obaveza po višim vrijednostima, što kao rezultat daje odmjeravanje rashoda na više i prihoda na niže, čime se eliminišu skriveni gubici,</w:t>
      </w: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bs-Cyrl-BA"/>
        </w:rPr>
        <w:t>Načelo uzročnosti, koje podrazumjeva da se svi prihodi i svi rashodi jednog obračunskog perioda priznaju u tom obračunskom periodu, bez obzira na momenat naplate odnosno plaćanja,</w:t>
      </w: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sr-Cyrl-CS"/>
        </w:rPr>
        <w:t>N</w:t>
      </w:r>
      <w:r w:rsidRPr="00777DA6">
        <w:rPr>
          <w:rFonts w:ascii="Times New Roman" w:hAnsi="Times New Roman"/>
          <w:b/>
          <w:i/>
          <w:color w:val="0000FF"/>
          <w:szCs w:val="24"/>
          <w:lang w:val="bs-Cyrl-BA"/>
        </w:rPr>
        <w:t xml:space="preserve">ačelo pojedinačnog procjenjivanja  imovine i obaveza podrazumjeva osnovu za porocjenjivanje, gdje eventualna grupna procjenjivanja  proizilaze iz pojedinačnog, i </w:t>
      </w:r>
    </w:p>
    <w:p w:rsidR="00CA2614" w:rsidRPr="00777DA6" w:rsidRDefault="00CA2614" w:rsidP="00CA2614">
      <w:pPr>
        <w:pStyle w:val="BodyText"/>
        <w:numPr>
          <w:ilvl w:val="0"/>
          <w:numId w:val="12"/>
        </w:numPr>
        <w:rPr>
          <w:rFonts w:ascii="Times New Roman" w:hAnsi="Times New Roman"/>
          <w:b/>
          <w:i/>
          <w:color w:val="0000FF"/>
          <w:szCs w:val="24"/>
          <w:lang w:val="bs-Cyrl-BA"/>
        </w:rPr>
      </w:pPr>
      <w:r w:rsidRPr="00777DA6">
        <w:rPr>
          <w:rFonts w:ascii="Times New Roman" w:hAnsi="Times New Roman"/>
          <w:b/>
          <w:i/>
          <w:color w:val="0000FF"/>
          <w:szCs w:val="24"/>
          <w:lang w:val="bs-Cyrl-BA"/>
        </w:rPr>
        <w:t>Načelo identiteta koje podrazumjeva da bilans otvaranja poslovnih knjiga jednog račuinovodstvenog perioda bude identičan bilansu zatvaranja poslovnih knjiga prethodnog obračunskog perioda.</w:t>
      </w:r>
    </w:p>
    <w:p w:rsidR="00CA2614" w:rsidRPr="00777DA6" w:rsidRDefault="00CA2614" w:rsidP="00CA2614">
      <w:pPr>
        <w:jc w:val="both"/>
        <w:rPr>
          <w:rFonts w:ascii="Times New Roman" w:hAnsi="Times New Roman" w:cs="Times New Roman"/>
          <w:b/>
          <w:i/>
          <w:color w:val="0000FF"/>
          <w:sz w:val="24"/>
          <w:szCs w:val="24"/>
          <w:lang w:val="sr-Cyrl-CS"/>
        </w:rPr>
      </w:pPr>
    </w:p>
    <w:p w:rsidR="00CA2614" w:rsidRPr="00777DA6" w:rsidRDefault="00CA2614" w:rsidP="00CA2614">
      <w:pPr>
        <w:pStyle w:val="BodyText"/>
        <w:rPr>
          <w:rFonts w:ascii="Times New Roman" w:hAnsi="Times New Roman"/>
          <w:b/>
          <w:i/>
          <w:color w:val="0000FF"/>
          <w:szCs w:val="24"/>
          <w:lang w:val="sr-Cyrl-CS"/>
        </w:rPr>
      </w:pPr>
      <w:r w:rsidRPr="00777DA6">
        <w:rPr>
          <w:rFonts w:ascii="Times New Roman" w:hAnsi="Times New Roman"/>
          <w:b/>
          <w:i/>
          <w:color w:val="0000FF"/>
          <w:szCs w:val="24"/>
          <w:lang w:val="sr-Cyrl-CS"/>
        </w:rPr>
        <w:t>Za transakcije, događaje ili okolnosti na koje se mogu konkretno primjeniti Standardi, Interpretacije ili Upute za interpretacije, računovodstvene politike se utvrđuju njihovom primjenom. U slučaju da takva primjena nije moguća, na osnovu vlastitog suda definišu se računovodstvene politike koje obezbeđuju informacije koje su:</w:t>
      </w:r>
    </w:p>
    <w:p w:rsidR="00CA2614" w:rsidRPr="00777DA6" w:rsidRDefault="00CA2614" w:rsidP="00CA2614">
      <w:pPr>
        <w:pStyle w:val="BodyText"/>
        <w:rPr>
          <w:rFonts w:ascii="Times New Roman" w:hAnsi="Times New Roman"/>
          <w:b/>
          <w:i/>
          <w:color w:val="0000FF"/>
          <w:szCs w:val="24"/>
          <w:lang w:val="sr-Cyrl-CS"/>
        </w:rPr>
      </w:pPr>
    </w:p>
    <w:p w:rsidR="00CA2614" w:rsidRPr="00777DA6" w:rsidRDefault="00CA2614" w:rsidP="00CA2614">
      <w:pPr>
        <w:pStyle w:val="BodyText"/>
        <w:numPr>
          <w:ilvl w:val="0"/>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relevantne za donošenje ekonomskih odluka od strane korisnika finansijskih izvještaja i</w:t>
      </w:r>
    </w:p>
    <w:p w:rsidR="00CA2614" w:rsidRPr="00777DA6" w:rsidRDefault="00CA2614" w:rsidP="00CA2614">
      <w:pPr>
        <w:pStyle w:val="BodyText"/>
        <w:numPr>
          <w:ilvl w:val="0"/>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pouzdane u smislu da finansijski izvještaji:</w:t>
      </w:r>
    </w:p>
    <w:p w:rsidR="00CA2614" w:rsidRPr="00777DA6" w:rsidRDefault="00CA2614" w:rsidP="00CA2614">
      <w:pPr>
        <w:pStyle w:val="BodyText"/>
        <w:numPr>
          <w:ilvl w:val="1"/>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predstavljaju vjernu sliku finansijskog položaja, uspješnosti i novčanih tokova pravnog lica,</w:t>
      </w:r>
    </w:p>
    <w:p w:rsidR="00CA2614" w:rsidRPr="00777DA6" w:rsidRDefault="00CA2614" w:rsidP="00CA2614">
      <w:pPr>
        <w:pStyle w:val="BodyText"/>
        <w:numPr>
          <w:ilvl w:val="1"/>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odražavaju ekonomsku suštinu transakcija, događaja i okolnosti, a ne samo njihovu pravnu formu,</w:t>
      </w:r>
    </w:p>
    <w:p w:rsidR="00CA2614" w:rsidRPr="00777DA6" w:rsidRDefault="00CA2614" w:rsidP="00CA2614">
      <w:pPr>
        <w:pStyle w:val="BodyText"/>
        <w:numPr>
          <w:ilvl w:val="1"/>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da su neutralni, tj. lišeni subjektivnosti,</w:t>
      </w:r>
    </w:p>
    <w:p w:rsidR="00CA2614" w:rsidRPr="00777DA6" w:rsidRDefault="00CA2614" w:rsidP="00CA2614">
      <w:pPr>
        <w:pStyle w:val="BodyText"/>
        <w:numPr>
          <w:ilvl w:val="1"/>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da su „oprezni“ u smislu da ne sadrže pretjerivanja,</w:t>
      </w:r>
    </w:p>
    <w:p w:rsidR="00CA2614" w:rsidRPr="00777DA6" w:rsidRDefault="00CA2614" w:rsidP="00CA2614">
      <w:pPr>
        <w:pStyle w:val="BodyText"/>
        <w:numPr>
          <w:ilvl w:val="1"/>
          <w:numId w:val="13"/>
        </w:numPr>
        <w:rPr>
          <w:rFonts w:ascii="Times New Roman" w:hAnsi="Times New Roman"/>
          <w:b/>
          <w:i/>
          <w:color w:val="0000FF"/>
          <w:szCs w:val="24"/>
          <w:lang w:val="sr-Cyrl-CS"/>
        </w:rPr>
      </w:pPr>
      <w:r w:rsidRPr="00777DA6">
        <w:rPr>
          <w:rFonts w:ascii="Times New Roman" w:hAnsi="Times New Roman"/>
          <w:b/>
          <w:i/>
          <w:color w:val="0000FF"/>
          <w:szCs w:val="24"/>
          <w:lang w:val="sr-Cyrl-CS"/>
        </w:rPr>
        <w:t>da su potpuni u svim materijalno značajnim pogledima.</w:t>
      </w:r>
    </w:p>
    <w:p w:rsidR="00CA2614" w:rsidRPr="00777DA6" w:rsidRDefault="00CA2614" w:rsidP="00CA2614">
      <w:pPr>
        <w:jc w:val="both"/>
        <w:rPr>
          <w:rFonts w:ascii="Times New Roman" w:hAnsi="Times New Roman" w:cs="Times New Roman"/>
          <w:color w:val="0000FF"/>
          <w:sz w:val="24"/>
          <w:szCs w:val="24"/>
          <w:lang w:val="sr-Latn-CS"/>
        </w:rPr>
      </w:pPr>
    </w:p>
    <w:p w:rsidR="00CA2614" w:rsidRPr="00777DA6" w:rsidRDefault="00CA2614" w:rsidP="00CA2614">
      <w:pPr>
        <w:pStyle w:val="BodyText"/>
        <w:rPr>
          <w:rFonts w:ascii="Times New Roman" w:hAnsi="Times New Roman"/>
          <w:b/>
          <w:i/>
          <w:color w:val="0000FF"/>
          <w:szCs w:val="24"/>
          <w:lang w:val="sr-Cyrl-CS"/>
        </w:rPr>
      </w:pPr>
      <w:r w:rsidRPr="00777DA6">
        <w:rPr>
          <w:rFonts w:ascii="Times New Roman" w:hAnsi="Times New Roman"/>
          <w:b/>
          <w:i/>
          <w:color w:val="0000FF"/>
          <w:szCs w:val="24"/>
          <w:lang w:val="sr-Cyrl-CS"/>
        </w:rPr>
        <w:t>Pravno lice treba da bude konzistentno u izboru i primjeni svojih računovodstvenih politika za slične transakcije, događaje i okolnosti, osim ako određeni Standard ili Interpretacija zahtjevaju ili dozvoljavaju kategorizaciju stavki za koje bi mogle biti adekvatne različite politike, u kome slučaju odgovarajuća računovodstvena politika treba da bude izabrana i primjenjena konzistentno na svaku kategoriju.</w:t>
      </w:r>
    </w:p>
    <w:p w:rsidR="00CA2614" w:rsidRPr="00777DA6" w:rsidRDefault="00CA2614" w:rsidP="00CA2614">
      <w:pPr>
        <w:pStyle w:val="BodyText"/>
        <w:rPr>
          <w:rFonts w:ascii="Times New Roman" w:hAnsi="Times New Roman"/>
          <w:b/>
          <w:i/>
          <w:color w:val="0000FF"/>
          <w:szCs w:val="24"/>
          <w:lang w:val="sr-Cyrl-CS"/>
        </w:rPr>
      </w:pPr>
    </w:p>
    <w:p w:rsidR="00CA2614" w:rsidRPr="00777DA6" w:rsidRDefault="00CA2614" w:rsidP="00CA2614">
      <w:pPr>
        <w:pStyle w:val="BodyText"/>
        <w:rPr>
          <w:rFonts w:ascii="Times New Roman" w:hAnsi="Times New Roman"/>
          <w:b/>
          <w:i/>
          <w:color w:val="0000FF"/>
          <w:szCs w:val="24"/>
          <w:lang w:val="sr-Cyrl-CS"/>
        </w:rPr>
      </w:pPr>
      <w:r w:rsidRPr="00777DA6">
        <w:rPr>
          <w:rFonts w:ascii="Times New Roman" w:hAnsi="Times New Roman"/>
          <w:b/>
          <w:i/>
          <w:color w:val="0000FF"/>
          <w:szCs w:val="24"/>
          <w:lang w:val="sr-Cyrl-CS"/>
        </w:rPr>
        <w:t>Pravno lice će promjeniti računovodstvenu politiku samo ako:</w:t>
      </w:r>
    </w:p>
    <w:p w:rsidR="00CA2614" w:rsidRPr="00777DA6" w:rsidRDefault="00CA2614" w:rsidP="00CA2614">
      <w:pPr>
        <w:pStyle w:val="BodyText"/>
        <w:rPr>
          <w:rFonts w:ascii="Times New Roman" w:hAnsi="Times New Roman"/>
          <w:b/>
          <w:i/>
          <w:color w:val="0000FF"/>
          <w:szCs w:val="24"/>
          <w:lang w:val="sr-Cyrl-CS"/>
        </w:rPr>
      </w:pPr>
    </w:p>
    <w:p w:rsidR="00CA2614" w:rsidRPr="00777DA6" w:rsidRDefault="00CA2614" w:rsidP="00CA2614">
      <w:pPr>
        <w:pStyle w:val="BodyText"/>
        <w:numPr>
          <w:ilvl w:val="0"/>
          <w:numId w:val="14"/>
        </w:numPr>
        <w:rPr>
          <w:rFonts w:ascii="Times New Roman" w:hAnsi="Times New Roman"/>
          <w:b/>
          <w:i/>
          <w:color w:val="0000FF"/>
          <w:szCs w:val="24"/>
          <w:lang w:val="sr-Cyrl-CS"/>
        </w:rPr>
      </w:pPr>
      <w:r w:rsidRPr="00777DA6">
        <w:rPr>
          <w:rFonts w:ascii="Times New Roman" w:hAnsi="Times New Roman"/>
          <w:b/>
          <w:i/>
          <w:color w:val="0000FF"/>
          <w:szCs w:val="24"/>
          <w:lang w:val="sr-Cyrl-CS"/>
        </w:rPr>
        <w:t>je promjena propisana Standardom ili Interpretacijom ili</w:t>
      </w:r>
    </w:p>
    <w:p w:rsidR="00CA2614" w:rsidRPr="00777DA6" w:rsidRDefault="00CA2614" w:rsidP="00CA2614">
      <w:pPr>
        <w:pStyle w:val="BodyText"/>
        <w:numPr>
          <w:ilvl w:val="0"/>
          <w:numId w:val="14"/>
        </w:numPr>
        <w:rPr>
          <w:rFonts w:ascii="Times New Roman" w:hAnsi="Times New Roman"/>
          <w:b/>
          <w:i/>
          <w:color w:val="0000FF"/>
          <w:szCs w:val="24"/>
          <w:lang w:val="sr-Cyrl-CS"/>
        </w:rPr>
      </w:pPr>
      <w:r w:rsidRPr="00777DA6">
        <w:rPr>
          <w:rFonts w:ascii="Times New Roman" w:hAnsi="Times New Roman"/>
          <w:b/>
          <w:i/>
          <w:color w:val="0000FF"/>
          <w:szCs w:val="24"/>
          <w:lang w:val="sr-Cyrl-CS"/>
        </w:rPr>
        <w:t>promjena dovodi do toga da finansijski izvještaji pružaju pouzdane i relevantne informacije o efektima transakcija, drugih događaja ili okolnosti na finansijski položaj pravnog lica, njegovu uspješnost ili novčane tokove.</w:t>
      </w:r>
    </w:p>
    <w:p w:rsidR="00CA2614" w:rsidRPr="00777DA6" w:rsidRDefault="00CA2614" w:rsidP="00CA2614">
      <w:pPr>
        <w:ind w:right="14"/>
        <w:jc w:val="both"/>
        <w:rPr>
          <w:rFonts w:ascii="Times New Roman" w:hAnsi="Times New Roman" w:cs="Times New Roman"/>
          <w:b/>
          <w:sz w:val="24"/>
          <w:szCs w:val="24"/>
          <w:lang w:val="sr-Latn-BA"/>
        </w:rPr>
      </w:pPr>
      <w:r w:rsidRPr="00777DA6">
        <w:rPr>
          <w:rFonts w:ascii="Times New Roman" w:hAnsi="Times New Roman" w:cs="Times New Roman"/>
          <w:b/>
          <w:sz w:val="24"/>
          <w:szCs w:val="24"/>
          <w:lang w:val="sr-Cyrl-CS"/>
        </w:rPr>
        <w:t xml:space="preserve">                                                           </w:t>
      </w:r>
    </w:p>
    <w:p w:rsidR="00EC5928" w:rsidRPr="00777DA6" w:rsidRDefault="00EC5928" w:rsidP="00CA2614">
      <w:pPr>
        <w:ind w:right="14"/>
        <w:jc w:val="both"/>
        <w:rPr>
          <w:rFonts w:ascii="Times New Roman" w:hAnsi="Times New Roman" w:cs="Times New Roman"/>
          <w:b/>
          <w:sz w:val="24"/>
          <w:szCs w:val="24"/>
          <w:lang w:val="sr-Latn-BA"/>
        </w:rPr>
      </w:pPr>
    </w:p>
    <w:p w:rsidR="00021F87" w:rsidRPr="00777DA6" w:rsidRDefault="00EC5928" w:rsidP="00EC5928">
      <w:pPr>
        <w:jc w:val="center"/>
        <w:rPr>
          <w:rFonts w:ascii="Times New Roman" w:hAnsi="Times New Roman" w:cs="Times New Roman"/>
          <w:b/>
          <w:sz w:val="24"/>
          <w:szCs w:val="24"/>
        </w:rPr>
      </w:pPr>
      <w:r w:rsidRPr="00777DA6">
        <w:rPr>
          <w:rFonts w:ascii="Times New Roman" w:hAnsi="Times New Roman" w:cs="Times New Roman"/>
          <w:b/>
          <w:sz w:val="24"/>
          <w:szCs w:val="24"/>
        </w:rPr>
        <w:lastRenderedPageBreak/>
        <w:t xml:space="preserve">NOTE UZ BILANS STANJA </w:t>
      </w:r>
      <w:proofErr w:type="gramStart"/>
      <w:r w:rsidRPr="00777DA6">
        <w:rPr>
          <w:rFonts w:ascii="Times New Roman" w:hAnsi="Times New Roman" w:cs="Times New Roman"/>
          <w:b/>
          <w:sz w:val="24"/>
          <w:szCs w:val="24"/>
        </w:rPr>
        <w:t>na</w:t>
      </w:r>
      <w:proofErr w:type="gramEnd"/>
      <w:r w:rsidRPr="00777DA6">
        <w:rPr>
          <w:rFonts w:ascii="Times New Roman" w:hAnsi="Times New Roman" w:cs="Times New Roman"/>
          <w:b/>
          <w:sz w:val="24"/>
          <w:szCs w:val="24"/>
        </w:rPr>
        <w:t xml:space="preserve"> dan 3</w:t>
      </w:r>
      <w:r w:rsidR="00AA429D">
        <w:rPr>
          <w:rFonts w:ascii="Times New Roman" w:hAnsi="Times New Roman" w:cs="Times New Roman"/>
          <w:b/>
          <w:sz w:val="24"/>
          <w:szCs w:val="24"/>
        </w:rPr>
        <w:t>1</w:t>
      </w:r>
      <w:r w:rsidRPr="00777DA6">
        <w:rPr>
          <w:rFonts w:ascii="Times New Roman" w:hAnsi="Times New Roman" w:cs="Times New Roman"/>
          <w:b/>
          <w:sz w:val="24"/>
          <w:szCs w:val="24"/>
        </w:rPr>
        <w:t>.</w:t>
      </w:r>
      <w:r w:rsidR="00AA429D">
        <w:rPr>
          <w:rFonts w:ascii="Times New Roman" w:hAnsi="Times New Roman" w:cs="Times New Roman"/>
          <w:b/>
          <w:sz w:val="24"/>
          <w:szCs w:val="24"/>
        </w:rPr>
        <w:t>12</w:t>
      </w:r>
      <w:r w:rsidRPr="00777DA6">
        <w:rPr>
          <w:rFonts w:ascii="Times New Roman" w:hAnsi="Times New Roman" w:cs="Times New Roman"/>
          <w:b/>
          <w:sz w:val="24"/>
          <w:szCs w:val="24"/>
        </w:rPr>
        <w:t>.2017.</w:t>
      </w:r>
    </w:p>
    <w:p w:rsidR="007C2250" w:rsidRDefault="007C2250" w:rsidP="007C2250">
      <w:pPr>
        <w:jc w:val="both"/>
        <w:rPr>
          <w:rFonts w:asciiTheme="majorHAnsi" w:hAnsiTheme="majorHAnsi"/>
          <w:bCs/>
        </w:rPr>
      </w:pPr>
      <w:r>
        <w:rPr>
          <w:rFonts w:asciiTheme="majorHAnsi" w:hAnsiTheme="majorHAnsi"/>
          <w:bCs/>
        </w:rPr>
        <w:t xml:space="preserve">      Bilans stanja kao finansijski </w:t>
      </w:r>
      <w:proofErr w:type="gramStart"/>
      <w:r>
        <w:rPr>
          <w:rFonts w:asciiTheme="majorHAnsi" w:hAnsiTheme="majorHAnsi"/>
          <w:bCs/>
        </w:rPr>
        <w:t>izvještaj  koji</w:t>
      </w:r>
      <w:proofErr w:type="gramEnd"/>
      <w:r>
        <w:rPr>
          <w:rFonts w:asciiTheme="majorHAnsi" w:hAnsiTheme="majorHAnsi"/>
          <w:bCs/>
        </w:rPr>
        <w:t xml:space="preserve"> prikazuje finansijski položaj Društva ima sledeće stanje aktive i pasive.</w:t>
      </w:r>
    </w:p>
    <w:tbl>
      <w:tblPr>
        <w:tblW w:w="9874" w:type="dxa"/>
        <w:tblInd w:w="103" w:type="dxa"/>
        <w:tblLook w:val="04A0" w:firstRow="1" w:lastRow="0" w:firstColumn="1" w:lastColumn="0" w:noHBand="0" w:noVBand="1"/>
      </w:tblPr>
      <w:tblGrid>
        <w:gridCol w:w="830"/>
        <w:gridCol w:w="830"/>
        <w:gridCol w:w="1541"/>
        <w:gridCol w:w="1423"/>
        <w:gridCol w:w="1120"/>
        <w:gridCol w:w="1447"/>
        <w:gridCol w:w="1423"/>
        <w:gridCol w:w="1260"/>
      </w:tblGrid>
      <w:tr w:rsidR="007C2250" w:rsidRPr="00C150F7" w:rsidTr="007C2250">
        <w:trPr>
          <w:trHeight w:val="72"/>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250" w:rsidRPr="00FE4CBD" w:rsidRDefault="007C2250" w:rsidP="007C2250">
            <w:pPr>
              <w:spacing w:line="240" w:lineRule="auto"/>
              <w:rPr>
                <w:rFonts w:asciiTheme="majorHAnsi" w:hAnsiTheme="majorHAnsi"/>
                <w:b/>
                <w:iCs/>
                <w:sz w:val="20"/>
                <w:szCs w:val="20"/>
              </w:rPr>
            </w:pPr>
            <w:r w:rsidRPr="00FE4CBD">
              <w:rPr>
                <w:rFonts w:asciiTheme="majorHAnsi" w:hAnsiTheme="majorHAnsi"/>
                <w:b/>
                <w:iCs/>
                <w:sz w:val="20"/>
                <w:szCs w:val="20"/>
              </w:rPr>
              <w:t>AKTIVA</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jc w:val="right"/>
              <w:rPr>
                <w:rFonts w:asciiTheme="majorHAnsi" w:hAnsiTheme="majorHAnsi"/>
                <w:b/>
                <w:iCs/>
                <w:sz w:val="20"/>
                <w:szCs w:val="20"/>
              </w:rPr>
            </w:pPr>
            <w:r w:rsidRPr="00FE4CBD">
              <w:rPr>
                <w:rFonts w:asciiTheme="majorHAnsi" w:hAnsiTheme="majorHAnsi"/>
                <w:b/>
                <w:iCs/>
                <w:sz w:val="20"/>
                <w:szCs w:val="20"/>
              </w:rPr>
              <w:t>%</w:t>
            </w:r>
          </w:p>
        </w:tc>
        <w:tc>
          <w:tcPr>
            <w:tcW w:w="1120" w:type="dxa"/>
            <w:tcBorders>
              <w:top w:val="single" w:sz="4" w:space="0" w:color="auto"/>
              <w:left w:val="nil"/>
              <w:bottom w:val="single" w:sz="4" w:space="0" w:color="auto"/>
              <w:right w:val="nil"/>
            </w:tcBorders>
            <w:shd w:val="clear" w:color="auto" w:fill="auto"/>
            <w:noWrap/>
            <w:vAlign w:val="bottom"/>
            <w:hideMark/>
          </w:tcPr>
          <w:p w:rsidR="007C2250" w:rsidRPr="00FE4CBD" w:rsidRDefault="007C2250" w:rsidP="007C2250">
            <w:pPr>
              <w:spacing w:line="240" w:lineRule="auto"/>
              <w:jc w:val="right"/>
              <w:rPr>
                <w:rFonts w:asciiTheme="majorHAnsi" w:hAnsiTheme="majorHAnsi"/>
                <w:b/>
                <w:iCs/>
                <w:sz w:val="20"/>
                <w:szCs w:val="20"/>
              </w:rPr>
            </w:pPr>
            <w:r w:rsidRPr="00FE4CBD">
              <w:rPr>
                <w:rFonts w:asciiTheme="majorHAnsi" w:hAnsiTheme="majorHAnsi"/>
                <w:b/>
                <w:iCs/>
                <w:sz w:val="20"/>
                <w:szCs w:val="20"/>
              </w:rPr>
              <w:t>PASIVA</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jc w:val="right"/>
              <w:rPr>
                <w:rFonts w:asciiTheme="majorHAnsi" w:hAnsiTheme="majorHAnsi"/>
                <w:b/>
                <w:iCs/>
                <w:sz w:val="20"/>
                <w:szCs w:val="20"/>
              </w:rPr>
            </w:pPr>
            <w:r w:rsidRPr="00FE4CBD">
              <w:rPr>
                <w:rFonts w:asciiTheme="majorHAnsi" w:hAnsiTheme="majorHAnsi"/>
                <w:b/>
                <w:iCs/>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jc w:val="center"/>
              <w:rPr>
                <w:rFonts w:asciiTheme="majorHAnsi" w:hAnsiTheme="majorHAnsi"/>
                <w:b/>
                <w:iCs/>
                <w:sz w:val="20"/>
                <w:szCs w:val="20"/>
              </w:rPr>
            </w:pPr>
            <w:r w:rsidRPr="00FE4CBD">
              <w:rPr>
                <w:rFonts w:asciiTheme="majorHAnsi" w:hAnsiTheme="majorHAnsi"/>
                <w:b/>
                <w:iCs/>
                <w:sz w:val="20"/>
                <w:szCs w:val="20"/>
              </w:rPr>
              <w:t>%</w:t>
            </w:r>
          </w:p>
        </w:tc>
      </w:tr>
      <w:tr w:rsidR="007C2250" w:rsidRPr="00C150F7" w:rsidTr="007C2250">
        <w:trPr>
          <w:trHeight w:val="72"/>
        </w:trPr>
        <w:tc>
          <w:tcPr>
            <w:tcW w:w="830" w:type="dxa"/>
            <w:tcBorders>
              <w:top w:val="nil"/>
              <w:left w:val="single" w:sz="4" w:space="0" w:color="auto"/>
              <w:bottom w:val="nil"/>
              <w:right w:val="nil"/>
            </w:tcBorders>
            <w:shd w:val="clear" w:color="auto" w:fill="auto"/>
            <w:noWrap/>
            <w:vAlign w:val="bottom"/>
            <w:hideMark/>
          </w:tcPr>
          <w:p w:rsidR="007C2250" w:rsidRPr="00C150F7" w:rsidRDefault="007C2250" w:rsidP="007C2250">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120" w:type="dxa"/>
            <w:tcBorders>
              <w:top w:val="nil"/>
              <w:left w:val="nil"/>
              <w:bottom w:val="nil"/>
              <w:right w:val="nil"/>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47"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r>
      <w:tr w:rsidR="007C2250" w:rsidRPr="00C150F7" w:rsidTr="007C2250">
        <w:trPr>
          <w:trHeight w:val="80"/>
        </w:trPr>
        <w:tc>
          <w:tcPr>
            <w:tcW w:w="16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C2250" w:rsidRPr="00C150F7" w:rsidRDefault="007C2250" w:rsidP="007C2250">
            <w:pPr>
              <w:spacing w:line="240" w:lineRule="auto"/>
              <w:rPr>
                <w:rFonts w:asciiTheme="majorHAnsi" w:hAnsiTheme="majorHAnsi" w:cs="Times"/>
                <w:iCs/>
                <w:sz w:val="20"/>
                <w:szCs w:val="20"/>
              </w:rPr>
            </w:pPr>
            <w:r>
              <w:rPr>
                <w:rFonts w:asciiTheme="majorHAnsi" w:hAnsiTheme="majorHAnsi" w:cs="Times"/>
                <w:iCs/>
                <w:sz w:val="20"/>
                <w:szCs w:val="20"/>
              </w:rPr>
              <w:t>Stalna imovina</w:t>
            </w:r>
          </w:p>
        </w:tc>
        <w:tc>
          <w:tcPr>
            <w:tcW w:w="1541" w:type="dxa"/>
            <w:tcBorders>
              <w:top w:val="nil"/>
              <w:left w:val="nil"/>
              <w:bottom w:val="single" w:sz="4" w:space="0" w:color="auto"/>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12.464.486</w:t>
            </w:r>
          </w:p>
        </w:tc>
        <w:tc>
          <w:tcPr>
            <w:tcW w:w="1423" w:type="dxa"/>
            <w:tcBorders>
              <w:top w:val="nil"/>
              <w:left w:val="nil"/>
              <w:bottom w:val="single" w:sz="4" w:space="0" w:color="auto"/>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90</w:t>
            </w:r>
          </w:p>
        </w:tc>
        <w:tc>
          <w:tcPr>
            <w:tcW w:w="1120" w:type="dxa"/>
            <w:tcBorders>
              <w:top w:val="nil"/>
              <w:left w:val="nil"/>
              <w:bottom w:val="single" w:sz="4" w:space="0" w:color="auto"/>
              <w:right w:val="nil"/>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Pr>
                <w:rFonts w:asciiTheme="majorHAnsi" w:hAnsiTheme="majorHAnsi"/>
                <w:iCs/>
                <w:color w:val="000000"/>
                <w:sz w:val="20"/>
                <w:szCs w:val="20"/>
              </w:rPr>
              <w:t>Kapital</w:t>
            </w:r>
          </w:p>
        </w:tc>
        <w:tc>
          <w:tcPr>
            <w:tcW w:w="1447"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5.577.907</w:t>
            </w:r>
          </w:p>
        </w:tc>
        <w:tc>
          <w:tcPr>
            <w:tcW w:w="1260" w:type="dxa"/>
            <w:tcBorders>
              <w:top w:val="nil"/>
              <w:left w:val="nil"/>
              <w:bottom w:val="single" w:sz="4" w:space="0" w:color="auto"/>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39</w:t>
            </w:r>
          </w:p>
        </w:tc>
      </w:tr>
      <w:tr w:rsidR="007C2250" w:rsidRPr="00C150F7" w:rsidTr="007C2250">
        <w:trPr>
          <w:trHeight w:val="72"/>
        </w:trPr>
        <w:tc>
          <w:tcPr>
            <w:tcW w:w="1660" w:type="dxa"/>
            <w:gridSpan w:val="2"/>
            <w:tcBorders>
              <w:top w:val="nil"/>
              <w:left w:val="single" w:sz="4" w:space="0" w:color="auto"/>
              <w:bottom w:val="nil"/>
              <w:right w:val="single" w:sz="4" w:space="0" w:color="000000"/>
            </w:tcBorders>
            <w:shd w:val="clear" w:color="auto" w:fill="auto"/>
            <w:noWrap/>
            <w:vAlign w:val="bottom"/>
            <w:hideMark/>
          </w:tcPr>
          <w:p w:rsidR="007C2250" w:rsidRPr="00C150F7" w:rsidRDefault="007C2250" w:rsidP="007C2250">
            <w:pPr>
              <w:spacing w:line="240" w:lineRule="auto"/>
              <w:rPr>
                <w:rFonts w:asciiTheme="majorHAnsi" w:hAnsiTheme="majorHAnsi" w:cs="Times"/>
                <w:iCs/>
                <w:sz w:val="20"/>
                <w:szCs w:val="20"/>
              </w:rPr>
            </w:pPr>
            <w:r w:rsidRPr="00C150F7">
              <w:rPr>
                <w:rFonts w:asciiTheme="majorHAnsi" w:hAnsiTheme="majorHAnsi" w:cs="Times"/>
                <w:iCs/>
                <w:sz w:val="20"/>
                <w:szCs w:val="20"/>
              </w:rPr>
              <w:t>Tekuća imovina</w:t>
            </w:r>
          </w:p>
        </w:tc>
        <w:tc>
          <w:tcPr>
            <w:tcW w:w="1541" w:type="dxa"/>
            <w:tcBorders>
              <w:top w:val="nil"/>
              <w:left w:val="nil"/>
              <w:bottom w:val="nil"/>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1.440.512</w:t>
            </w:r>
          </w:p>
        </w:tc>
        <w:tc>
          <w:tcPr>
            <w:tcW w:w="1423" w:type="dxa"/>
            <w:tcBorders>
              <w:top w:val="nil"/>
              <w:left w:val="nil"/>
              <w:bottom w:val="nil"/>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w:t>
            </w:r>
          </w:p>
        </w:tc>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Kratkoročne obaveze</w:t>
            </w: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631.034</w:t>
            </w:r>
          </w:p>
        </w:tc>
        <w:tc>
          <w:tcPr>
            <w:tcW w:w="1260" w:type="dxa"/>
            <w:tcBorders>
              <w:top w:val="nil"/>
              <w:left w:val="nil"/>
              <w:bottom w:val="single" w:sz="4" w:space="0" w:color="auto"/>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w:t>
            </w:r>
          </w:p>
        </w:tc>
      </w:tr>
      <w:tr w:rsidR="007C2250" w:rsidRPr="00C150F7" w:rsidTr="007C2250">
        <w:trPr>
          <w:trHeight w:val="82"/>
        </w:trPr>
        <w:tc>
          <w:tcPr>
            <w:tcW w:w="830" w:type="dxa"/>
            <w:tcBorders>
              <w:top w:val="nil"/>
              <w:left w:val="single" w:sz="4" w:space="0" w:color="auto"/>
              <w:bottom w:val="single" w:sz="4" w:space="0" w:color="auto"/>
              <w:right w:val="nil"/>
            </w:tcBorders>
            <w:shd w:val="clear" w:color="auto" w:fill="auto"/>
            <w:noWrap/>
            <w:vAlign w:val="bottom"/>
            <w:hideMark/>
          </w:tcPr>
          <w:p w:rsidR="007C2250" w:rsidRPr="00C150F7" w:rsidRDefault="007C2250" w:rsidP="007C2250">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p>
        </w:tc>
        <w:tc>
          <w:tcPr>
            <w:tcW w:w="1120" w:type="dxa"/>
            <w:tcBorders>
              <w:top w:val="nil"/>
              <w:left w:val="nil"/>
              <w:bottom w:val="single" w:sz="4" w:space="0" w:color="auto"/>
              <w:right w:val="nil"/>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PVR</w:t>
            </w:r>
          </w:p>
        </w:tc>
        <w:tc>
          <w:tcPr>
            <w:tcW w:w="1447"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8.268.787</w:t>
            </w:r>
          </w:p>
        </w:tc>
        <w:tc>
          <w:tcPr>
            <w:tcW w:w="1260" w:type="dxa"/>
            <w:tcBorders>
              <w:top w:val="nil"/>
              <w:left w:val="nil"/>
              <w:bottom w:val="single" w:sz="4" w:space="0" w:color="auto"/>
              <w:right w:val="single" w:sz="4" w:space="0" w:color="auto"/>
            </w:tcBorders>
            <w:shd w:val="clear" w:color="auto" w:fill="auto"/>
            <w:noWrap/>
            <w:vAlign w:val="bottom"/>
          </w:tcPr>
          <w:p w:rsidR="007C2250" w:rsidRPr="00C150F7"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57</w:t>
            </w:r>
          </w:p>
        </w:tc>
      </w:tr>
      <w:tr w:rsidR="007C2250" w:rsidRPr="00C150F7" w:rsidTr="007C2250">
        <w:trPr>
          <w:trHeight w:val="78"/>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250" w:rsidRPr="00847D86" w:rsidRDefault="007C2250" w:rsidP="007C2250">
            <w:pPr>
              <w:spacing w:line="240" w:lineRule="auto"/>
              <w:rPr>
                <w:rFonts w:asciiTheme="majorHAnsi" w:hAnsiTheme="majorHAnsi" w:cs="Times"/>
                <w:iCs/>
                <w:sz w:val="20"/>
                <w:szCs w:val="20"/>
              </w:rPr>
            </w:pPr>
            <w:r w:rsidRPr="00847D86">
              <w:rPr>
                <w:rFonts w:asciiTheme="majorHAnsi" w:hAnsiTheme="majorHAnsi" w:cs="Times"/>
                <w:iCs/>
                <w:sz w:val="20"/>
                <w:szCs w:val="20"/>
              </w:rPr>
              <w:t>Ukupno:</w:t>
            </w:r>
          </w:p>
        </w:tc>
        <w:tc>
          <w:tcPr>
            <w:tcW w:w="1541"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14.477.728</w:t>
            </w: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c>
          <w:tcPr>
            <w:tcW w:w="1120" w:type="dxa"/>
            <w:tcBorders>
              <w:top w:val="nil"/>
              <w:left w:val="nil"/>
              <w:bottom w:val="single" w:sz="4" w:space="0" w:color="auto"/>
              <w:right w:val="nil"/>
            </w:tcBorders>
            <w:shd w:val="clear" w:color="auto" w:fill="auto"/>
            <w:noWrap/>
            <w:vAlign w:val="bottom"/>
            <w:hideMark/>
          </w:tcPr>
          <w:p w:rsidR="007C2250" w:rsidRPr="00847D86" w:rsidRDefault="007C2250" w:rsidP="007C2250">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r>
              <w:rPr>
                <w:rFonts w:asciiTheme="majorHAnsi" w:hAnsiTheme="majorHAnsi"/>
                <w:iCs/>
                <w:color w:val="000000"/>
                <w:sz w:val="20"/>
                <w:szCs w:val="20"/>
              </w:rPr>
              <w:t>Ukupno:</w:t>
            </w:r>
          </w:p>
        </w:tc>
        <w:tc>
          <w:tcPr>
            <w:tcW w:w="1447"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14.477.728</w:t>
            </w:r>
          </w:p>
        </w:tc>
        <w:tc>
          <w:tcPr>
            <w:tcW w:w="1260"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r>
    </w:tbl>
    <w:p w:rsidR="007C2250" w:rsidRDefault="007C2250" w:rsidP="007C2250">
      <w:pPr>
        <w:ind w:right="49"/>
        <w:jc w:val="both"/>
        <w:rPr>
          <w:rFonts w:asciiTheme="majorHAnsi" w:hAnsiTheme="majorHAnsi"/>
          <w:bCs/>
        </w:rPr>
      </w:pPr>
    </w:p>
    <w:p w:rsidR="007C2250" w:rsidRPr="00C005F9" w:rsidRDefault="007C2250" w:rsidP="007C2250">
      <w:pPr>
        <w:tabs>
          <w:tab w:val="left" w:pos="426"/>
        </w:tabs>
        <w:rPr>
          <w:rFonts w:asciiTheme="majorHAnsi" w:hAnsiTheme="majorHAnsi"/>
          <w:b/>
          <w:strike/>
        </w:rPr>
      </w:pPr>
      <w:r w:rsidRPr="00C005F9">
        <w:rPr>
          <w:rFonts w:asciiTheme="majorHAnsi" w:hAnsiTheme="majorHAnsi"/>
          <w:b/>
          <w:u w:val="single"/>
        </w:rPr>
        <w:t xml:space="preserve">NOTA </w:t>
      </w:r>
      <w:r w:rsidR="001902E7">
        <w:rPr>
          <w:rFonts w:asciiTheme="majorHAnsi" w:hAnsiTheme="majorHAnsi"/>
          <w:b/>
          <w:u w:val="single"/>
        </w:rPr>
        <w:t xml:space="preserve">1 </w:t>
      </w:r>
      <w:r w:rsidRPr="00C005F9">
        <w:rPr>
          <w:rFonts w:asciiTheme="majorHAnsi" w:hAnsiTheme="majorHAnsi"/>
          <w:b/>
          <w:u w:val="single"/>
        </w:rPr>
        <w:t>(AOP 001</w:t>
      </w:r>
      <w:r w:rsidRPr="00C005F9">
        <w:rPr>
          <w:rFonts w:asciiTheme="majorHAnsi" w:hAnsiTheme="majorHAnsi"/>
          <w:b/>
        </w:rPr>
        <w:t>)</w:t>
      </w:r>
      <w:r w:rsidRPr="00C005F9">
        <w:rPr>
          <w:rFonts w:asciiTheme="majorHAnsi" w:hAnsiTheme="majorHAnsi"/>
          <w:b/>
        </w:rPr>
        <w:tab/>
      </w:r>
    </w:p>
    <w:p w:rsidR="007C2250" w:rsidRDefault="007C2250" w:rsidP="007C2250">
      <w:pPr>
        <w:pStyle w:val="Heading2"/>
        <w:numPr>
          <w:ilvl w:val="0"/>
          <w:numId w:val="0"/>
        </w:numPr>
        <w:ind w:left="142"/>
      </w:pPr>
      <w:bookmarkStart w:id="1" w:name="_Toc475624844"/>
      <w:r>
        <w:t xml:space="preserve">Stalna </w:t>
      </w:r>
      <w:bookmarkEnd w:id="1"/>
      <w:r>
        <w:t>imovina</w:t>
      </w:r>
    </w:p>
    <w:p w:rsidR="007C2250" w:rsidRDefault="007C2250" w:rsidP="007C2250">
      <w:pPr>
        <w:tabs>
          <w:tab w:val="left" w:pos="2977"/>
          <w:tab w:val="left" w:pos="4678"/>
          <w:tab w:val="left" w:pos="4820"/>
        </w:tabs>
        <w:jc w:val="both"/>
        <w:rPr>
          <w:rFonts w:asciiTheme="majorHAnsi" w:hAnsiTheme="majorHAnsi"/>
          <w:bCs/>
        </w:rPr>
      </w:pPr>
      <w:r>
        <w:rPr>
          <w:rFonts w:asciiTheme="majorHAnsi" w:hAnsiTheme="majorHAnsi"/>
          <w:bCs/>
        </w:rPr>
        <w:t xml:space="preserve">        </w:t>
      </w:r>
      <w:r w:rsidRPr="009511A8">
        <w:rPr>
          <w:rFonts w:asciiTheme="majorHAnsi" w:hAnsiTheme="majorHAnsi"/>
          <w:bCs/>
        </w:rPr>
        <w:t>Stal</w:t>
      </w:r>
      <w:r>
        <w:rPr>
          <w:rFonts w:asciiTheme="majorHAnsi" w:hAnsiTheme="majorHAnsi"/>
          <w:bCs/>
        </w:rPr>
        <w:t>na imovina Društva se sastoje iz nematerijalnih ulaganja, zemljišta, nekretnina, opreme, investicionih ne</w:t>
      </w:r>
      <w:r w:rsidR="00CA23D1">
        <w:rPr>
          <w:rFonts w:asciiTheme="majorHAnsi" w:hAnsiTheme="majorHAnsi"/>
          <w:bCs/>
        </w:rPr>
        <w:t>kretnina</w:t>
      </w:r>
      <w:proofErr w:type="gramStart"/>
      <w:r w:rsidR="00CA23D1">
        <w:rPr>
          <w:rFonts w:asciiTheme="majorHAnsi" w:hAnsiTheme="majorHAnsi"/>
          <w:bCs/>
        </w:rPr>
        <w:t>,dugoročnih</w:t>
      </w:r>
      <w:proofErr w:type="gramEnd"/>
      <w:r w:rsidR="00CA23D1">
        <w:rPr>
          <w:rFonts w:asciiTheme="majorHAnsi" w:hAnsiTheme="majorHAnsi"/>
          <w:bCs/>
        </w:rPr>
        <w:t xml:space="preserve"> finansijskih plasmana</w:t>
      </w:r>
      <w:r>
        <w:rPr>
          <w:rFonts w:asciiTheme="majorHAnsi" w:hAnsiTheme="majorHAnsi"/>
          <w:bCs/>
        </w:rPr>
        <w:t xml:space="preserve"> </w:t>
      </w:r>
      <w:r w:rsidR="00CA23D1">
        <w:rPr>
          <w:rFonts w:asciiTheme="majorHAnsi" w:hAnsiTheme="majorHAnsi"/>
          <w:bCs/>
        </w:rPr>
        <w:t>povezanim pravnim licima</w:t>
      </w:r>
      <w:r>
        <w:rPr>
          <w:rFonts w:asciiTheme="majorHAnsi" w:hAnsiTheme="majorHAnsi"/>
          <w:bCs/>
        </w:rPr>
        <w:t>,dugoročnih finansijskih plasmana</w:t>
      </w:r>
      <w:r w:rsidR="00CA23D1">
        <w:rPr>
          <w:rFonts w:asciiTheme="majorHAnsi" w:hAnsiTheme="majorHAnsi"/>
          <w:bCs/>
        </w:rPr>
        <w:t>, finansijskih sredstava koja se drže do roka dospijeća</w:t>
      </w:r>
      <w:r>
        <w:rPr>
          <w:rFonts w:asciiTheme="majorHAnsi" w:hAnsiTheme="majorHAnsi"/>
          <w:bCs/>
        </w:rPr>
        <w:t xml:space="preserve"> i ostalih finansijskih plasmana.</w:t>
      </w:r>
    </w:p>
    <w:tbl>
      <w:tblPr>
        <w:tblW w:w="9751" w:type="dxa"/>
        <w:tblInd w:w="93" w:type="dxa"/>
        <w:tblLayout w:type="fixed"/>
        <w:tblLook w:val="04A0" w:firstRow="1" w:lastRow="0" w:firstColumn="1" w:lastColumn="0" w:noHBand="0" w:noVBand="1"/>
      </w:tblPr>
      <w:tblGrid>
        <w:gridCol w:w="560"/>
        <w:gridCol w:w="2467"/>
        <w:gridCol w:w="236"/>
        <w:gridCol w:w="1487"/>
        <w:gridCol w:w="1293"/>
        <w:gridCol w:w="1060"/>
        <w:gridCol w:w="1984"/>
        <w:gridCol w:w="664"/>
      </w:tblGrid>
      <w:tr w:rsidR="007C2250" w:rsidRPr="00EC06C6" w:rsidTr="00FA13AA">
        <w:trPr>
          <w:trHeight w:val="127"/>
        </w:trPr>
        <w:tc>
          <w:tcPr>
            <w:tcW w:w="6043" w:type="dxa"/>
            <w:gridSpan w:val="5"/>
            <w:tcBorders>
              <w:top w:val="nil"/>
              <w:left w:val="nil"/>
              <w:bottom w:val="single" w:sz="4" w:space="0" w:color="auto"/>
              <w:right w:val="nil"/>
            </w:tcBorders>
            <w:shd w:val="clear" w:color="auto" w:fill="auto"/>
            <w:noWrap/>
            <w:vAlign w:val="bottom"/>
            <w:hideMark/>
          </w:tcPr>
          <w:p w:rsidR="007C2250" w:rsidRPr="00EC06C6" w:rsidRDefault="007C2250" w:rsidP="007C2250">
            <w:pPr>
              <w:rPr>
                <w:rFonts w:ascii="Cambria" w:hAnsi="Cambria"/>
                <w:b/>
                <w:bCs/>
                <w:color w:val="000000"/>
              </w:rPr>
            </w:pPr>
            <w:r w:rsidRPr="00EC06C6">
              <w:rPr>
                <w:rFonts w:ascii="Cambria" w:hAnsi="Cambria"/>
                <w:b/>
                <w:bCs/>
                <w:color w:val="000000"/>
              </w:rPr>
              <w:t>Struktura i kretanje stalne imovine u toku 201</w:t>
            </w:r>
            <w:r>
              <w:rPr>
                <w:rFonts w:ascii="Cambria" w:hAnsi="Cambria"/>
                <w:b/>
                <w:bCs/>
                <w:color w:val="000000"/>
              </w:rPr>
              <w:t>7</w:t>
            </w:r>
            <w:r w:rsidRPr="00EC06C6">
              <w:rPr>
                <w:rFonts w:ascii="Cambria" w:hAnsi="Cambria"/>
                <w:b/>
                <w:bCs/>
                <w:color w:val="000000"/>
              </w:rPr>
              <w:t>.g.</w:t>
            </w:r>
          </w:p>
        </w:tc>
        <w:tc>
          <w:tcPr>
            <w:tcW w:w="1060" w:type="dxa"/>
            <w:tcBorders>
              <w:top w:val="nil"/>
              <w:left w:val="nil"/>
              <w:bottom w:val="single" w:sz="4" w:space="0" w:color="auto"/>
              <w:right w:val="nil"/>
            </w:tcBorders>
            <w:shd w:val="clear" w:color="auto" w:fill="auto"/>
            <w:noWrap/>
            <w:vAlign w:val="bottom"/>
            <w:hideMark/>
          </w:tcPr>
          <w:p w:rsidR="007C2250" w:rsidRPr="00EC06C6" w:rsidRDefault="007C2250" w:rsidP="007C2250">
            <w:pPr>
              <w:rPr>
                <w:b/>
                <w:bCs/>
                <w:i/>
                <w:iCs/>
                <w:color w:val="000000"/>
              </w:rPr>
            </w:pPr>
          </w:p>
        </w:tc>
        <w:tc>
          <w:tcPr>
            <w:tcW w:w="1984" w:type="dxa"/>
            <w:tcBorders>
              <w:top w:val="nil"/>
              <w:left w:val="nil"/>
              <w:bottom w:val="single" w:sz="4" w:space="0" w:color="auto"/>
              <w:right w:val="nil"/>
            </w:tcBorders>
            <w:shd w:val="clear" w:color="auto" w:fill="auto"/>
            <w:noWrap/>
            <w:vAlign w:val="bottom"/>
            <w:hideMark/>
          </w:tcPr>
          <w:p w:rsidR="007C2250" w:rsidRPr="00EC06C6" w:rsidRDefault="007C2250" w:rsidP="007C2250">
            <w:pPr>
              <w:rPr>
                <w:b/>
                <w:bCs/>
                <w:i/>
                <w:iCs/>
                <w:color w:val="000000"/>
              </w:rPr>
            </w:pPr>
          </w:p>
        </w:tc>
        <w:tc>
          <w:tcPr>
            <w:tcW w:w="664" w:type="dxa"/>
            <w:tcBorders>
              <w:top w:val="nil"/>
              <w:left w:val="nil"/>
              <w:bottom w:val="single" w:sz="4" w:space="0" w:color="auto"/>
              <w:right w:val="nil"/>
            </w:tcBorders>
          </w:tcPr>
          <w:p w:rsidR="007C2250" w:rsidRPr="00EC06C6" w:rsidRDefault="007C2250" w:rsidP="007C2250">
            <w:pPr>
              <w:rPr>
                <w:b/>
                <w:bCs/>
                <w:i/>
                <w:iCs/>
                <w:color w:val="000000"/>
              </w:rPr>
            </w:pPr>
          </w:p>
        </w:tc>
      </w:tr>
      <w:tr w:rsidR="007C2250" w:rsidRPr="00EC06C6" w:rsidTr="00FA13AA">
        <w:trPr>
          <w:trHeight w:val="82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rPr>
                <w:rFonts w:ascii="Cambria" w:hAnsi="Cambria"/>
                <w:b/>
                <w:color w:val="000000"/>
                <w:sz w:val="20"/>
                <w:szCs w:val="20"/>
              </w:rPr>
            </w:pPr>
            <w:r w:rsidRPr="00FE4CBD">
              <w:rPr>
                <w:rFonts w:ascii="Cambria" w:hAnsi="Cambria"/>
                <w:b/>
                <w:color w:val="000000"/>
                <w:sz w:val="20"/>
                <w:szCs w:val="20"/>
              </w:rPr>
              <w:t>Rbr</w:t>
            </w:r>
          </w:p>
        </w:tc>
        <w:tc>
          <w:tcPr>
            <w:tcW w:w="2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250" w:rsidRPr="00FE4CBD" w:rsidRDefault="007C2250" w:rsidP="007C2250">
            <w:pPr>
              <w:spacing w:line="240" w:lineRule="auto"/>
              <w:rPr>
                <w:rFonts w:ascii="Cambria" w:hAnsi="Cambria"/>
                <w:b/>
                <w:color w:val="000000"/>
                <w:sz w:val="20"/>
                <w:szCs w:val="20"/>
              </w:rPr>
            </w:pPr>
            <w:r w:rsidRPr="00FE4CBD">
              <w:rPr>
                <w:rFonts w:ascii="Cambria" w:hAnsi="Cambria"/>
                <w:b/>
                <w:color w:val="000000"/>
                <w:sz w:val="20"/>
                <w:szCs w:val="20"/>
              </w:rPr>
              <w:t>Naziv imovine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tabs>
                <w:tab w:val="left" w:pos="1314"/>
              </w:tabs>
              <w:spacing w:line="240" w:lineRule="auto"/>
              <w:ind w:right="-250"/>
              <w:rPr>
                <w:rFonts w:ascii="Cambria" w:hAnsi="Cambria"/>
                <w:b/>
                <w:color w:val="000000"/>
                <w:sz w:val="20"/>
                <w:szCs w:val="20"/>
              </w:rPr>
            </w:pPr>
            <w:r>
              <w:rPr>
                <w:rFonts w:ascii="Cambria" w:hAnsi="Cambria"/>
                <w:b/>
                <w:color w:val="000000"/>
                <w:sz w:val="20"/>
                <w:szCs w:val="20"/>
              </w:rPr>
              <w:t>Stanje 01.01.</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rPr>
                <w:rFonts w:ascii="Cambria" w:hAnsi="Cambria"/>
                <w:b/>
                <w:color w:val="000000"/>
                <w:sz w:val="20"/>
                <w:szCs w:val="20"/>
              </w:rPr>
            </w:pPr>
            <w:r w:rsidRPr="00FE4CBD">
              <w:rPr>
                <w:rFonts w:ascii="Cambria" w:hAnsi="Cambria"/>
                <w:b/>
                <w:color w:val="000000"/>
                <w:sz w:val="20"/>
                <w:szCs w:val="20"/>
              </w:rPr>
              <w:t>Povećnje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spacing w:line="240" w:lineRule="auto"/>
              <w:rPr>
                <w:rFonts w:ascii="Cambria" w:hAnsi="Cambria"/>
                <w:b/>
                <w:color w:val="000000"/>
                <w:sz w:val="20"/>
                <w:szCs w:val="20"/>
              </w:rPr>
            </w:pPr>
            <w:r w:rsidRPr="00FE4CBD">
              <w:rPr>
                <w:rFonts w:ascii="Cambria" w:hAnsi="Cambria"/>
                <w:b/>
                <w:color w:val="000000"/>
                <w:sz w:val="20"/>
                <w:szCs w:val="20"/>
              </w:rPr>
              <w:t>Smanj</w:t>
            </w:r>
            <w:r>
              <w:rPr>
                <w:rFonts w:ascii="Cambria" w:hAnsi="Cambria"/>
                <w:b/>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AE109B">
            <w:pPr>
              <w:spacing w:line="240" w:lineRule="auto"/>
              <w:ind w:right="387"/>
              <w:jc w:val="center"/>
              <w:rPr>
                <w:rFonts w:ascii="Cambria" w:hAnsi="Cambria"/>
                <w:b/>
                <w:color w:val="000000"/>
                <w:sz w:val="20"/>
                <w:szCs w:val="20"/>
              </w:rPr>
            </w:pPr>
            <w:r w:rsidRPr="00FE4CBD">
              <w:rPr>
                <w:rFonts w:ascii="Cambria" w:hAnsi="Cambria"/>
                <w:b/>
                <w:color w:val="000000"/>
                <w:sz w:val="20"/>
                <w:szCs w:val="20"/>
              </w:rPr>
              <w:t xml:space="preserve">Stanje </w:t>
            </w:r>
            <w:r>
              <w:rPr>
                <w:rFonts w:ascii="Cambria" w:hAnsi="Cambria"/>
                <w:b/>
                <w:color w:val="000000"/>
                <w:sz w:val="20"/>
                <w:szCs w:val="20"/>
              </w:rPr>
              <w:t>3</w:t>
            </w:r>
            <w:r w:rsidR="00AE109B">
              <w:rPr>
                <w:rFonts w:ascii="Cambria" w:hAnsi="Cambria"/>
                <w:b/>
                <w:color w:val="000000"/>
                <w:sz w:val="20"/>
                <w:szCs w:val="20"/>
              </w:rPr>
              <w:t>1</w:t>
            </w:r>
            <w:r>
              <w:rPr>
                <w:rFonts w:ascii="Cambria" w:hAnsi="Cambria"/>
                <w:b/>
                <w:color w:val="000000"/>
                <w:sz w:val="20"/>
                <w:szCs w:val="20"/>
              </w:rPr>
              <w:t>.</w:t>
            </w:r>
            <w:r w:rsidR="00AE109B">
              <w:rPr>
                <w:rFonts w:ascii="Cambria" w:hAnsi="Cambria"/>
                <w:b/>
                <w:color w:val="000000"/>
                <w:sz w:val="20"/>
                <w:szCs w:val="20"/>
              </w:rPr>
              <w:t>12</w:t>
            </w:r>
            <w:r>
              <w:rPr>
                <w:rFonts w:ascii="Cambria" w:hAnsi="Cambria"/>
                <w:b/>
                <w:color w:val="000000"/>
                <w:sz w:val="20"/>
                <w:szCs w:val="20"/>
              </w:rPr>
              <w:t>.2017.</w:t>
            </w:r>
          </w:p>
        </w:tc>
        <w:tc>
          <w:tcPr>
            <w:tcW w:w="664" w:type="dxa"/>
            <w:tcBorders>
              <w:top w:val="single" w:sz="4" w:space="0" w:color="auto"/>
              <w:left w:val="nil"/>
              <w:bottom w:val="single" w:sz="4" w:space="0" w:color="auto"/>
              <w:right w:val="single" w:sz="4" w:space="0" w:color="auto"/>
            </w:tcBorders>
          </w:tcPr>
          <w:p w:rsidR="007C2250" w:rsidRPr="00FE4CBD" w:rsidRDefault="007C2250" w:rsidP="007C2250">
            <w:pPr>
              <w:spacing w:line="240" w:lineRule="auto"/>
              <w:ind w:right="563"/>
              <w:jc w:val="center"/>
              <w:rPr>
                <w:rFonts w:ascii="Cambria" w:hAnsi="Cambria"/>
                <w:b/>
                <w:color w:val="000000"/>
                <w:sz w:val="20"/>
                <w:szCs w:val="20"/>
              </w:rPr>
            </w:pPr>
            <w:r w:rsidRPr="00FE4CBD">
              <w:rPr>
                <w:rFonts w:ascii="Cambria" w:hAnsi="Cambria"/>
                <w:b/>
                <w:color w:val="000000"/>
                <w:sz w:val="20"/>
                <w:szCs w:val="20"/>
              </w:rPr>
              <w:t>%</w:t>
            </w:r>
          </w:p>
        </w:tc>
      </w:tr>
      <w:tr w:rsidR="007C2250" w:rsidRPr="00EC06C6" w:rsidTr="00FA13AA">
        <w:trPr>
          <w:trHeight w:val="12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1</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Nematerijalna ulaganja</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5.620</w:t>
            </w: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AE109B" w:rsidP="00FA13AA">
            <w:pPr>
              <w:spacing w:line="240" w:lineRule="auto"/>
              <w:jc w:val="center"/>
              <w:rPr>
                <w:rFonts w:ascii="Cambria" w:hAnsi="Cambria"/>
                <w:iCs/>
                <w:color w:val="000000"/>
                <w:sz w:val="20"/>
                <w:szCs w:val="20"/>
              </w:rPr>
            </w:pPr>
            <w:r>
              <w:rPr>
                <w:rFonts w:ascii="Cambria" w:hAnsi="Cambria"/>
                <w:iCs/>
                <w:color w:val="000000"/>
                <w:sz w:val="20"/>
                <w:szCs w:val="20"/>
              </w:rPr>
              <w:t>322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7C2250" w:rsidP="00FA13AA">
            <w:pPr>
              <w:spacing w:line="240" w:lineRule="auto"/>
              <w:jc w:val="center"/>
              <w:rPr>
                <w:rFonts w:ascii="Cambria" w:hAnsi="Cambria"/>
                <w:iCs/>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5.942</w:t>
            </w:r>
          </w:p>
        </w:tc>
        <w:tc>
          <w:tcPr>
            <w:tcW w:w="664" w:type="dxa"/>
            <w:tcBorders>
              <w:top w:val="single" w:sz="4" w:space="0" w:color="auto"/>
              <w:left w:val="nil"/>
              <w:bottom w:val="single" w:sz="4" w:space="0" w:color="auto"/>
              <w:right w:val="single" w:sz="4" w:space="0" w:color="auto"/>
            </w:tcBorders>
          </w:tcPr>
          <w:p w:rsidR="007C2250" w:rsidRPr="00C51F99" w:rsidRDefault="00FA13AA" w:rsidP="00FA13AA">
            <w:pPr>
              <w:spacing w:line="240" w:lineRule="auto"/>
              <w:ind w:right="-250"/>
              <w:rPr>
                <w:rFonts w:ascii="Cambria" w:hAnsi="Cambria"/>
                <w:iCs/>
                <w:color w:val="000000"/>
                <w:sz w:val="20"/>
                <w:szCs w:val="20"/>
              </w:rPr>
            </w:pPr>
            <w:r>
              <w:rPr>
                <w:rFonts w:ascii="Cambria" w:hAnsi="Cambria"/>
                <w:iCs/>
                <w:color w:val="000000"/>
                <w:sz w:val="20"/>
                <w:szCs w:val="20"/>
              </w:rPr>
              <w:t>0,10</w:t>
            </w:r>
          </w:p>
        </w:tc>
      </w:tr>
      <w:tr w:rsidR="007C2250" w:rsidRPr="00EC06C6" w:rsidTr="00FA13AA">
        <w:trPr>
          <w:trHeight w:val="1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2</w:t>
            </w:r>
          </w:p>
        </w:tc>
        <w:tc>
          <w:tcPr>
            <w:tcW w:w="2467" w:type="dxa"/>
            <w:tcBorders>
              <w:top w:val="single" w:sz="4" w:space="0" w:color="auto"/>
              <w:left w:val="nil"/>
              <w:bottom w:val="single" w:sz="4" w:space="0" w:color="auto"/>
              <w:right w:val="nil"/>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Zemljište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C2250" w:rsidRPr="00C51F99" w:rsidRDefault="007C2250" w:rsidP="00FA13AA">
            <w:pPr>
              <w:spacing w:line="240" w:lineRule="auto"/>
              <w:jc w:val="center"/>
              <w:rPr>
                <w:rFonts w:ascii="Cambria" w:hAnsi="Cambria"/>
                <w:iCs/>
                <w:color w:val="000000"/>
                <w:sz w:val="20"/>
                <w:szCs w:val="20"/>
              </w:rPr>
            </w:pPr>
          </w:p>
        </w:tc>
        <w:tc>
          <w:tcPr>
            <w:tcW w:w="1293" w:type="dxa"/>
            <w:tcBorders>
              <w:top w:val="nil"/>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15.000</w:t>
            </w:r>
          </w:p>
        </w:tc>
        <w:tc>
          <w:tcPr>
            <w:tcW w:w="1060" w:type="dxa"/>
            <w:tcBorders>
              <w:top w:val="nil"/>
              <w:left w:val="nil"/>
              <w:bottom w:val="single" w:sz="4" w:space="0" w:color="auto"/>
              <w:right w:val="single" w:sz="4" w:space="0" w:color="auto"/>
            </w:tcBorders>
            <w:shd w:val="clear" w:color="auto" w:fill="auto"/>
            <w:noWrap/>
            <w:vAlign w:val="bottom"/>
          </w:tcPr>
          <w:p w:rsidR="007C2250" w:rsidRPr="00C51F99" w:rsidRDefault="007C2250" w:rsidP="00FA13AA">
            <w:pPr>
              <w:spacing w:line="240" w:lineRule="auto"/>
              <w:jc w:val="center"/>
              <w:rPr>
                <w:rFonts w:ascii="Cambria" w:hAnsi="Cambria"/>
                <w:i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15.000</w:t>
            </w:r>
          </w:p>
        </w:tc>
        <w:tc>
          <w:tcPr>
            <w:tcW w:w="664" w:type="dxa"/>
            <w:tcBorders>
              <w:top w:val="nil"/>
              <w:left w:val="nil"/>
              <w:bottom w:val="single" w:sz="4" w:space="0" w:color="auto"/>
              <w:right w:val="single" w:sz="4" w:space="0" w:color="auto"/>
            </w:tcBorders>
          </w:tcPr>
          <w:p w:rsidR="007C2250" w:rsidRPr="00C51F99" w:rsidRDefault="00FA13AA" w:rsidP="00FA13AA">
            <w:pPr>
              <w:spacing w:line="240" w:lineRule="auto"/>
              <w:ind w:right="-250"/>
              <w:rPr>
                <w:rFonts w:ascii="Cambria" w:hAnsi="Cambria"/>
                <w:iCs/>
                <w:color w:val="000000"/>
                <w:sz w:val="20"/>
                <w:szCs w:val="20"/>
              </w:rPr>
            </w:pPr>
            <w:r>
              <w:rPr>
                <w:rFonts w:ascii="Cambria" w:hAnsi="Cambria"/>
                <w:iCs/>
                <w:color w:val="000000"/>
                <w:sz w:val="20"/>
                <w:szCs w:val="20"/>
              </w:rPr>
              <w:t>0,26</w:t>
            </w:r>
          </w:p>
        </w:tc>
      </w:tr>
      <w:tr w:rsidR="007C2250" w:rsidRPr="00EC06C6" w:rsidTr="00FA13AA">
        <w:trPr>
          <w:trHeight w:val="12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3</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Građevinski objekti</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54.800</w:t>
            </w: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1.838.300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8.840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C2250" w:rsidRPr="00C51F99" w:rsidRDefault="00CA23D1" w:rsidP="00FA13AA">
            <w:pPr>
              <w:spacing w:line="240" w:lineRule="auto"/>
              <w:jc w:val="center"/>
              <w:rPr>
                <w:rFonts w:ascii="Cambria" w:hAnsi="Cambria"/>
                <w:iCs/>
                <w:color w:val="000000"/>
                <w:sz w:val="20"/>
                <w:szCs w:val="20"/>
              </w:rPr>
            </w:pPr>
            <w:r>
              <w:rPr>
                <w:rFonts w:ascii="Cambria" w:hAnsi="Cambria"/>
                <w:iCs/>
                <w:color w:val="000000"/>
                <w:sz w:val="20"/>
                <w:szCs w:val="20"/>
              </w:rPr>
              <w:t>1.884.260</w:t>
            </w:r>
          </w:p>
        </w:tc>
        <w:tc>
          <w:tcPr>
            <w:tcW w:w="664" w:type="dxa"/>
            <w:tcBorders>
              <w:top w:val="single" w:sz="4" w:space="0" w:color="auto"/>
              <w:left w:val="nil"/>
              <w:bottom w:val="single" w:sz="4" w:space="0" w:color="auto"/>
              <w:right w:val="single" w:sz="4" w:space="0" w:color="auto"/>
            </w:tcBorders>
          </w:tcPr>
          <w:p w:rsidR="007C2250" w:rsidRPr="00C51F99" w:rsidRDefault="00FA13AA" w:rsidP="00FA13AA">
            <w:pPr>
              <w:spacing w:line="240" w:lineRule="auto"/>
              <w:ind w:right="-250"/>
              <w:rPr>
                <w:rFonts w:ascii="Cambria" w:hAnsi="Cambria"/>
                <w:iCs/>
                <w:color w:val="000000"/>
                <w:sz w:val="20"/>
                <w:szCs w:val="20"/>
              </w:rPr>
            </w:pPr>
            <w:r>
              <w:rPr>
                <w:rFonts w:ascii="Cambria" w:hAnsi="Cambria"/>
                <w:iCs/>
                <w:color w:val="000000"/>
                <w:sz w:val="20"/>
                <w:szCs w:val="20"/>
              </w:rPr>
              <w:t>32,27</w:t>
            </w:r>
          </w:p>
        </w:tc>
      </w:tr>
      <w:tr w:rsidR="007C2250" w:rsidRPr="00EC06C6" w:rsidTr="00FA13AA">
        <w:trPr>
          <w:trHeight w:val="12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4</w:t>
            </w:r>
          </w:p>
        </w:tc>
        <w:tc>
          <w:tcPr>
            <w:tcW w:w="2467" w:type="dxa"/>
            <w:tcBorders>
              <w:top w:val="single" w:sz="4" w:space="0" w:color="auto"/>
              <w:left w:val="nil"/>
              <w:bottom w:val="single" w:sz="4" w:space="0" w:color="auto"/>
              <w:right w:val="nil"/>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Oprema</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tcPr>
          <w:p w:rsidR="007C2250" w:rsidRPr="00C51F99" w:rsidRDefault="00AE109B" w:rsidP="00FA13AA">
            <w:pPr>
              <w:spacing w:line="240" w:lineRule="auto"/>
              <w:jc w:val="center"/>
              <w:rPr>
                <w:rFonts w:ascii="Cambria" w:hAnsi="Cambria"/>
                <w:iCs/>
                <w:color w:val="000000"/>
                <w:sz w:val="20"/>
                <w:szCs w:val="20"/>
              </w:rPr>
            </w:pPr>
            <w:r>
              <w:rPr>
                <w:rFonts w:ascii="Cambria" w:hAnsi="Cambria"/>
                <w:iCs/>
                <w:color w:val="000000"/>
                <w:sz w:val="20"/>
                <w:szCs w:val="20"/>
              </w:rPr>
              <w:t>309.853</w:t>
            </w:r>
          </w:p>
        </w:tc>
        <w:tc>
          <w:tcPr>
            <w:tcW w:w="1293" w:type="dxa"/>
            <w:tcBorders>
              <w:top w:val="nil"/>
              <w:left w:val="nil"/>
              <w:bottom w:val="single" w:sz="4" w:space="0" w:color="auto"/>
              <w:right w:val="single" w:sz="4" w:space="0" w:color="auto"/>
            </w:tcBorders>
            <w:shd w:val="clear" w:color="auto" w:fill="auto"/>
            <w:noWrap/>
            <w:vAlign w:val="bottom"/>
          </w:tcPr>
          <w:p w:rsidR="007C2250" w:rsidRPr="00C51F99" w:rsidRDefault="00FA13AA" w:rsidP="00FA13AA">
            <w:pPr>
              <w:spacing w:line="240" w:lineRule="auto"/>
              <w:jc w:val="center"/>
              <w:rPr>
                <w:rFonts w:ascii="Cambria" w:hAnsi="Cambria"/>
                <w:iCs/>
                <w:color w:val="000000"/>
                <w:sz w:val="20"/>
                <w:szCs w:val="20"/>
              </w:rPr>
            </w:pPr>
            <w:r>
              <w:rPr>
                <w:rFonts w:ascii="Cambria" w:hAnsi="Cambria"/>
                <w:iCs/>
                <w:color w:val="000000"/>
                <w:sz w:val="20"/>
                <w:szCs w:val="20"/>
              </w:rPr>
              <w:t>132.399</w:t>
            </w:r>
          </w:p>
        </w:tc>
        <w:tc>
          <w:tcPr>
            <w:tcW w:w="1060" w:type="dxa"/>
            <w:tcBorders>
              <w:top w:val="nil"/>
              <w:left w:val="nil"/>
              <w:bottom w:val="single" w:sz="4" w:space="0" w:color="auto"/>
              <w:right w:val="single" w:sz="4" w:space="0" w:color="auto"/>
            </w:tcBorders>
            <w:shd w:val="clear" w:color="auto" w:fill="auto"/>
            <w:noWrap/>
            <w:vAlign w:val="bottom"/>
          </w:tcPr>
          <w:p w:rsidR="007C2250" w:rsidRPr="00C51F99" w:rsidRDefault="00FA13AA" w:rsidP="00FA13AA">
            <w:pPr>
              <w:spacing w:line="240" w:lineRule="auto"/>
              <w:jc w:val="center"/>
              <w:rPr>
                <w:rFonts w:ascii="Cambria" w:hAnsi="Cambria"/>
                <w:iCs/>
                <w:color w:val="000000"/>
                <w:sz w:val="20"/>
                <w:szCs w:val="20"/>
              </w:rPr>
            </w:pPr>
            <w:r>
              <w:rPr>
                <w:rFonts w:ascii="Cambria" w:hAnsi="Cambria"/>
                <w:iCs/>
                <w:color w:val="000000"/>
                <w:sz w:val="20"/>
                <w:szCs w:val="20"/>
              </w:rPr>
              <w:t>190.289</w:t>
            </w:r>
          </w:p>
        </w:tc>
        <w:tc>
          <w:tcPr>
            <w:tcW w:w="1984" w:type="dxa"/>
            <w:tcBorders>
              <w:top w:val="nil"/>
              <w:left w:val="nil"/>
              <w:bottom w:val="single" w:sz="4" w:space="0" w:color="auto"/>
              <w:right w:val="single" w:sz="4" w:space="0" w:color="auto"/>
            </w:tcBorders>
            <w:shd w:val="clear" w:color="auto" w:fill="auto"/>
            <w:noWrap/>
            <w:vAlign w:val="bottom"/>
          </w:tcPr>
          <w:p w:rsidR="007C2250" w:rsidRPr="00C51F99" w:rsidRDefault="00FA13AA" w:rsidP="00FA13AA">
            <w:pPr>
              <w:spacing w:line="240" w:lineRule="auto"/>
              <w:jc w:val="center"/>
              <w:rPr>
                <w:rFonts w:ascii="Cambria" w:hAnsi="Cambria"/>
                <w:iCs/>
                <w:color w:val="000000"/>
                <w:sz w:val="20"/>
                <w:szCs w:val="20"/>
              </w:rPr>
            </w:pPr>
            <w:r>
              <w:rPr>
                <w:rFonts w:ascii="Cambria" w:hAnsi="Cambria"/>
                <w:iCs/>
                <w:color w:val="000000"/>
                <w:sz w:val="20"/>
                <w:szCs w:val="20"/>
              </w:rPr>
              <w:t>251.963</w:t>
            </w:r>
          </w:p>
        </w:tc>
        <w:tc>
          <w:tcPr>
            <w:tcW w:w="664" w:type="dxa"/>
            <w:tcBorders>
              <w:top w:val="nil"/>
              <w:left w:val="nil"/>
              <w:bottom w:val="single" w:sz="4" w:space="0" w:color="auto"/>
              <w:right w:val="single" w:sz="4" w:space="0" w:color="auto"/>
            </w:tcBorders>
          </w:tcPr>
          <w:p w:rsidR="007C2250" w:rsidRPr="00C51F99" w:rsidRDefault="00FA13AA" w:rsidP="00FA13AA">
            <w:pPr>
              <w:spacing w:line="240" w:lineRule="auto"/>
              <w:ind w:right="-250"/>
              <w:rPr>
                <w:rFonts w:ascii="Cambria" w:hAnsi="Cambria"/>
                <w:iCs/>
                <w:color w:val="000000"/>
                <w:sz w:val="20"/>
                <w:szCs w:val="20"/>
              </w:rPr>
            </w:pPr>
            <w:r>
              <w:rPr>
                <w:rFonts w:ascii="Cambria" w:hAnsi="Cambria"/>
                <w:iCs/>
                <w:color w:val="000000"/>
                <w:sz w:val="20"/>
                <w:szCs w:val="20"/>
              </w:rPr>
              <w:t>4,31</w:t>
            </w:r>
          </w:p>
        </w:tc>
      </w:tr>
      <w:tr w:rsidR="007C2250" w:rsidRPr="00EC06C6" w:rsidTr="00FA13AA">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5</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C2250" w:rsidRPr="00671B3F" w:rsidRDefault="007C2250" w:rsidP="007C2250">
            <w:pPr>
              <w:tabs>
                <w:tab w:val="left" w:pos="1904"/>
              </w:tabs>
              <w:spacing w:line="240" w:lineRule="auto"/>
              <w:ind w:right="-171"/>
              <w:rPr>
                <w:rFonts w:asciiTheme="majorHAnsi" w:hAnsiTheme="majorHAnsi"/>
                <w:color w:val="000000"/>
                <w:sz w:val="20"/>
                <w:szCs w:val="20"/>
              </w:rPr>
            </w:pPr>
            <w:r w:rsidRPr="00671B3F">
              <w:rPr>
                <w:rFonts w:asciiTheme="majorHAnsi" w:hAnsiTheme="majorHAnsi"/>
                <w:color w:val="000000"/>
                <w:sz w:val="20"/>
                <w:szCs w:val="20"/>
              </w:rPr>
              <w:t>Investicione nekretnine</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C2250" w:rsidRPr="00671B3F" w:rsidRDefault="007C2250" w:rsidP="007C2250">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7C2250" w:rsidRPr="00C51F99" w:rsidRDefault="00AE109B" w:rsidP="00FA13AA">
            <w:pPr>
              <w:spacing w:line="240" w:lineRule="auto"/>
              <w:jc w:val="center"/>
              <w:rPr>
                <w:rFonts w:ascii="Cambria" w:hAnsi="Cambria"/>
                <w:iCs/>
                <w:color w:val="000000"/>
                <w:sz w:val="20"/>
                <w:szCs w:val="20"/>
              </w:rPr>
            </w:pPr>
            <w:r>
              <w:rPr>
                <w:rFonts w:ascii="Cambria" w:hAnsi="Cambria"/>
                <w:iCs/>
                <w:color w:val="000000"/>
                <w:sz w:val="20"/>
                <w:szCs w:val="20"/>
              </w:rPr>
              <w:t>2.783.141</w:t>
            </w:r>
          </w:p>
        </w:tc>
        <w:tc>
          <w:tcPr>
            <w:tcW w:w="1293" w:type="dxa"/>
            <w:tcBorders>
              <w:top w:val="nil"/>
              <w:left w:val="nil"/>
              <w:bottom w:val="single" w:sz="4" w:space="0" w:color="auto"/>
              <w:right w:val="single" w:sz="4" w:space="0" w:color="auto"/>
            </w:tcBorders>
            <w:shd w:val="clear" w:color="auto" w:fill="auto"/>
            <w:noWrap/>
            <w:vAlign w:val="bottom"/>
          </w:tcPr>
          <w:p w:rsidR="007C2250" w:rsidRPr="00C51F99" w:rsidRDefault="00AE109B" w:rsidP="00FA13AA">
            <w:pPr>
              <w:spacing w:line="240" w:lineRule="auto"/>
              <w:jc w:val="center"/>
              <w:rPr>
                <w:rFonts w:ascii="Cambria" w:hAnsi="Cambria"/>
                <w:iCs/>
                <w:color w:val="000000"/>
                <w:sz w:val="20"/>
                <w:szCs w:val="20"/>
              </w:rPr>
            </w:pPr>
            <w:r>
              <w:rPr>
                <w:rFonts w:ascii="Cambria" w:hAnsi="Cambria"/>
                <w:iCs/>
                <w:color w:val="000000"/>
                <w:sz w:val="20"/>
                <w:szCs w:val="20"/>
              </w:rPr>
              <w:t>898.437</w:t>
            </w:r>
          </w:p>
        </w:tc>
        <w:tc>
          <w:tcPr>
            <w:tcW w:w="1060" w:type="dxa"/>
            <w:tcBorders>
              <w:top w:val="nil"/>
              <w:left w:val="nil"/>
              <w:bottom w:val="single" w:sz="4" w:space="0" w:color="auto"/>
              <w:right w:val="single" w:sz="4" w:space="0" w:color="auto"/>
            </w:tcBorders>
            <w:shd w:val="clear" w:color="auto" w:fill="auto"/>
            <w:noWrap/>
            <w:vAlign w:val="bottom"/>
          </w:tcPr>
          <w:p w:rsidR="007C2250" w:rsidRPr="00C51F99" w:rsidRDefault="007C2250" w:rsidP="00FA13AA">
            <w:pPr>
              <w:spacing w:line="240" w:lineRule="auto"/>
              <w:jc w:val="center"/>
              <w:rPr>
                <w:rFonts w:ascii="Cambria" w:hAnsi="Cambria"/>
                <w:i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rsidR="007C2250" w:rsidRPr="00C51F99" w:rsidRDefault="00AE109B" w:rsidP="00FA13AA">
            <w:pPr>
              <w:spacing w:line="240" w:lineRule="auto"/>
              <w:jc w:val="center"/>
              <w:rPr>
                <w:rFonts w:ascii="Cambria" w:hAnsi="Cambria"/>
                <w:iCs/>
                <w:color w:val="000000"/>
                <w:sz w:val="20"/>
                <w:szCs w:val="20"/>
              </w:rPr>
            </w:pPr>
            <w:r>
              <w:rPr>
                <w:rFonts w:ascii="Cambria" w:hAnsi="Cambria"/>
                <w:iCs/>
                <w:color w:val="000000"/>
                <w:sz w:val="20"/>
                <w:szCs w:val="20"/>
              </w:rPr>
              <w:t>3.681.578</w:t>
            </w:r>
          </w:p>
        </w:tc>
        <w:tc>
          <w:tcPr>
            <w:tcW w:w="664" w:type="dxa"/>
            <w:tcBorders>
              <w:top w:val="nil"/>
              <w:left w:val="nil"/>
              <w:bottom w:val="single" w:sz="4" w:space="0" w:color="auto"/>
              <w:right w:val="single" w:sz="4" w:space="0" w:color="auto"/>
            </w:tcBorders>
          </w:tcPr>
          <w:p w:rsidR="007C2250" w:rsidRPr="00C51F99" w:rsidRDefault="00FA13AA" w:rsidP="00FA13AA">
            <w:pPr>
              <w:spacing w:line="240" w:lineRule="auto"/>
              <w:ind w:right="-250"/>
              <w:rPr>
                <w:rFonts w:ascii="Cambria" w:hAnsi="Cambria"/>
                <w:iCs/>
                <w:color w:val="000000"/>
                <w:sz w:val="20"/>
                <w:szCs w:val="20"/>
              </w:rPr>
            </w:pPr>
            <w:r>
              <w:rPr>
                <w:rFonts w:ascii="Cambria" w:hAnsi="Cambria"/>
                <w:iCs/>
                <w:color w:val="000000"/>
                <w:sz w:val="20"/>
                <w:szCs w:val="20"/>
              </w:rPr>
              <w:t>63,06</w:t>
            </w:r>
          </w:p>
        </w:tc>
      </w:tr>
      <w:tr w:rsidR="007C2250" w:rsidRPr="00847D86" w:rsidTr="00FA13AA">
        <w:trPr>
          <w:trHeight w:val="20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rPr>
                <w:i/>
                <w:iCs/>
                <w:color w:val="000000"/>
                <w:sz w:val="20"/>
                <w:szCs w:val="20"/>
              </w:rPr>
            </w:pPr>
            <w:r w:rsidRPr="00847D86">
              <w:rPr>
                <w:i/>
                <w:iCs/>
                <w:color w:val="000000"/>
                <w:sz w:val="20"/>
                <w:szCs w:val="20"/>
              </w:rPr>
              <w:t> </w:t>
            </w:r>
          </w:p>
        </w:tc>
        <w:tc>
          <w:tcPr>
            <w:tcW w:w="2467" w:type="dxa"/>
            <w:tcBorders>
              <w:top w:val="nil"/>
              <w:left w:val="nil"/>
              <w:bottom w:val="single" w:sz="4" w:space="0" w:color="auto"/>
              <w:right w:val="nil"/>
            </w:tcBorders>
            <w:shd w:val="clear" w:color="auto" w:fill="auto"/>
            <w:noWrap/>
            <w:vAlign w:val="bottom"/>
            <w:hideMark/>
          </w:tcPr>
          <w:p w:rsidR="007C2250" w:rsidRPr="00847D86" w:rsidRDefault="007C2250" w:rsidP="007C2250">
            <w:pPr>
              <w:spacing w:line="240" w:lineRule="auto"/>
              <w:rPr>
                <w:rFonts w:asciiTheme="majorHAnsi" w:hAnsiTheme="majorHAnsi"/>
                <w:iCs/>
                <w:color w:val="000000"/>
                <w:sz w:val="20"/>
                <w:szCs w:val="20"/>
              </w:rPr>
            </w:pPr>
            <w:r w:rsidRPr="00847D86">
              <w:rPr>
                <w:rFonts w:asciiTheme="majorHAnsi" w:hAnsiTheme="majorHAnsi"/>
                <w:i/>
                <w:iCs/>
                <w:color w:val="000000"/>
                <w:sz w:val="20"/>
                <w:szCs w:val="20"/>
              </w:rPr>
              <w:t> </w:t>
            </w:r>
            <w:r w:rsidRPr="00847D86">
              <w:rPr>
                <w:rFonts w:asciiTheme="majorHAnsi" w:hAnsiTheme="majorHAnsi"/>
                <w:iCs/>
                <w:color w:val="000000"/>
                <w:sz w:val="20"/>
                <w:szCs w:val="20"/>
              </w:rPr>
              <w:t>Ukupno:</w:t>
            </w:r>
          </w:p>
        </w:tc>
        <w:tc>
          <w:tcPr>
            <w:tcW w:w="236" w:type="dxa"/>
            <w:tcBorders>
              <w:top w:val="nil"/>
              <w:left w:val="nil"/>
              <w:bottom w:val="single" w:sz="4" w:space="0" w:color="auto"/>
              <w:right w:val="single" w:sz="4" w:space="0" w:color="auto"/>
            </w:tcBorders>
            <w:shd w:val="clear" w:color="auto" w:fill="auto"/>
            <w:noWrap/>
            <w:vAlign w:val="bottom"/>
            <w:hideMark/>
          </w:tcPr>
          <w:p w:rsidR="007C2250" w:rsidRPr="00847D86" w:rsidRDefault="007C2250" w:rsidP="007C2250">
            <w:pPr>
              <w:spacing w:line="240" w:lineRule="auto"/>
              <w:rPr>
                <w:i/>
                <w:iCs/>
                <w:color w:val="000000"/>
                <w:sz w:val="20"/>
                <w:szCs w:val="20"/>
              </w:rPr>
            </w:pPr>
            <w:r w:rsidRPr="00847D86">
              <w:rPr>
                <w:i/>
                <w:iCs/>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C2250" w:rsidRPr="00847D86" w:rsidRDefault="00AE109B" w:rsidP="00FA13AA">
            <w:pPr>
              <w:spacing w:line="240" w:lineRule="auto"/>
              <w:ind w:right="-142"/>
              <w:jc w:val="center"/>
              <w:rPr>
                <w:rFonts w:ascii="Cambria" w:hAnsi="Cambria"/>
                <w:iCs/>
                <w:color w:val="000000"/>
                <w:sz w:val="20"/>
                <w:szCs w:val="20"/>
              </w:rPr>
            </w:pPr>
            <w:r>
              <w:rPr>
                <w:rFonts w:ascii="Cambria" w:hAnsi="Cambria"/>
                <w:iCs/>
                <w:color w:val="000000"/>
                <w:sz w:val="20"/>
                <w:szCs w:val="20"/>
              </w:rPr>
              <w:t>3.153.414</w:t>
            </w:r>
          </w:p>
        </w:tc>
        <w:tc>
          <w:tcPr>
            <w:tcW w:w="1293" w:type="dxa"/>
            <w:tcBorders>
              <w:top w:val="nil"/>
              <w:left w:val="nil"/>
              <w:bottom w:val="single" w:sz="4" w:space="0" w:color="auto"/>
              <w:right w:val="single" w:sz="4" w:space="0" w:color="auto"/>
            </w:tcBorders>
            <w:shd w:val="clear" w:color="auto" w:fill="auto"/>
            <w:noWrap/>
            <w:vAlign w:val="bottom"/>
          </w:tcPr>
          <w:p w:rsidR="007C2250" w:rsidRPr="00847D86" w:rsidRDefault="00FA13AA" w:rsidP="00FA13AA">
            <w:pPr>
              <w:spacing w:line="240" w:lineRule="auto"/>
              <w:jc w:val="center"/>
              <w:rPr>
                <w:rFonts w:ascii="Cambria" w:hAnsi="Cambria"/>
                <w:iCs/>
                <w:color w:val="000000"/>
                <w:sz w:val="20"/>
                <w:szCs w:val="20"/>
              </w:rPr>
            </w:pPr>
            <w:r>
              <w:rPr>
                <w:rFonts w:ascii="Cambria" w:hAnsi="Cambria"/>
                <w:iCs/>
                <w:color w:val="000000"/>
                <w:sz w:val="20"/>
                <w:szCs w:val="20"/>
              </w:rPr>
              <w:t>2.884.458</w:t>
            </w:r>
          </w:p>
        </w:tc>
        <w:tc>
          <w:tcPr>
            <w:tcW w:w="1060" w:type="dxa"/>
            <w:tcBorders>
              <w:top w:val="nil"/>
              <w:left w:val="nil"/>
              <w:bottom w:val="single" w:sz="4" w:space="0" w:color="auto"/>
              <w:right w:val="single" w:sz="4" w:space="0" w:color="auto"/>
            </w:tcBorders>
            <w:shd w:val="clear" w:color="auto" w:fill="auto"/>
            <w:noWrap/>
            <w:vAlign w:val="bottom"/>
          </w:tcPr>
          <w:p w:rsidR="007C2250" w:rsidRPr="00847D86" w:rsidRDefault="00FA13AA" w:rsidP="00FA13AA">
            <w:pPr>
              <w:spacing w:line="240" w:lineRule="auto"/>
              <w:ind w:right="-220"/>
              <w:jc w:val="center"/>
              <w:rPr>
                <w:rFonts w:ascii="Cambria" w:hAnsi="Cambria"/>
                <w:iCs/>
                <w:color w:val="000000"/>
                <w:sz w:val="20"/>
                <w:szCs w:val="20"/>
              </w:rPr>
            </w:pPr>
            <w:r>
              <w:rPr>
                <w:rFonts w:ascii="Cambria" w:hAnsi="Cambria"/>
                <w:iCs/>
                <w:color w:val="000000"/>
                <w:sz w:val="20"/>
                <w:szCs w:val="20"/>
              </w:rPr>
              <w:t>199.129</w:t>
            </w:r>
          </w:p>
        </w:tc>
        <w:tc>
          <w:tcPr>
            <w:tcW w:w="1984" w:type="dxa"/>
            <w:tcBorders>
              <w:top w:val="nil"/>
              <w:left w:val="nil"/>
              <w:bottom w:val="single" w:sz="4" w:space="0" w:color="auto"/>
              <w:right w:val="single" w:sz="4" w:space="0" w:color="auto"/>
            </w:tcBorders>
            <w:shd w:val="clear" w:color="auto" w:fill="auto"/>
            <w:noWrap/>
            <w:vAlign w:val="bottom"/>
          </w:tcPr>
          <w:p w:rsidR="007C2250" w:rsidRPr="00847D86" w:rsidRDefault="00FA13AA" w:rsidP="00FA13AA">
            <w:pPr>
              <w:spacing w:line="240" w:lineRule="auto"/>
              <w:jc w:val="center"/>
              <w:rPr>
                <w:rFonts w:ascii="Cambria" w:hAnsi="Cambria"/>
                <w:iCs/>
                <w:color w:val="000000"/>
                <w:sz w:val="20"/>
                <w:szCs w:val="20"/>
              </w:rPr>
            </w:pPr>
            <w:r>
              <w:rPr>
                <w:rFonts w:ascii="Cambria" w:hAnsi="Cambria"/>
                <w:iCs/>
                <w:color w:val="000000"/>
                <w:sz w:val="20"/>
                <w:szCs w:val="20"/>
              </w:rPr>
              <w:t>5.838.743</w:t>
            </w:r>
          </w:p>
        </w:tc>
        <w:tc>
          <w:tcPr>
            <w:tcW w:w="664" w:type="dxa"/>
            <w:tcBorders>
              <w:top w:val="nil"/>
              <w:left w:val="nil"/>
              <w:bottom w:val="single" w:sz="4" w:space="0" w:color="auto"/>
              <w:right w:val="single" w:sz="4" w:space="0" w:color="auto"/>
            </w:tcBorders>
          </w:tcPr>
          <w:p w:rsidR="007C2250" w:rsidRPr="00847D86" w:rsidRDefault="007C2250" w:rsidP="00FA13AA">
            <w:pPr>
              <w:spacing w:line="240" w:lineRule="auto"/>
              <w:ind w:right="-250"/>
              <w:rPr>
                <w:rFonts w:ascii="Cambria" w:hAnsi="Cambria"/>
                <w:iCs/>
                <w:color w:val="000000"/>
                <w:sz w:val="20"/>
                <w:szCs w:val="20"/>
              </w:rPr>
            </w:pPr>
            <w:r>
              <w:rPr>
                <w:rFonts w:ascii="Cambria" w:hAnsi="Cambria"/>
                <w:iCs/>
                <w:color w:val="000000"/>
                <w:sz w:val="20"/>
                <w:szCs w:val="20"/>
              </w:rPr>
              <w:t>100</w:t>
            </w:r>
          </w:p>
        </w:tc>
      </w:tr>
    </w:tbl>
    <w:p w:rsidR="007C2250" w:rsidRPr="00847D86" w:rsidRDefault="007C2250" w:rsidP="007C2250">
      <w:pPr>
        <w:jc w:val="both"/>
        <w:rPr>
          <w:rFonts w:asciiTheme="majorHAnsi" w:hAnsiTheme="majorHAnsi"/>
          <w:bCs/>
        </w:rPr>
      </w:pPr>
    </w:p>
    <w:p w:rsidR="007C2250" w:rsidRDefault="007C2250" w:rsidP="007C2250">
      <w:pPr>
        <w:jc w:val="both"/>
        <w:rPr>
          <w:rFonts w:asciiTheme="majorHAnsi" w:hAnsiTheme="majorHAnsi"/>
          <w:bCs/>
        </w:rPr>
      </w:pPr>
      <w:r>
        <w:rPr>
          <w:rFonts w:asciiTheme="majorHAnsi" w:hAnsiTheme="majorHAnsi"/>
          <w:bCs/>
        </w:rPr>
        <w:t xml:space="preserve">     </w:t>
      </w:r>
      <w:r w:rsidRPr="00847D86">
        <w:rPr>
          <w:rFonts w:asciiTheme="majorHAnsi" w:hAnsiTheme="majorHAnsi"/>
          <w:bCs/>
        </w:rPr>
        <w:t xml:space="preserve">  U navedenoj strukturi stalnih sredstava najveću stavku zauzimaju investi</w:t>
      </w:r>
      <w:r>
        <w:rPr>
          <w:rFonts w:asciiTheme="majorHAnsi" w:hAnsiTheme="majorHAnsi"/>
          <w:bCs/>
        </w:rPr>
        <w:t xml:space="preserve">cione nekretnine </w:t>
      </w:r>
      <w:r w:rsidR="00631AAA">
        <w:rPr>
          <w:rFonts w:asciiTheme="majorHAnsi" w:hAnsiTheme="majorHAnsi"/>
          <w:bCs/>
        </w:rPr>
        <w:t>63</w:t>
      </w:r>
      <w:proofErr w:type="gramStart"/>
      <w:r w:rsidR="00631AAA">
        <w:rPr>
          <w:rFonts w:asciiTheme="majorHAnsi" w:hAnsiTheme="majorHAnsi"/>
          <w:bCs/>
        </w:rPr>
        <w:t>,06</w:t>
      </w:r>
      <w:proofErr w:type="gramEnd"/>
      <w:r w:rsidR="00631AAA">
        <w:rPr>
          <w:rFonts w:asciiTheme="majorHAnsi" w:hAnsiTheme="majorHAnsi"/>
          <w:bCs/>
        </w:rPr>
        <w:t xml:space="preserve"> </w:t>
      </w:r>
      <w:r>
        <w:rPr>
          <w:rFonts w:asciiTheme="majorHAnsi" w:hAnsiTheme="majorHAnsi"/>
          <w:bCs/>
        </w:rPr>
        <w:t>%</w:t>
      </w:r>
      <w:r w:rsidR="00631AAA">
        <w:rPr>
          <w:rFonts w:asciiTheme="majorHAnsi" w:hAnsiTheme="majorHAnsi"/>
          <w:bCs/>
        </w:rPr>
        <w:t xml:space="preserve"> </w:t>
      </w:r>
      <w:r>
        <w:rPr>
          <w:rFonts w:asciiTheme="majorHAnsi" w:hAnsiTheme="majorHAnsi"/>
          <w:bCs/>
        </w:rPr>
        <w:t xml:space="preserve">i građevinski objekti </w:t>
      </w:r>
      <w:r w:rsidR="00631AAA">
        <w:rPr>
          <w:rFonts w:asciiTheme="majorHAnsi" w:hAnsiTheme="majorHAnsi"/>
          <w:bCs/>
        </w:rPr>
        <w:t xml:space="preserve">32,27 </w:t>
      </w:r>
      <w:r>
        <w:rPr>
          <w:rFonts w:asciiTheme="majorHAnsi" w:hAnsiTheme="majorHAnsi"/>
          <w:bCs/>
        </w:rPr>
        <w:t xml:space="preserve">% dok se na ostalo odnosi </w:t>
      </w:r>
      <w:r w:rsidR="00631AAA">
        <w:rPr>
          <w:rFonts w:asciiTheme="majorHAnsi" w:hAnsiTheme="majorHAnsi"/>
          <w:bCs/>
        </w:rPr>
        <w:t>4,67</w:t>
      </w:r>
      <w:r>
        <w:rPr>
          <w:rFonts w:asciiTheme="majorHAnsi" w:hAnsiTheme="majorHAnsi"/>
          <w:bCs/>
        </w:rPr>
        <w:t>%.</w:t>
      </w:r>
    </w:p>
    <w:p w:rsidR="007C2250" w:rsidRDefault="007C2250" w:rsidP="007C2250">
      <w:pPr>
        <w:rPr>
          <w:rFonts w:asciiTheme="majorHAnsi" w:hAnsiTheme="majorHAnsi"/>
          <w:bCs/>
        </w:rPr>
      </w:pPr>
      <w:r>
        <w:rPr>
          <w:rFonts w:asciiTheme="majorHAnsi" w:hAnsiTheme="majorHAnsi"/>
          <w:bCs/>
        </w:rPr>
        <w:t xml:space="preserve">     1.</w:t>
      </w:r>
      <w:r w:rsidR="00183B14">
        <w:rPr>
          <w:rFonts w:asciiTheme="majorHAnsi" w:hAnsiTheme="majorHAnsi"/>
          <w:bCs/>
        </w:rPr>
        <w:t xml:space="preserve"> </w:t>
      </w:r>
      <w:r>
        <w:rPr>
          <w:rFonts w:asciiTheme="majorHAnsi" w:hAnsiTheme="majorHAnsi"/>
          <w:bCs/>
        </w:rPr>
        <w:t>U toku godine od nematerijalnih ulaganja pojavljuju se: ulaganja za obnovu na godinu dana</w:t>
      </w:r>
      <w:proofErr w:type="gramStart"/>
      <w:r>
        <w:rPr>
          <w:rFonts w:asciiTheme="majorHAnsi" w:hAnsiTheme="majorHAnsi"/>
          <w:bCs/>
        </w:rPr>
        <w:t>,  licence</w:t>
      </w:r>
      <w:proofErr w:type="gramEnd"/>
      <w:r w:rsidR="00631AAA">
        <w:rPr>
          <w:rFonts w:asciiTheme="majorHAnsi" w:hAnsiTheme="majorHAnsi"/>
          <w:bCs/>
        </w:rPr>
        <w:t xml:space="preserve"> halcom</w:t>
      </w:r>
      <w:r>
        <w:rPr>
          <w:rFonts w:asciiTheme="majorHAnsi" w:hAnsiTheme="majorHAnsi"/>
          <w:bCs/>
        </w:rPr>
        <w:t xml:space="preserve">  u iznosu od </w:t>
      </w:r>
      <w:r w:rsidR="00631AAA">
        <w:rPr>
          <w:rFonts w:asciiTheme="majorHAnsi" w:hAnsiTheme="majorHAnsi"/>
          <w:bCs/>
        </w:rPr>
        <w:t>68</w:t>
      </w:r>
      <w:r>
        <w:rPr>
          <w:rFonts w:asciiTheme="majorHAnsi" w:hAnsiTheme="majorHAnsi"/>
          <w:bCs/>
        </w:rPr>
        <w:t xml:space="preserve"> KM, </w:t>
      </w:r>
      <w:r w:rsidR="00631AAA">
        <w:rPr>
          <w:rFonts w:asciiTheme="majorHAnsi" w:hAnsiTheme="majorHAnsi"/>
          <w:bCs/>
        </w:rPr>
        <w:t>domen 125 KM I licenca za hamači 129 KM</w:t>
      </w:r>
      <w:r>
        <w:rPr>
          <w:rFonts w:asciiTheme="majorHAnsi" w:hAnsiTheme="majorHAnsi"/>
          <w:bCs/>
        </w:rPr>
        <w:t xml:space="preserve">, što je u ukupnom </w:t>
      </w:r>
      <w:r>
        <w:rPr>
          <w:rFonts w:asciiTheme="majorHAnsi" w:hAnsiTheme="majorHAnsi"/>
          <w:bCs/>
        </w:rPr>
        <w:lastRenderedPageBreak/>
        <w:t xml:space="preserve">iznosu </w:t>
      </w:r>
      <w:r w:rsidR="00631AAA">
        <w:rPr>
          <w:rFonts w:asciiTheme="majorHAnsi" w:hAnsiTheme="majorHAnsi"/>
          <w:bCs/>
        </w:rPr>
        <w:t>322</w:t>
      </w:r>
      <w:r>
        <w:rPr>
          <w:rFonts w:asciiTheme="majorHAnsi" w:hAnsiTheme="majorHAnsi"/>
          <w:bCs/>
        </w:rPr>
        <w:t xml:space="preserve"> KM.                                                                                                                                                   </w:t>
      </w:r>
      <w:proofErr w:type="gramStart"/>
      <w:r>
        <w:rPr>
          <w:rFonts w:asciiTheme="majorHAnsi" w:hAnsiTheme="majorHAnsi"/>
          <w:bCs/>
        </w:rPr>
        <w:t>Nematerijalna ulaganja su prvobitno i naknadno vrednovana po nabavnoj vrijednosti.</w:t>
      </w:r>
      <w:proofErr w:type="gramEnd"/>
    </w:p>
    <w:p w:rsidR="007C2250" w:rsidRDefault="00631AAA" w:rsidP="007C2250">
      <w:pPr>
        <w:jc w:val="both"/>
        <w:rPr>
          <w:rFonts w:asciiTheme="majorHAnsi" w:hAnsiTheme="majorHAnsi"/>
          <w:bCs/>
        </w:rPr>
      </w:pPr>
      <w:r>
        <w:rPr>
          <w:rFonts w:asciiTheme="majorHAnsi" w:hAnsiTheme="majorHAnsi"/>
          <w:bCs/>
        </w:rPr>
        <w:t xml:space="preserve">      2.</w:t>
      </w:r>
      <w:r w:rsidR="00183B14">
        <w:rPr>
          <w:rFonts w:asciiTheme="majorHAnsi" w:hAnsiTheme="majorHAnsi"/>
          <w:bCs/>
        </w:rPr>
        <w:t xml:space="preserve"> </w:t>
      </w:r>
      <w:r>
        <w:rPr>
          <w:rFonts w:asciiTheme="majorHAnsi" w:hAnsiTheme="majorHAnsi"/>
          <w:bCs/>
        </w:rPr>
        <w:t xml:space="preserve">Vrijednost zemlje </w:t>
      </w:r>
      <w:proofErr w:type="gramStart"/>
      <w:r>
        <w:rPr>
          <w:rFonts w:asciiTheme="majorHAnsi" w:hAnsiTheme="majorHAnsi"/>
          <w:bCs/>
        </w:rPr>
        <w:t>na</w:t>
      </w:r>
      <w:proofErr w:type="gramEnd"/>
      <w:r>
        <w:rPr>
          <w:rFonts w:asciiTheme="majorHAnsi" w:hAnsiTheme="majorHAnsi"/>
          <w:bCs/>
        </w:rPr>
        <w:t xml:space="preserve"> 31.12.2017.g. </w:t>
      </w:r>
      <w:r w:rsidR="007C2250">
        <w:rPr>
          <w:rFonts w:asciiTheme="majorHAnsi" w:hAnsiTheme="majorHAnsi"/>
          <w:bCs/>
        </w:rPr>
        <w:t xml:space="preserve">iznosi </w:t>
      </w:r>
      <w:r>
        <w:rPr>
          <w:rFonts w:asciiTheme="majorHAnsi" w:hAnsiTheme="majorHAnsi"/>
          <w:bCs/>
        </w:rPr>
        <w:t>15.000 KM</w:t>
      </w:r>
      <w:r w:rsidR="00F51811">
        <w:rPr>
          <w:rFonts w:asciiTheme="majorHAnsi" w:hAnsiTheme="majorHAnsi"/>
          <w:bCs/>
        </w:rPr>
        <w:t xml:space="preserve"> I odnosi se na zemljište površine 2.360 m2 u V.Obarskoj</w:t>
      </w:r>
      <w:r w:rsidR="007C2250">
        <w:rPr>
          <w:rFonts w:asciiTheme="majorHAnsi" w:hAnsiTheme="majorHAnsi"/>
          <w:bCs/>
        </w:rPr>
        <w:t xml:space="preserve">.  </w:t>
      </w:r>
    </w:p>
    <w:p w:rsidR="007C2250" w:rsidRDefault="007C2250" w:rsidP="007C2250">
      <w:pPr>
        <w:jc w:val="both"/>
        <w:rPr>
          <w:rFonts w:asciiTheme="majorHAnsi" w:hAnsiTheme="majorHAnsi"/>
          <w:bCs/>
        </w:rPr>
      </w:pPr>
      <w:r>
        <w:rPr>
          <w:rFonts w:asciiTheme="majorHAnsi" w:hAnsiTheme="majorHAnsi"/>
          <w:bCs/>
        </w:rPr>
        <w:t xml:space="preserve">      3.</w:t>
      </w:r>
      <w:r w:rsidR="00183B14">
        <w:rPr>
          <w:rFonts w:asciiTheme="majorHAnsi" w:hAnsiTheme="majorHAnsi"/>
          <w:bCs/>
        </w:rPr>
        <w:t xml:space="preserve"> </w:t>
      </w:r>
      <w:r>
        <w:rPr>
          <w:rFonts w:asciiTheme="majorHAnsi" w:hAnsiTheme="majorHAnsi"/>
          <w:bCs/>
        </w:rPr>
        <w:t xml:space="preserve">Građevinski objekti </w:t>
      </w:r>
      <w:r w:rsidR="00F51811">
        <w:rPr>
          <w:rFonts w:asciiTheme="majorHAnsi" w:hAnsiTheme="majorHAnsi"/>
          <w:bCs/>
        </w:rPr>
        <w:t>su na početku perioda iznosili 54.800 KM-prostor u Birou ZK</w:t>
      </w:r>
      <w:proofErr w:type="gramStart"/>
      <w:r w:rsidR="00F51811">
        <w:rPr>
          <w:rFonts w:asciiTheme="majorHAnsi" w:hAnsiTheme="majorHAnsi"/>
          <w:bCs/>
        </w:rPr>
        <w:t>, ,</w:t>
      </w:r>
      <w:proofErr w:type="gramEnd"/>
      <w:r w:rsidR="00F51811">
        <w:rPr>
          <w:rFonts w:asciiTheme="majorHAnsi" w:hAnsiTheme="majorHAnsi"/>
          <w:bCs/>
        </w:rPr>
        <w:t xml:space="preserve"> a na osnovu dostavljenog</w:t>
      </w:r>
      <w:r w:rsidR="00183B14">
        <w:rPr>
          <w:rFonts w:asciiTheme="majorHAnsi" w:hAnsiTheme="majorHAnsi"/>
          <w:bCs/>
        </w:rPr>
        <w:t xml:space="preserve"> popisa vršeno je usklađivanje vrijednosti I smanjenje vrijednosti za 8.840 KM. U 2017.godini kupljen je poslovni objekat (upravna zgrada) u Brčkom, ukupne vrijednosti 1.838.300 KM.</w:t>
      </w:r>
    </w:p>
    <w:p w:rsidR="007C2250" w:rsidRDefault="007C2250" w:rsidP="007C2250">
      <w:pPr>
        <w:ind w:right="49"/>
        <w:rPr>
          <w:rFonts w:asciiTheme="majorHAnsi" w:hAnsiTheme="majorHAnsi"/>
          <w:bCs/>
        </w:rPr>
      </w:pPr>
      <w:r>
        <w:rPr>
          <w:rFonts w:asciiTheme="majorHAnsi" w:hAnsiTheme="majorHAnsi"/>
          <w:bCs/>
        </w:rPr>
        <w:t xml:space="preserve">     4.</w:t>
      </w:r>
      <w:r w:rsidR="00183B14">
        <w:rPr>
          <w:rFonts w:asciiTheme="majorHAnsi" w:hAnsiTheme="majorHAnsi"/>
          <w:bCs/>
        </w:rPr>
        <w:t xml:space="preserve"> </w:t>
      </w:r>
      <w:r>
        <w:rPr>
          <w:rFonts w:asciiTheme="majorHAnsi" w:hAnsiTheme="majorHAnsi"/>
          <w:bCs/>
        </w:rPr>
        <w:t xml:space="preserve">Ulaganje u opremu u toku godine u iznosu </w:t>
      </w:r>
      <w:r w:rsidR="00183B14">
        <w:rPr>
          <w:rFonts w:asciiTheme="majorHAnsi" w:hAnsiTheme="majorHAnsi"/>
          <w:bCs/>
        </w:rPr>
        <w:t>132.399 KM</w:t>
      </w:r>
      <w:r>
        <w:rPr>
          <w:rFonts w:asciiTheme="majorHAnsi" w:hAnsiTheme="majorHAnsi"/>
          <w:bCs/>
        </w:rPr>
        <w:t xml:space="preserve"> je proisteklo po osnovu </w:t>
      </w:r>
      <w:proofErr w:type="gramStart"/>
      <w:r>
        <w:rPr>
          <w:rFonts w:asciiTheme="majorHAnsi" w:hAnsiTheme="majorHAnsi"/>
          <w:bCs/>
        </w:rPr>
        <w:t>stalnog  ulaganja</w:t>
      </w:r>
      <w:proofErr w:type="gramEnd"/>
      <w:r>
        <w:rPr>
          <w:rFonts w:asciiTheme="majorHAnsi" w:hAnsiTheme="majorHAnsi"/>
          <w:bCs/>
        </w:rPr>
        <w:t xml:space="preserve"> u računarsku opremu</w:t>
      </w:r>
      <w:r w:rsidR="00183B14">
        <w:rPr>
          <w:rFonts w:asciiTheme="majorHAnsi" w:hAnsiTheme="majorHAnsi"/>
          <w:bCs/>
        </w:rPr>
        <w:t>,kancelarijskog namještaja</w:t>
      </w:r>
      <w:r>
        <w:rPr>
          <w:rFonts w:asciiTheme="majorHAnsi" w:hAnsiTheme="majorHAnsi"/>
          <w:bCs/>
        </w:rPr>
        <w:t xml:space="preserve"> i kupovine </w:t>
      </w:r>
      <w:r w:rsidR="00183B14">
        <w:rPr>
          <w:rFonts w:asciiTheme="majorHAnsi" w:hAnsiTheme="majorHAnsi"/>
          <w:bCs/>
        </w:rPr>
        <w:t xml:space="preserve">novog </w:t>
      </w:r>
      <w:r>
        <w:rPr>
          <w:rFonts w:asciiTheme="majorHAnsi" w:hAnsiTheme="majorHAnsi"/>
          <w:bCs/>
        </w:rPr>
        <w:t xml:space="preserve"> auta u iznosu od </w:t>
      </w:r>
      <w:r w:rsidR="00183B14">
        <w:rPr>
          <w:rFonts w:asciiTheme="majorHAnsi" w:hAnsiTheme="majorHAnsi"/>
          <w:bCs/>
        </w:rPr>
        <w:t xml:space="preserve">132.399 KM. </w:t>
      </w:r>
      <w:r>
        <w:rPr>
          <w:rFonts w:asciiTheme="majorHAnsi" w:hAnsiTheme="majorHAnsi"/>
          <w:bCs/>
        </w:rPr>
        <w:t xml:space="preserve"> </w:t>
      </w:r>
      <w:proofErr w:type="gramStart"/>
      <w:r>
        <w:rPr>
          <w:rFonts w:asciiTheme="majorHAnsi" w:hAnsiTheme="majorHAnsi"/>
          <w:bCs/>
        </w:rPr>
        <w:t xml:space="preserve">Smanjnje vrijednosti opreme je proisteklo po osnovu rashodovanja </w:t>
      </w:r>
      <w:r w:rsidR="00183B14">
        <w:rPr>
          <w:rFonts w:asciiTheme="majorHAnsi" w:hAnsiTheme="majorHAnsi"/>
          <w:bCs/>
        </w:rPr>
        <w:t>amortizovane opreme I prodaje dva putnička vozila,</w:t>
      </w:r>
      <w:r>
        <w:rPr>
          <w:rFonts w:asciiTheme="majorHAnsi" w:hAnsiTheme="majorHAnsi"/>
          <w:bCs/>
        </w:rPr>
        <w:t xml:space="preserve"> s</w:t>
      </w:r>
      <w:r w:rsidR="00183B14">
        <w:rPr>
          <w:rFonts w:asciiTheme="majorHAnsi" w:hAnsiTheme="majorHAnsi"/>
          <w:bCs/>
        </w:rPr>
        <w:t>a</w:t>
      </w:r>
      <w:r>
        <w:rPr>
          <w:rFonts w:asciiTheme="majorHAnsi" w:hAnsiTheme="majorHAnsi"/>
          <w:bCs/>
        </w:rPr>
        <w:t xml:space="preserve">dašnje vrijednosti </w:t>
      </w:r>
      <w:r w:rsidR="00183B14">
        <w:rPr>
          <w:rFonts w:asciiTheme="majorHAnsi" w:hAnsiTheme="majorHAnsi"/>
          <w:bCs/>
        </w:rPr>
        <w:t>190.289 KM</w:t>
      </w:r>
      <w:r>
        <w:rPr>
          <w:rFonts w:asciiTheme="majorHAnsi" w:hAnsiTheme="majorHAnsi"/>
          <w:bCs/>
        </w:rPr>
        <w:t>.</w:t>
      </w:r>
      <w:proofErr w:type="gramEnd"/>
      <w:r>
        <w:rPr>
          <w:rFonts w:asciiTheme="majorHAnsi" w:hAnsiTheme="majorHAnsi"/>
          <w:bCs/>
        </w:rPr>
        <w:t xml:space="preserve"> </w:t>
      </w:r>
    </w:p>
    <w:p w:rsidR="007C2250" w:rsidRDefault="007C2250" w:rsidP="007C2250">
      <w:pPr>
        <w:jc w:val="both"/>
        <w:rPr>
          <w:rFonts w:asciiTheme="majorHAnsi" w:hAnsiTheme="majorHAnsi"/>
          <w:bCs/>
        </w:rPr>
      </w:pPr>
      <w:r>
        <w:rPr>
          <w:rFonts w:asciiTheme="majorHAnsi" w:hAnsiTheme="majorHAnsi"/>
          <w:bCs/>
        </w:rPr>
        <w:t xml:space="preserve">     5.</w:t>
      </w:r>
      <w:r w:rsidR="00183B14">
        <w:rPr>
          <w:rFonts w:asciiTheme="majorHAnsi" w:hAnsiTheme="majorHAnsi"/>
          <w:bCs/>
        </w:rPr>
        <w:t xml:space="preserve"> </w:t>
      </w:r>
      <w:r>
        <w:rPr>
          <w:rFonts w:asciiTheme="majorHAnsi" w:hAnsiTheme="majorHAnsi"/>
          <w:bCs/>
        </w:rPr>
        <w:t xml:space="preserve">Investicione nekretnine su veće u vrijednosti od </w:t>
      </w:r>
      <w:r w:rsidR="00183B14">
        <w:rPr>
          <w:rFonts w:asciiTheme="majorHAnsi" w:hAnsiTheme="majorHAnsi"/>
          <w:bCs/>
        </w:rPr>
        <w:t xml:space="preserve">898.437 KM po osnovu </w:t>
      </w:r>
      <w:r>
        <w:rPr>
          <w:rFonts w:asciiTheme="majorHAnsi" w:hAnsiTheme="majorHAnsi"/>
          <w:bCs/>
        </w:rPr>
        <w:t xml:space="preserve"> troškove uređenja </w:t>
      </w:r>
      <w:r w:rsidR="0090336D">
        <w:rPr>
          <w:rFonts w:asciiTheme="majorHAnsi" w:hAnsiTheme="majorHAnsi"/>
          <w:bCs/>
        </w:rPr>
        <w:t>zemljišta u V.Obarskoj, ulaganja u Pirometal,Brčko, kao I kupovinu nove hale u sklopu Pirometala.</w:t>
      </w:r>
    </w:p>
    <w:tbl>
      <w:tblPr>
        <w:tblW w:w="9175" w:type="dxa"/>
        <w:tblInd w:w="93" w:type="dxa"/>
        <w:tblLook w:val="04A0" w:firstRow="1" w:lastRow="0" w:firstColumn="1" w:lastColumn="0" w:noHBand="0" w:noVBand="1"/>
      </w:tblPr>
      <w:tblGrid>
        <w:gridCol w:w="565"/>
        <w:gridCol w:w="2293"/>
        <w:gridCol w:w="265"/>
        <w:gridCol w:w="1548"/>
        <w:gridCol w:w="1184"/>
        <w:gridCol w:w="1200"/>
        <w:gridCol w:w="2120"/>
      </w:tblGrid>
      <w:tr w:rsidR="007C2250" w:rsidRPr="00002A30" w:rsidTr="007C2250">
        <w:trPr>
          <w:trHeight w:val="300"/>
        </w:trPr>
        <w:tc>
          <w:tcPr>
            <w:tcW w:w="5855" w:type="dxa"/>
            <w:gridSpan w:val="5"/>
            <w:tcBorders>
              <w:top w:val="nil"/>
              <w:left w:val="nil"/>
              <w:bottom w:val="nil"/>
              <w:right w:val="nil"/>
            </w:tcBorders>
            <w:shd w:val="clear" w:color="auto" w:fill="auto"/>
            <w:noWrap/>
            <w:vAlign w:val="bottom"/>
            <w:hideMark/>
          </w:tcPr>
          <w:p w:rsidR="007C2250" w:rsidRPr="00002A30" w:rsidRDefault="007C2250" w:rsidP="007C2250">
            <w:pPr>
              <w:rPr>
                <w:rFonts w:ascii="Cambria" w:hAnsi="Cambria"/>
                <w:b/>
                <w:bCs/>
                <w:color w:val="000000"/>
              </w:rPr>
            </w:pPr>
            <w:r w:rsidRPr="00002A30">
              <w:rPr>
                <w:rFonts w:ascii="Cambria" w:hAnsi="Cambria"/>
                <w:b/>
                <w:bCs/>
                <w:color w:val="000000"/>
              </w:rPr>
              <w:t>Promjene na ispravci vrijednosti stalnih srestava</w:t>
            </w:r>
          </w:p>
        </w:tc>
        <w:tc>
          <w:tcPr>
            <w:tcW w:w="1200" w:type="dxa"/>
            <w:tcBorders>
              <w:top w:val="nil"/>
              <w:left w:val="nil"/>
              <w:bottom w:val="nil"/>
              <w:right w:val="nil"/>
            </w:tcBorders>
            <w:shd w:val="clear" w:color="auto" w:fill="auto"/>
            <w:noWrap/>
            <w:vAlign w:val="bottom"/>
            <w:hideMark/>
          </w:tcPr>
          <w:p w:rsidR="007C2250" w:rsidRPr="00002A30" w:rsidRDefault="007C2250" w:rsidP="007C2250">
            <w:pPr>
              <w:rPr>
                <w:rFonts w:ascii="Cambria" w:hAnsi="Cambria"/>
                <w:b/>
                <w:bCs/>
                <w:color w:val="000000"/>
              </w:rPr>
            </w:pPr>
          </w:p>
        </w:tc>
        <w:tc>
          <w:tcPr>
            <w:tcW w:w="2120" w:type="dxa"/>
            <w:tcBorders>
              <w:top w:val="nil"/>
              <w:left w:val="nil"/>
              <w:bottom w:val="nil"/>
              <w:right w:val="nil"/>
            </w:tcBorders>
            <w:shd w:val="clear" w:color="auto" w:fill="auto"/>
            <w:noWrap/>
            <w:vAlign w:val="bottom"/>
            <w:hideMark/>
          </w:tcPr>
          <w:p w:rsidR="007C2250" w:rsidRPr="00002A30" w:rsidRDefault="007C2250" w:rsidP="007C2250">
            <w:pPr>
              <w:jc w:val="center"/>
              <w:rPr>
                <w:rFonts w:ascii="Cambria" w:hAnsi="Cambria"/>
                <w:b/>
                <w:bCs/>
                <w:color w:val="000000"/>
              </w:rPr>
            </w:pPr>
          </w:p>
        </w:tc>
      </w:tr>
      <w:tr w:rsidR="007C2250" w:rsidRPr="00002A30" w:rsidTr="007C2250">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Rbr</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Naziv imovine</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Stanje 01.01.1</w:t>
            </w:r>
            <w:r>
              <w:rPr>
                <w:rFonts w:ascii="Cambria" w:hAnsi="Cambria"/>
                <w:b/>
                <w:color w:val="000000"/>
                <w:sz w:val="20"/>
                <w:szCs w:val="20"/>
              </w:rPr>
              <w:t>7</w:t>
            </w:r>
            <w:r w:rsidRPr="00FE4CBD">
              <w:rPr>
                <w:rFonts w:ascii="Cambria" w:hAnsi="Cambria"/>
                <w:b/>
                <w:color w:val="000000"/>
                <w:sz w:val="20"/>
                <w:szCs w:val="20"/>
              </w:rPr>
              <w:t>.</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Povećanje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rPr>
                <w:rFonts w:ascii="Cambria" w:hAnsi="Cambria"/>
                <w:b/>
                <w:color w:val="000000"/>
                <w:sz w:val="20"/>
                <w:szCs w:val="20"/>
              </w:rPr>
            </w:pPr>
            <w:r w:rsidRPr="00FE4CBD">
              <w:rPr>
                <w:rFonts w:ascii="Cambria" w:hAnsi="Cambria"/>
                <w:b/>
                <w:color w:val="000000"/>
                <w:sz w:val="20"/>
                <w:szCs w:val="20"/>
              </w:rPr>
              <w:t>Smanjenje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C2250" w:rsidRPr="00FE4CBD" w:rsidRDefault="007C2250" w:rsidP="007C2250">
            <w:pPr>
              <w:jc w:val="center"/>
              <w:rPr>
                <w:rFonts w:ascii="Cambria" w:hAnsi="Cambria"/>
                <w:b/>
                <w:color w:val="000000"/>
                <w:sz w:val="20"/>
                <w:szCs w:val="20"/>
              </w:rPr>
            </w:pPr>
            <w:r w:rsidRPr="00FE4CBD">
              <w:rPr>
                <w:rFonts w:ascii="Cambria" w:hAnsi="Cambria"/>
                <w:b/>
                <w:color w:val="000000"/>
                <w:sz w:val="20"/>
                <w:szCs w:val="20"/>
              </w:rPr>
              <w:t xml:space="preserve">Stanje </w:t>
            </w:r>
            <w:r>
              <w:rPr>
                <w:rFonts w:ascii="Cambria" w:hAnsi="Cambria"/>
                <w:b/>
                <w:color w:val="000000"/>
                <w:sz w:val="20"/>
                <w:szCs w:val="20"/>
              </w:rPr>
              <w:t>30.06.2017</w:t>
            </w:r>
            <w:r w:rsidRPr="00FE4CBD">
              <w:rPr>
                <w:rFonts w:ascii="Cambria" w:hAnsi="Cambria"/>
                <w:b/>
                <w:color w:val="000000"/>
                <w:sz w:val="20"/>
                <w:szCs w:val="20"/>
              </w:rPr>
              <w:t>.g.</w:t>
            </w:r>
          </w:p>
        </w:tc>
      </w:tr>
      <w:tr w:rsidR="007C2250" w:rsidRPr="00002A30" w:rsidTr="007C2250">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jc w:val="right"/>
              <w:rPr>
                <w:rFonts w:ascii="Cambria" w:hAnsi="Cambria"/>
                <w:color w:val="000000"/>
                <w:sz w:val="20"/>
                <w:szCs w:val="20"/>
              </w:rPr>
            </w:pPr>
            <w:r w:rsidRPr="006A4F12">
              <w:rPr>
                <w:rFonts w:ascii="Cambria" w:hAnsi="Cambria"/>
                <w:color w:val="000000"/>
                <w:sz w:val="20"/>
                <w:szCs w:val="20"/>
              </w:rPr>
              <w:t>1</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Nematerijalna ulaganja</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3.302</w:t>
            </w:r>
          </w:p>
        </w:tc>
        <w:tc>
          <w:tcPr>
            <w:tcW w:w="1184"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1.176</w:t>
            </w:r>
          </w:p>
        </w:tc>
        <w:tc>
          <w:tcPr>
            <w:tcW w:w="1200" w:type="dxa"/>
            <w:tcBorders>
              <w:top w:val="nil"/>
              <w:left w:val="nil"/>
              <w:bottom w:val="single" w:sz="4" w:space="0" w:color="auto"/>
              <w:right w:val="single" w:sz="4" w:space="0" w:color="auto"/>
            </w:tcBorders>
            <w:shd w:val="clear" w:color="auto" w:fill="auto"/>
            <w:noWrap/>
            <w:vAlign w:val="bottom"/>
          </w:tcPr>
          <w:p w:rsidR="007C2250" w:rsidRPr="006A4F12" w:rsidRDefault="007C2250" w:rsidP="007C2250">
            <w:pPr>
              <w:rPr>
                <w:rFonts w:ascii="Cambria" w:hAnsi="Cambria"/>
                <w:color w:val="000000"/>
                <w:sz w:val="20"/>
                <w:szCs w:val="20"/>
              </w:rPr>
            </w:pPr>
          </w:p>
        </w:tc>
        <w:tc>
          <w:tcPr>
            <w:tcW w:w="2120"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4.478</w:t>
            </w:r>
          </w:p>
        </w:tc>
      </w:tr>
      <w:tr w:rsidR="007C2250" w:rsidRPr="00002A30" w:rsidTr="007C2250">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jc w:val="right"/>
              <w:rPr>
                <w:rFonts w:ascii="Cambria" w:hAnsi="Cambria"/>
                <w:color w:val="000000"/>
                <w:sz w:val="20"/>
                <w:szCs w:val="20"/>
              </w:rPr>
            </w:pPr>
            <w:r w:rsidRPr="006A4F12">
              <w:rPr>
                <w:rFonts w:ascii="Cambria" w:hAnsi="Cambria"/>
                <w:color w:val="000000"/>
                <w:sz w:val="20"/>
                <w:szCs w:val="20"/>
              </w:rPr>
              <w:t>2</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Građevnski objekti</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3.003</w:t>
            </w:r>
          </w:p>
        </w:tc>
        <w:tc>
          <w:tcPr>
            <w:tcW w:w="1184"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13.516</w:t>
            </w:r>
          </w:p>
        </w:tc>
        <w:tc>
          <w:tcPr>
            <w:tcW w:w="1200" w:type="dxa"/>
            <w:tcBorders>
              <w:top w:val="nil"/>
              <w:left w:val="nil"/>
              <w:bottom w:val="single" w:sz="4" w:space="0" w:color="auto"/>
              <w:right w:val="single" w:sz="4" w:space="0" w:color="auto"/>
            </w:tcBorders>
            <w:shd w:val="clear" w:color="auto" w:fill="auto"/>
            <w:noWrap/>
            <w:vAlign w:val="bottom"/>
          </w:tcPr>
          <w:p w:rsidR="007C2250" w:rsidRPr="006A4F12" w:rsidRDefault="007C2250" w:rsidP="007C2250">
            <w:pPr>
              <w:jc w:val="right"/>
              <w:rPr>
                <w:rFonts w:ascii="Cambria" w:hAnsi="Cambria"/>
                <w:color w:val="000000"/>
                <w:sz w:val="20"/>
                <w:szCs w:val="20"/>
              </w:rPr>
            </w:pPr>
          </w:p>
        </w:tc>
        <w:tc>
          <w:tcPr>
            <w:tcW w:w="2120"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16.519</w:t>
            </w:r>
          </w:p>
        </w:tc>
      </w:tr>
      <w:tr w:rsidR="007C2250" w:rsidRPr="00002A30" w:rsidTr="007C2250">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jc w:val="right"/>
              <w:rPr>
                <w:rFonts w:ascii="Cambria" w:hAnsi="Cambria"/>
                <w:color w:val="000000"/>
                <w:sz w:val="20"/>
                <w:szCs w:val="20"/>
              </w:rPr>
            </w:pPr>
            <w:r w:rsidRPr="006A4F12">
              <w:rPr>
                <w:rFonts w:ascii="Cambria" w:hAnsi="Cambria"/>
                <w:color w:val="000000"/>
                <w:sz w:val="20"/>
                <w:szCs w:val="20"/>
              </w:rPr>
              <w:t>3</w:t>
            </w:r>
          </w:p>
        </w:tc>
        <w:tc>
          <w:tcPr>
            <w:tcW w:w="2293" w:type="dxa"/>
            <w:tcBorders>
              <w:top w:val="single" w:sz="4" w:space="0" w:color="auto"/>
              <w:left w:val="nil"/>
              <w:bottom w:val="single" w:sz="4" w:space="0" w:color="auto"/>
              <w:right w:val="nil"/>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Orema</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49.250</w:t>
            </w:r>
          </w:p>
        </w:tc>
        <w:tc>
          <w:tcPr>
            <w:tcW w:w="1184" w:type="dxa"/>
            <w:tcBorders>
              <w:top w:val="nil"/>
              <w:left w:val="nil"/>
              <w:bottom w:val="single" w:sz="4" w:space="0" w:color="auto"/>
              <w:right w:val="single" w:sz="4" w:space="0" w:color="auto"/>
            </w:tcBorders>
            <w:shd w:val="clear" w:color="auto" w:fill="auto"/>
            <w:noWrap/>
            <w:vAlign w:val="bottom"/>
          </w:tcPr>
          <w:p w:rsidR="007C2250" w:rsidRPr="006A4F12" w:rsidRDefault="009D6677" w:rsidP="009D6677">
            <w:pPr>
              <w:jc w:val="right"/>
              <w:rPr>
                <w:rFonts w:ascii="Cambria" w:hAnsi="Cambria"/>
                <w:color w:val="000000"/>
                <w:sz w:val="20"/>
                <w:szCs w:val="20"/>
              </w:rPr>
            </w:pPr>
            <w:r>
              <w:rPr>
                <w:rFonts w:ascii="Cambria" w:hAnsi="Cambria"/>
                <w:color w:val="000000"/>
                <w:sz w:val="20"/>
                <w:szCs w:val="20"/>
              </w:rPr>
              <w:t>49.306</w:t>
            </w:r>
          </w:p>
        </w:tc>
        <w:tc>
          <w:tcPr>
            <w:tcW w:w="1200"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30.561</w:t>
            </w:r>
          </w:p>
        </w:tc>
        <w:tc>
          <w:tcPr>
            <w:tcW w:w="2120" w:type="dxa"/>
            <w:tcBorders>
              <w:top w:val="nil"/>
              <w:left w:val="nil"/>
              <w:bottom w:val="single" w:sz="4" w:space="0" w:color="auto"/>
              <w:right w:val="single" w:sz="4" w:space="0" w:color="auto"/>
            </w:tcBorders>
            <w:shd w:val="clear" w:color="auto" w:fill="auto"/>
            <w:noWrap/>
            <w:vAlign w:val="bottom"/>
          </w:tcPr>
          <w:p w:rsidR="007C2250" w:rsidRPr="006A4F12" w:rsidRDefault="009D6677" w:rsidP="007C2250">
            <w:pPr>
              <w:jc w:val="right"/>
              <w:rPr>
                <w:rFonts w:ascii="Cambria" w:hAnsi="Cambria"/>
                <w:color w:val="000000"/>
                <w:sz w:val="20"/>
                <w:szCs w:val="20"/>
              </w:rPr>
            </w:pPr>
            <w:r>
              <w:rPr>
                <w:rFonts w:ascii="Cambria" w:hAnsi="Cambria"/>
                <w:color w:val="000000"/>
                <w:sz w:val="20"/>
                <w:szCs w:val="20"/>
              </w:rPr>
              <w:t>67.995</w:t>
            </w:r>
          </w:p>
        </w:tc>
      </w:tr>
      <w:tr w:rsidR="007C2250" w:rsidRPr="00002A30" w:rsidTr="007C2250">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50" w:rsidRPr="006A4F12" w:rsidRDefault="007C2250" w:rsidP="007C2250">
            <w:pPr>
              <w:rPr>
                <w:rFonts w:ascii="Cambria" w:hAnsi="Cambria"/>
                <w:color w:val="000000"/>
                <w:sz w:val="20"/>
                <w:szCs w:val="20"/>
              </w:rPr>
            </w:pPr>
            <w:r w:rsidRPr="006A4F12">
              <w:rPr>
                <w:rFonts w:ascii="Cambria" w:hAnsi="Cambria"/>
                <w:color w:val="000000"/>
                <w:sz w:val="20"/>
                <w:szCs w:val="20"/>
              </w:rPr>
              <w:t> </w:t>
            </w:r>
          </w:p>
        </w:tc>
        <w:tc>
          <w:tcPr>
            <w:tcW w:w="2293" w:type="dxa"/>
            <w:tcBorders>
              <w:top w:val="single" w:sz="4" w:space="0" w:color="auto"/>
              <w:left w:val="nil"/>
              <w:bottom w:val="single" w:sz="4" w:space="0" w:color="auto"/>
              <w:right w:val="nil"/>
            </w:tcBorders>
            <w:shd w:val="clear" w:color="auto" w:fill="auto"/>
            <w:noWrap/>
            <w:vAlign w:val="bottom"/>
            <w:hideMark/>
          </w:tcPr>
          <w:p w:rsidR="007C2250" w:rsidRPr="00847D86" w:rsidRDefault="007C2250" w:rsidP="007C2250">
            <w:pPr>
              <w:rPr>
                <w:rFonts w:ascii="Cambria" w:hAnsi="Cambria"/>
                <w:color w:val="000000"/>
                <w:sz w:val="20"/>
                <w:szCs w:val="20"/>
              </w:rPr>
            </w:pPr>
            <w:r w:rsidRPr="00847D86">
              <w:rPr>
                <w:rFonts w:ascii="Cambria" w:hAnsi="Cambria"/>
                <w:color w:val="000000"/>
                <w:sz w:val="20"/>
                <w:szCs w:val="20"/>
              </w:rPr>
              <w:t>Ukupno:</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C2250" w:rsidRPr="00847D86" w:rsidRDefault="007C2250" w:rsidP="007C2250">
            <w:pPr>
              <w:rPr>
                <w:rFonts w:ascii="Cambria" w:hAnsi="Cambria"/>
                <w:color w:val="000000"/>
                <w:sz w:val="20"/>
                <w:szCs w:val="20"/>
              </w:rPr>
            </w:pPr>
            <w:r w:rsidRPr="00847D86">
              <w:rPr>
                <w:rFonts w:ascii="Cambria" w:hAnsi="Cambria"/>
                <w:color w:val="000000"/>
                <w:sz w:val="20"/>
                <w:szCs w:val="20"/>
              </w:rPr>
              <w:t> </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7C2250" w:rsidRPr="00847D86" w:rsidRDefault="009D6677" w:rsidP="007C2250">
            <w:pPr>
              <w:jc w:val="right"/>
              <w:rPr>
                <w:rFonts w:ascii="Cambria" w:hAnsi="Cambria"/>
                <w:color w:val="000000"/>
                <w:sz w:val="20"/>
                <w:szCs w:val="20"/>
              </w:rPr>
            </w:pPr>
            <w:r>
              <w:rPr>
                <w:rFonts w:ascii="Cambria" w:hAnsi="Cambria"/>
                <w:color w:val="000000"/>
                <w:sz w:val="20"/>
                <w:szCs w:val="20"/>
              </w:rPr>
              <w:t>55.555</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7C2250" w:rsidRPr="00847D86" w:rsidRDefault="009D6677" w:rsidP="007C2250">
            <w:pPr>
              <w:jc w:val="right"/>
              <w:rPr>
                <w:rFonts w:ascii="Cambria" w:hAnsi="Cambria"/>
                <w:color w:val="000000"/>
                <w:sz w:val="20"/>
                <w:szCs w:val="20"/>
              </w:rPr>
            </w:pPr>
            <w:r>
              <w:rPr>
                <w:rFonts w:ascii="Cambria" w:hAnsi="Cambria"/>
                <w:color w:val="000000"/>
                <w:sz w:val="20"/>
                <w:szCs w:val="20"/>
              </w:rPr>
              <w:t>63.998</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C2250" w:rsidRPr="00847D86" w:rsidRDefault="009D6677" w:rsidP="007C2250">
            <w:pPr>
              <w:jc w:val="right"/>
              <w:rPr>
                <w:rFonts w:ascii="Cambria" w:hAnsi="Cambria"/>
                <w:color w:val="000000"/>
                <w:sz w:val="20"/>
                <w:szCs w:val="20"/>
              </w:rPr>
            </w:pPr>
            <w:r>
              <w:rPr>
                <w:rFonts w:ascii="Cambria" w:hAnsi="Cambria"/>
                <w:color w:val="000000"/>
                <w:sz w:val="20"/>
                <w:szCs w:val="20"/>
              </w:rPr>
              <w:t>30.561</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7C2250" w:rsidRPr="00847D86" w:rsidRDefault="009D6677" w:rsidP="007C2250">
            <w:pPr>
              <w:jc w:val="right"/>
              <w:rPr>
                <w:rFonts w:ascii="Cambria" w:hAnsi="Cambria"/>
                <w:color w:val="000000"/>
                <w:sz w:val="20"/>
                <w:szCs w:val="20"/>
              </w:rPr>
            </w:pPr>
            <w:r>
              <w:rPr>
                <w:rFonts w:ascii="Cambria" w:hAnsi="Cambria"/>
                <w:color w:val="000000"/>
                <w:sz w:val="20"/>
                <w:szCs w:val="20"/>
              </w:rPr>
              <w:t>88.992</w:t>
            </w:r>
          </w:p>
        </w:tc>
      </w:tr>
    </w:tbl>
    <w:p w:rsidR="007C2250" w:rsidRDefault="007C2250" w:rsidP="007C2250">
      <w:pPr>
        <w:jc w:val="both"/>
        <w:rPr>
          <w:rFonts w:asciiTheme="majorHAnsi" w:hAnsiTheme="majorHAnsi"/>
          <w:bCs/>
        </w:rPr>
      </w:pPr>
    </w:p>
    <w:p w:rsidR="007C2250" w:rsidRDefault="007C2250" w:rsidP="007C2250">
      <w:pPr>
        <w:jc w:val="both"/>
        <w:rPr>
          <w:rFonts w:asciiTheme="majorHAnsi" w:hAnsiTheme="majorHAnsi"/>
          <w:bCs/>
        </w:rPr>
      </w:pPr>
      <w:r>
        <w:rPr>
          <w:rFonts w:asciiTheme="majorHAnsi" w:hAnsiTheme="majorHAnsi"/>
          <w:bCs/>
        </w:rPr>
        <w:t xml:space="preserve">      1.</w:t>
      </w:r>
      <w:r w:rsidR="009D6677">
        <w:rPr>
          <w:rFonts w:asciiTheme="majorHAnsi" w:hAnsiTheme="majorHAnsi"/>
          <w:bCs/>
        </w:rPr>
        <w:t xml:space="preserve"> </w:t>
      </w:r>
      <w:r>
        <w:rPr>
          <w:rFonts w:asciiTheme="majorHAnsi" w:hAnsiTheme="majorHAnsi"/>
          <w:bCs/>
        </w:rPr>
        <w:t>Nematerija</w:t>
      </w:r>
      <w:r w:rsidR="009D6677">
        <w:rPr>
          <w:rFonts w:asciiTheme="majorHAnsi" w:hAnsiTheme="majorHAnsi"/>
          <w:bCs/>
        </w:rPr>
        <w:t xml:space="preserve">lna ulaganja, definisana MRS 38 </w:t>
      </w:r>
      <w:r>
        <w:rPr>
          <w:rFonts w:asciiTheme="majorHAnsi" w:hAnsiTheme="majorHAnsi"/>
          <w:bCs/>
        </w:rPr>
        <w:t xml:space="preserve">se u skladu </w:t>
      </w:r>
      <w:proofErr w:type="gramStart"/>
      <w:r>
        <w:rPr>
          <w:rFonts w:asciiTheme="majorHAnsi" w:hAnsiTheme="majorHAnsi"/>
          <w:bCs/>
        </w:rPr>
        <w:t>sa</w:t>
      </w:r>
      <w:proofErr w:type="gramEnd"/>
      <w:r>
        <w:rPr>
          <w:rFonts w:asciiTheme="majorHAnsi" w:hAnsiTheme="majorHAnsi"/>
          <w:bCs/>
        </w:rPr>
        <w:t xml:space="preserve"> MRS 16 iskazuju po nabavnoj vrijednosti</w:t>
      </w:r>
      <w:r w:rsidR="009D6677">
        <w:rPr>
          <w:rFonts w:asciiTheme="majorHAnsi" w:hAnsiTheme="majorHAnsi"/>
          <w:bCs/>
        </w:rPr>
        <w:t>,</w:t>
      </w:r>
      <w:r>
        <w:rPr>
          <w:rFonts w:asciiTheme="majorHAnsi" w:hAnsiTheme="majorHAnsi"/>
          <w:bCs/>
        </w:rPr>
        <w:t xml:space="preserve"> umanjena za akumulisanu amortizaciju. Obračunati iznos amortizacije za nematerijalna </w:t>
      </w:r>
      <w:proofErr w:type="gramStart"/>
      <w:r>
        <w:rPr>
          <w:rFonts w:asciiTheme="majorHAnsi" w:hAnsiTheme="majorHAnsi"/>
          <w:bCs/>
        </w:rPr>
        <w:t>ulaganja  zavisno</w:t>
      </w:r>
      <w:proofErr w:type="gramEnd"/>
      <w:r>
        <w:rPr>
          <w:rFonts w:asciiTheme="majorHAnsi" w:hAnsiTheme="majorHAnsi"/>
          <w:bCs/>
        </w:rPr>
        <w:t xml:space="preserve"> od datuma nabavke iznosi </w:t>
      </w:r>
      <w:r w:rsidR="009D6677">
        <w:rPr>
          <w:rFonts w:asciiTheme="majorHAnsi" w:hAnsiTheme="majorHAnsi"/>
          <w:bCs/>
        </w:rPr>
        <w:t>1.176</w:t>
      </w:r>
      <w:r>
        <w:rPr>
          <w:rFonts w:asciiTheme="majorHAnsi" w:hAnsiTheme="majorHAnsi"/>
          <w:bCs/>
        </w:rPr>
        <w:t xml:space="preserve"> KM.</w:t>
      </w:r>
      <w:r w:rsidR="009D6677">
        <w:rPr>
          <w:rFonts w:asciiTheme="majorHAnsi" w:hAnsiTheme="majorHAnsi"/>
          <w:bCs/>
        </w:rPr>
        <w:t xml:space="preserve"> </w:t>
      </w:r>
      <w:r>
        <w:rPr>
          <w:rFonts w:asciiTheme="majorHAnsi" w:hAnsiTheme="majorHAnsi"/>
          <w:bCs/>
        </w:rPr>
        <w:t>Primjenjuje se linearni metod otpisivanja po stopi od 20%.</w:t>
      </w:r>
    </w:p>
    <w:p w:rsidR="007C2250" w:rsidRDefault="007C2250" w:rsidP="007C2250">
      <w:pPr>
        <w:rPr>
          <w:rFonts w:asciiTheme="majorHAnsi" w:hAnsiTheme="majorHAnsi"/>
          <w:bCs/>
        </w:rPr>
      </w:pPr>
      <w:r>
        <w:rPr>
          <w:rFonts w:asciiTheme="majorHAnsi" w:hAnsiTheme="majorHAnsi"/>
          <w:bCs/>
        </w:rPr>
        <w:t xml:space="preserve">       2.</w:t>
      </w:r>
      <w:r w:rsidR="009D6677">
        <w:rPr>
          <w:rFonts w:asciiTheme="majorHAnsi" w:hAnsiTheme="majorHAnsi"/>
          <w:bCs/>
        </w:rPr>
        <w:t xml:space="preserve"> </w:t>
      </w:r>
      <w:r>
        <w:rPr>
          <w:rFonts w:asciiTheme="majorHAnsi" w:hAnsiTheme="majorHAnsi"/>
          <w:bCs/>
        </w:rPr>
        <w:t xml:space="preserve">Građevinski objekti se u skladu </w:t>
      </w:r>
      <w:proofErr w:type="gramStart"/>
      <w:r>
        <w:rPr>
          <w:rFonts w:asciiTheme="majorHAnsi" w:hAnsiTheme="majorHAnsi"/>
          <w:bCs/>
        </w:rPr>
        <w:t>sa</w:t>
      </w:r>
      <w:proofErr w:type="gramEnd"/>
      <w:r>
        <w:rPr>
          <w:rFonts w:asciiTheme="majorHAnsi" w:hAnsiTheme="majorHAnsi"/>
          <w:bCs/>
        </w:rPr>
        <w:t xml:space="preserve"> MRS 16 vode po revalorizovanoj vrijednosti, umanjenoj za akumulisanu amortizaciju.</w:t>
      </w:r>
      <w:r w:rsidR="009D6677">
        <w:rPr>
          <w:rFonts w:asciiTheme="majorHAnsi" w:hAnsiTheme="majorHAnsi"/>
          <w:bCs/>
        </w:rPr>
        <w:t xml:space="preserve"> </w:t>
      </w:r>
      <w:r>
        <w:rPr>
          <w:rFonts w:asciiTheme="majorHAnsi" w:hAnsiTheme="majorHAnsi"/>
          <w:bCs/>
        </w:rPr>
        <w:t xml:space="preserve">Obračun amortizacije se vrši linearnom metodom po stopama od </w:t>
      </w:r>
      <w:r w:rsidR="009D6677">
        <w:rPr>
          <w:rFonts w:asciiTheme="majorHAnsi" w:hAnsiTheme="majorHAnsi"/>
          <w:bCs/>
        </w:rPr>
        <w:t>1</w:t>
      </w:r>
      <w:proofErr w:type="gramStart"/>
      <w:r w:rsidR="009D6677">
        <w:rPr>
          <w:rFonts w:asciiTheme="majorHAnsi" w:hAnsiTheme="majorHAnsi"/>
          <w:bCs/>
        </w:rPr>
        <w:t>,30</w:t>
      </w:r>
      <w:proofErr w:type="gramEnd"/>
      <w:r>
        <w:rPr>
          <w:rFonts w:asciiTheme="majorHAnsi" w:hAnsiTheme="majorHAnsi"/>
          <w:bCs/>
        </w:rPr>
        <w:t>-</w:t>
      </w:r>
      <w:r w:rsidR="009D6677">
        <w:rPr>
          <w:rFonts w:asciiTheme="majorHAnsi" w:hAnsiTheme="majorHAnsi"/>
          <w:bCs/>
        </w:rPr>
        <w:t xml:space="preserve">3 </w:t>
      </w:r>
      <w:r>
        <w:rPr>
          <w:rFonts w:asciiTheme="majorHAnsi" w:hAnsiTheme="majorHAnsi"/>
          <w:bCs/>
        </w:rPr>
        <w:t>%</w:t>
      </w:r>
      <w:r w:rsidR="009D6677">
        <w:rPr>
          <w:rFonts w:asciiTheme="majorHAnsi" w:hAnsiTheme="majorHAnsi"/>
          <w:bCs/>
        </w:rPr>
        <w:t xml:space="preserve"> I </w:t>
      </w:r>
      <w:r>
        <w:rPr>
          <w:rFonts w:asciiTheme="majorHAnsi" w:hAnsiTheme="majorHAnsi"/>
          <w:bCs/>
        </w:rPr>
        <w:t xml:space="preserve"> iznosi </w:t>
      </w:r>
      <w:r w:rsidR="009D6677">
        <w:rPr>
          <w:rFonts w:asciiTheme="majorHAnsi" w:hAnsiTheme="majorHAnsi"/>
          <w:bCs/>
        </w:rPr>
        <w:t>13.516 KM.</w:t>
      </w:r>
    </w:p>
    <w:p w:rsidR="007C2250" w:rsidRDefault="007C2250" w:rsidP="007C2250">
      <w:pPr>
        <w:jc w:val="both"/>
        <w:rPr>
          <w:rFonts w:asciiTheme="majorHAnsi" w:hAnsiTheme="majorHAnsi"/>
          <w:bCs/>
        </w:rPr>
      </w:pPr>
      <w:r>
        <w:rPr>
          <w:rFonts w:asciiTheme="majorHAnsi" w:hAnsiTheme="majorHAnsi"/>
          <w:bCs/>
        </w:rPr>
        <w:t xml:space="preserve">     3.</w:t>
      </w:r>
      <w:r w:rsidR="009D6677">
        <w:rPr>
          <w:rFonts w:asciiTheme="majorHAnsi" w:hAnsiTheme="majorHAnsi"/>
          <w:bCs/>
        </w:rPr>
        <w:t xml:space="preserve"> </w:t>
      </w:r>
      <w:r>
        <w:rPr>
          <w:rFonts w:asciiTheme="majorHAnsi" w:hAnsiTheme="majorHAnsi"/>
          <w:bCs/>
        </w:rPr>
        <w:t>Oprema se u skladu sa MRS 16 iskazuje po nabavnoj vrijednosti</w:t>
      </w:r>
      <w:proofErr w:type="gramStart"/>
      <w:r>
        <w:rPr>
          <w:rFonts w:asciiTheme="majorHAnsi" w:hAnsiTheme="majorHAnsi"/>
          <w:bCs/>
        </w:rPr>
        <w:t>,umanjena</w:t>
      </w:r>
      <w:proofErr w:type="gramEnd"/>
      <w:r>
        <w:rPr>
          <w:rFonts w:asciiTheme="majorHAnsi" w:hAnsiTheme="majorHAnsi"/>
          <w:bCs/>
        </w:rPr>
        <w:t xml:space="preserve"> za akumulisanu amortizaciju.Oprema se otpisuje linearnom metodom po stopama iz Nomeklature Pravilnika o porezu na dobit i kreće se od 11-25%.</w:t>
      </w:r>
      <w:r w:rsidR="009D6677">
        <w:rPr>
          <w:rFonts w:asciiTheme="majorHAnsi" w:hAnsiTheme="majorHAnsi"/>
          <w:bCs/>
        </w:rPr>
        <w:t xml:space="preserve"> Obračunati iznos amortizacije</w:t>
      </w:r>
      <w:r>
        <w:rPr>
          <w:rFonts w:asciiTheme="majorHAnsi" w:hAnsiTheme="majorHAnsi"/>
          <w:bCs/>
        </w:rPr>
        <w:t xml:space="preserve"> iznosi </w:t>
      </w:r>
      <w:r w:rsidR="009D6677">
        <w:rPr>
          <w:rFonts w:asciiTheme="majorHAnsi" w:hAnsiTheme="majorHAnsi"/>
          <w:bCs/>
        </w:rPr>
        <w:t xml:space="preserve">49.306 KM. </w:t>
      </w:r>
      <w:r>
        <w:rPr>
          <w:rFonts w:asciiTheme="majorHAnsi" w:hAnsiTheme="majorHAnsi"/>
          <w:bCs/>
        </w:rPr>
        <w:t xml:space="preserve">Ispravka vijednosti za opremu je smanjena u iznosu </w:t>
      </w:r>
      <w:proofErr w:type="gramStart"/>
      <w:r>
        <w:rPr>
          <w:rFonts w:asciiTheme="majorHAnsi" w:hAnsiTheme="majorHAnsi"/>
          <w:bCs/>
        </w:rPr>
        <w:t>od</w:t>
      </w:r>
      <w:proofErr w:type="gramEnd"/>
      <w:r>
        <w:rPr>
          <w:rFonts w:asciiTheme="majorHAnsi" w:hAnsiTheme="majorHAnsi"/>
          <w:bCs/>
        </w:rPr>
        <w:t xml:space="preserve"> </w:t>
      </w:r>
      <w:r w:rsidR="001902E7">
        <w:rPr>
          <w:rFonts w:asciiTheme="majorHAnsi" w:hAnsiTheme="majorHAnsi"/>
          <w:bCs/>
        </w:rPr>
        <w:t>30.561</w:t>
      </w:r>
      <w:r>
        <w:rPr>
          <w:rFonts w:asciiTheme="majorHAnsi" w:hAnsiTheme="majorHAnsi"/>
          <w:bCs/>
        </w:rPr>
        <w:t xml:space="preserve"> KM po osnovu isknjižavanja </w:t>
      </w:r>
      <w:r w:rsidR="001902E7">
        <w:rPr>
          <w:rFonts w:asciiTheme="majorHAnsi" w:hAnsiTheme="majorHAnsi"/>
          <w:bCs/>
        </w:rPr>
        <w:t>dva prodata vozila I rashodovanja amortizovane opreme.</w:t>
      </w:r>
    </w:p>
    <w:p w:rsidR="007C2250" w:rsidRDefault="007C2250" w:rsidP="007C2250">
      <w:pPr>
        <w:jc w:val="both"/>
        <w:rPr>
          <w:rFonts w:asciiTheme="majorHAnsi" w:hAnsiTheme="majorHAnsi"/>
          <w:bCs/>
        </w:rPr>
      </w:pPr>
      <w:r>
        <w:rPr>
          <w:rFonts w:asciiTheme="majorHAnsi" w:hAnsiTheme="majorHAnsi"/>
          <w:bCs/>
        </w:rPr>
        <w:lastRenderedPageBreak/>
        <w:t xml:space="preserve">     </w:t>
      </w:r>
      <w:proofErr w:type="gramStart"/>
      <w:r>
        <w:rPr>
          <w:rFonts w:asciiTheme="majorHAnsi" w:hAnsiTheme="majorHAnsi"/>
          <w:bCs/>
        </w:rPr>
        <w:t>4.Investicione</w:t>
      </w:r>
      <w:proofErr w:type="gramEnd"/>
      <w:r>
        <w:rPr>
          <w:rFonts w:asciiTheme="majorHAnsi" w:hAnsiTheme="majorHAnsi"/>
          <w:bCs/>
        </w:rPr>
        <w:t xml:space="preserve"> nekretnine se ne amortizuju već se za procjenjivanje koristi MRS 40 koji preporučuje da se investicione nekretnine vode po fer vrijednosti.</w:t>
      </w:r>
      <w:r w:rsidR="001902E7">
        <w:rPr>
          <w:rFonts w:asciiTheme="majorHAnsi" w:hAnsiTheme="majorHAnsi"/>
          <w:bCs/>
        </w:rPr>
        <w:t xml:space="preserve"> </w:t>
      </w:r>
      <w:r>
        <w:rPr>
          <w:rFonts w:asciiTheme="majorHAnsi" w:hAnsiTheme="majorHAnsi"/>
          <w:bCs/>
        </w:rPr>
        <w:t xml:space="preserve">Efekti promjena fer vrijednosti </w:t>
      </w:r>
      <w:proofErr w:type="gramStart"/>
      <w:r>
        <w:rPr>
          <w:rFonts w:asciiTheme="majorHAnsi" w:hAnsiTheme="majorHAnsi"/>
          <w:bCs/>
        </w:rPr>
        <w:t>na</w:t>
      </w:r>
      <w:proofErr w:type="gramEnd"/>
      <w:r>
        <w:rPr>
          <w:rFonts w:asciiTheme="majorHAnsi" w:hAnsiTheme="majorHAnsi"/>
          <w:bCs/>
        </w:rPr>
        <w:t xml:space="preserve"> više ili niže se knjiže preko bilansa uspjeha.</w:t>
      </w:r>
    </w:p>
    <w:p w:rsidR="007C2250" w:rsidRDefault="007C2250" w:rsidP="007C2250">
      <w:pPr>
        <w:jc w:val="both"/>
        <w:rPr>
          <w:rFonts w:asciiTheme="majorHAnsi" w:hAnsiTheme="majorHAnsi"/>
          <w:b/>
          <w:bCs/>
          <w:u w:val="single"/>
        </w:rPr>
      </w:pPr>
      <w:r w:rsidRPr="00D17394">
        <w:rPr>
          <w:rFonts w:asciiTheme="majorHAnsi" w:hAnsiTheme="majorHAnsi"/>
          <w:b/>
          <w:bCs/>
          <w:u w:val="single"/>
        </w:rPr>
        <w:t xml:space="preserve">NOTA </w:t>
      </w:r>
      <w:r w:rsidR="001902E7">
        <w:rPr>
          <w:rFonts w:asciiTheme="majorHAnsi" w:hAnsiTheme="majorHAnsi"/>
          <w:b/>
          <w:bCs/>
          <w:u w:val="single"/>
        </w:rPr>
        <w:t>2</w:t>
      </w:r>
      <w:r w:rsidR="00932827">
        <w:rPr>
          <w:rFonts w:asciiTheme="majorHAnsi" w:hAnsiTheme="majorHAnsi"/>
          <w:b/>
          <w:bCs/>
          <w:u w:val="single"/>
        </w:rPr>
        <w:t xml:space="preserve"> </w:t>
      </w:r>
      <w:r w:rsidRPr="00D17394">
        <w:rPr>
          <w:rFonts w:asciiTheme="majorHAnsi" w:hAnsiTheme="majorHAnsi"/>
          <w:b/>
          <w:bCs/>
          <w:u w:val="single"/>
        </w:rPr>
        <w:t>(AOP 02</w:t>
      </w:r>
      <w:r>
        <w:rPr>
          <w:rFonts w:asciiTheme="majorHAnsi" w:hAnsiTheme="majorHAnsi"/>
          <w:b/>
          <w:bCs/>
          <w:u w:val="single"/>
        </w:rPr>
        <w:t>2</w:t>
      </w:r>
      <w:r w:rsidRPr="00D17394">
        <w:rPr>
          <w:rFonts w:asciiTheme="majorHAnsi" w:hAnsiTheme="majorHAnsi"/>
          <w:b/>
          <w:bCs/>
          <w:u w:val="single"/>
        </w:rPr>
        <w:t>)</w:t>
      </w:r>
      <w:bookmarkStart w:id="2" w:name="_Toc475624846"/>
    </w:p>
    <w:p w:rsidR="007C2250" w:rsidRPr="00957937" w:rsidRDefault="007C2250" w:rsidP="007C2250">
      <w:pPr>
        <w:jc w:val="both"/>
        <w:rPr>
          <w:rFonts w:asciiTheme="majorHAnsi" w:hAnsiTheme="majorHAnsi"/>
          <w:b/>
          <w:bCs/>
          <w:u w:val="single"/>
        </w:rPr>
      </w:pPr>
      <w:proofErr w:type="gramStart"/>
      <w:r w:rsidRPr="00957937">
        <w:rPr>
          <w:b/>
        </w:rPr>
        <w:t>Dugoročni  finansijski</w:t>
      </w:r>
      <w:proofErr w:type="gramEnd"/>
      <w:r w:rsidRPr="00957937">
        <w:rPr>
          <w:b/>
        </w:rPr>
        <w:t xml:space="preserve"> plasmani u povezana pravna lica</w:t>
      </w:r>
      <w:bookmarkEnd w:id="2"/>
    </w:p>
    <w:p w:rsidR="007C2250" w:rsidRPr="00402A07" w:rsidRDefault="007C2250" w:rsidP="007C2250">
      <w:pPr>
        <w:jc w:val="both"/>
        <w:rPr>
          <w:rFonts w:asciiTheme="majorHAnsi" w:hAnsiTheme="majorHAnsi"/>
          <w:bCs/>
        </w:rPr>
      </w:pPr>
      <w:r>
        <w:rPr>
          <w:rFonts w:asciiTheme="majorHAnsi" w:hAnsiTheme="majorHAnsi"/>
          <w:bCs/>
        </w:rPr>
        <w:t xml:space="preserve">        </w:t>
      </w:r>
      <w:r w:rsidRPr="00A22D8B">
        <w:rPr>
          <w:rFonts w:asciiTheme="majorHAnsi" w:hAnsiTheme="majorHAnsi"/>
          <w:bCs/>
        </w:rPr>
        <w:t>Povezano</w:t>
      </w:r>
      <w:r>
        <w:rPr>
          <w:rFonts w:asciiTheme="majorHAnsi" w:hAnsiTheme="majorHAnsi"/>
          <w:bCs/>
        </w:rPr>
        <w:t>m</w:t>
      </w:r>
      <w:r w:rsidRPr="00A22D8B">
        <w:rPr>
          <w:rFonts w:asciiTheme="majorHAnsi" w:hAnsiTheme="majorHAnsi"/>
          <w:bCs/>
        </w:rPr>
        <w:t xml:space="preserve"> pravnom licu </w:t>
      </w:r>
      <w:r w:rsidR="001902E7">
        <w:rPr>
          <w:rFonts w:asciiTheme="majorHAnsi" w:hAnsiTheme="majorHAnsi"/>
          <w:bCs/>
        </w:rPr>
        <w:t>V Group palis</w:t>
      </w:r>
      <w:r>
        <w:rPr>
          <w:rFonts w:asciiTheme="majorHAnsi" w:hAnsiTheme="majorHAnsi"/>
          <w:bCs/>
        </w:rPr>
        <w:t xml:space="preserve"> doo B</w:t>
      </w:r>
      <w:r w:rsidR="001902E7">
        <w:rPr>
          <w:rFonts w:asciiTheme="majorHAnsi" w:hAnsiTheme="majorHAnsi"/>
          <w:bCs/>
        </w:rPr>
        <w:t>rčko</w:t>
      </w:r>
      <w:r>
        <w:rPr>
          <w:rFonts w:asciiTheme="majorHAnsi" w:hAnsiTheme="majorHAnsi"/>
          <w:bCs/>
        </w:rPr>
        <w:t xml:space="preserve"> je odobren dugoročni zajam u iznosu od </w:t>
      </w:r>
      <w:proofErr w:type="gramStart"/>
      <w:r>
        <w:rPr>
          <w:rFonts w:asciiTheme="majorHAnsi" w:hAnsiTheme="majorHAnsi"/>
          <w:bCs/>
        </w:rPr>
        <w:t>1.000.000KM  uz</w:t>
      </w:r>
      <w:proofErr w:type="gramEnd"/>
      <w:r>
        <w:rPr>
          <w:rFonts w:asciiTheme="majorHAnsi" w:hAnsiTheme="majorHAnsi"/>
          <w:bCs/>
        </w:rPr>
        <w:t xml:space="preserve"> kamatu od </w:t>
      </w:r>
      <w:r w:rsidR="001902E7">
        <w:rPr>
          <w:rFonts w:asciiTheme="majorHAnsi" w:hAnsiTheme="majorHAnsi"/>
          <w:bCs/>
        </w:rPr>
        <w:t>5,5</w:t>
      </w:r>
      <w:r>
        <w:rPr>
          <w:rFonts w:asciiTheme="majorHAnsi" w:hAnsiTheme="majorHAnsi"/>
          <w:bCs/>
        </w:rPr>
        <w:t>0%,</w:t>
      </w:r>
      <w:r w:rsidR="001902E7">
        <w:rPr>
          <w:rFonts w:asciiTheme="majorHAnsi" w:hAnsiTheme="majorHAnsi"/>
          <w:bCs/>
        </w:rPr>
        <w:t xml:space="preserve"> </w:t>
      </w:r>
      <w:r>
        <w:rPr>
          <w:rFonts w:asciiTheme="majorHAnsi" w:hAnsiTheme="majorHAnsi"/>
          <w:bCs/>
        </w:rPr>
        <w:t xml:space="preserve">a koji je odobren </w:t>
      </w:r>
      <w:r w:rsidR="001902E7">
        <w:rPr>
          <w:rFonts w:asciiTheme="majorHAnsi" w:hAnsiTheme="majorHAnsi"/>
          <w:bCs/>
        </w:rPr>
        <w:t>1</w:t>
      </w:r>
      <w:r w:rsidR="00DA0651">
        <w:rPr>
          <w:rFonts w:asciiTheme="majorHAnsi" w:hAnsiTheme="majorHAnsi"/>
          <w:bCs/>
        </w:rPr>
        <w:t>0</w:t>
      </w:r>
      <w:r>
        <w:rPr>
          <w:rFonts w:asciiTheme="majorHAnsi" w:hAnsiTheme="majorHAnsi"/>
          <w:bCs/>
        </w:rPr>
        <w:t>.0</w:t>
      </w:r>
      <w:r w:rsidR="001902E7">
        <w:rPr>
          <w:rFonts w:asciiTheme="majorHAnsi" w:hAnsiTheme="majorHAnsi"/>
          <w:bCs/>
        </w:rPr>
        <w:t>1</w:t>
      </w:r>
      <w:r>
        <w:rPr>
          <w:rFonts w:asciiTheme="majorHAnsi" w:hAnsiTheme="majorHAnsi"/>
          <w:bCs/>
        </w:rPr>
        <w:t xml:space="preserve">.2016.g. sa valutom </w:t>
      </w:r>
      <w:r w:rsidR="00DA0651">
        <w:rPr>
          <w:rFonts w:asciiTheme="majorHAnsi" w:hAnsiTheme="majorHAnsi"/>
          <w:bCs/>
        </w:rPr>
        <w:t>10</w:t>
      </w:r>
      <w:r>
        <w:rPr>
          <w:rFonts w:asciiTheme="majorHAnsi" w:hAnsiTheme="majorHAnsi"/>
          <w:bCs/>
        </w:rPr>
        <w:t>.0</w:t>
      </w:r>
      <w:r w:rsidR="00DA0651">
        <w:rPr>
          <w:rFonts w:asciiTheme="majorHAnsi" w:hAnsiTheme="majorHAnsi"/>
          <w:bCs/>
        </w:rPr>
        <w:t>1</w:t>
      </w:r>
      <w:r>
        <w:rPr>
          <w:rFonts w:asciiTheme="majorHAnsi" w:hAnsiTheme="majorHAnsi"/>
          <w:bCs/>
        </w:rPr>
        <w:t>.20</w:t>
      </w:r>
      <w:r w:rsidR="00DA0651">
        <w:rPr>
          <w:rFonts w:asciiTheme="majorHAnsi" w:hAnsiTheme="majorHAnsi"/>
          <w:bCs/>
        </w:rPr>
        <w:t>21</w:t>
      </w:r>
      <w:r>
        <w:rPr>
          <w:rFonts w:asciiTheme="majorHAnsi" w:hAnsiTheme="majorHAnsi"/>
          <w:bCs/>
        </w:rPr>
        <w:t xml:space="preserve">.g.  </w:t>
      </w:r>
      <w:r w:rsidR="00DA0651">
        <w:rPr>
          <w:rFonts w:asciiTheme="majorHAnsi" w:hAnsiTheme="majorHAnsi"/>
          <w:bCs/>
        </w:rPr>
        <w:t xml:space="preserve">        </w:t>
      </w:r>
      <w:r w:rsidR="00DA0651" w:rsidRPr="00A22D8B">
        <w:rPr>
          <w:rFonts w:asciiTheme="majorHAnsi" w:hAnsiTheme="majorHAnsi"/>
          <w:bCs/>
        </w:rPr>
        <w:t>Povezano</w:t>
      </w:r>
      <w:r w:rsidR="00DA0651">
        <w:rPr>
          <w:rFonts w:asciiTheme="majorHAnsi" w:hAnsiTheme="majorHAnsi"/>
          <w:bCs/>
        </w:rPr>
        <w:t>m</w:t>
      </w:r>
      <w:r w:rsidR="00DA0651" w:rsidRPr="00A22D8B">
        <w:rPr>
          <w:rFonts w:asciiTheme="majorHAnsi" w:hAnsiTheme="majorHAnsi"/>
          <w:bCs/>
        </w:rPr>
        <w:t xml:space="preserve"> pravnom licu </w:t>
      </w:r>
      <w:r w:rsidR="00DA0651">
        <w:rPr>
          <w:rFonts w:asciiTheme="majorHAnsi" w:hAnsiTheme="majorHAnsi"/>
          <w:bCs/>
        </w:rPr>
        <w:t xml:space="preserve">Braco I sinovi doo Brčko je odobren dugoročni zajam u iznosu od </w:t>
      </w:r>
      <w:proofErr w:type="gramStart"/>
      <w:r w:rsidR="00DA0651">
        <w:rPr>
          <w:rFonts w:asciiTheme="majorHAnsi" w:hAnsiTheme="majorHAnsi"/>
          <w:bCs/>
        </w:rPr>
        <w:t>900.000KM  uz</w:t>
      </w:r>
      <w:proofErr w:type="gramEnd"/>
      <w:r w:rsidR="00DA0651">
        <w:rPr>
          <w:rFonts w:asciiTheme="majorHAnsi" w:hAnsiTheme="majorHAnsi"/>
          <w:bCs/>
        </w:rPr>
        <w:t xml:space="preserve"> kamatu od 5,50%, a koji je odobren 21.07.2016.g. sa valutom 21.07.2021.g. </w:t>
      </w:r>
      <w:r>
        <w:rPr>
          <w:rFonts w:asciiTheme="majorHAnsi" w:hAnsiTheme="majorHAnsi"/>
          <w:bCs/>
        </w:rPr>
        <w:t xml:space="preserve">Po navedenom zajmu je </w:t>
      </w:r>
      <w:r w:rsidR="00DA0651">
        <w:rPr>
          <w:rFonts w:asciiTheme="majorHAnsi" w:hAnsiTheme="majorHAnsi"/>
          <w:bCs/>
        </w:rPr>
        <w:t xml:space="preserve">u 2017.godini </w:t>
      </w:r>
      <w:r>
        <w:rPr>
          <w:rFonts w:asciiTheme="majorHAnsi" w:hAnsiTheme="majorHAnsi"/>
          <w:bCs/>
        </w:rPr>
        <w:t xml:space="preserve">obračunata i naplaćena kamata u iznosu od </w:t>
      </w:r>
      <w:r w:rsidR="00DA0651">
        <w:rPr>
          <w:rFonts w:asciiTheme="majorHAnsi" w:hAnsiTheme="majorHAnsi"/>
          <w:bCs/>
        </w:rPr>
        <w:t>74.861 KM</w:t>
      </w:r>
      <w:r>
        <w:rPr>
          <w:rFonts w:asciiTheme="majorHAnsi" w:hAnsiTheme="majorHAnsi"/>
          <w:bCs/>
        </w:rPr>
        <w:t xml:space="preserve">  </w:t>
      </w:r>
    </w:p>
    <w:p w:rsidR="007C2250" w:rsidRPr="00402A07" w:rsidRDefault="007C2250" w:rsidP="007C2250">
      <w:pPr>
        <w:jc w:val="both"/>
        <w:rPr>
          <w:rFonts w:asciiTheme="majorHAnsi" w:hAnsiTheme="majorHAnsi"/>
          <w:b/>
          <w:bCs/>
        </w:rPr>
      </w:pPr>
      <w:r w:rsidRPr="00034B5E">
        <w:rPr>
          <w:rFonts w:asciiTheme="majorHAnsi" w:hAnsiTheme="majorHAnsi"/>
          <w:b/>
          <w:bCs/>
          <w:u w:val="single"/>
        </w:rPr>
        <w:t xml:space="preserve">NOTA </w:t>
      </w:r>
      <w:r w:rsidR="00932827">
        <w:rPr>
          <w:rFonts w:asciiTheme="majorHAnsi" w:hAnsiTheme="majorHAnsi"/>
          <w:b/>
          <w:bCs/>
          <w:u w:val="single"/>
        </w:rPr>
        <w:t xml:space="preserve">3 </w:t>
      </w:r>
      <w:r w:rsidRPr="00034B5E">
        <w:rPr>
          <w:rFonts w:asciiTheme="majorHAnsi" w:hAnsiTheme="majorHAnsi"/>
          <w:b/>
          <w:bCs/>
          <w:u w:val="single"/>
        </w:rPr>
        <w:t>(AOP</w:t>
      </w:r>
      <w:r w:rsidR="00932827">
        <w:rPr>
          <w:rFonts w:asciiTheme="majorHAnsi" w:hAnsiTheme="majorHAnsi"/>
          <w:b/>
          <w:bCs/>
          <w:u w:val="single"/>
        </w:rPr>
        <w:t xml:space="preserve"> 0</w:t>
      </w:r>
      <w:r w:rsidRPr="00034B5E">
        <w:rPr>
          <w:rFonts w:asciiTheme="majorHAnsi" w:hAnsiTheme="majorHAnsi"/>
          <w:b/>
          <w:bCs/>
          <w:u w:val="single"/>
        </w:rPr>
        <w:t>23</w:t>
      </w:r>
      <w:r w:rsidRPr="00DD6D3F">
        <w:rPr>
          <w:rFonts w:asciiTheme="majorHAnsi" w:hAnsiTheme="majorHAnsi"/>
          <w:b/>
          <w:bCs/>
        </w:rPr>
        <w:t>)</w:t>
      </w:r>
    </w:p>
    <w:p w:rsidR="007C2250" w:rsidRPr="00047C96" w:rsidRDefault="007C2250" w:rsidP="007C2250">
      <w:pPr>
        <w:pStyle w:val="Heading2"/>
        <w:numPr>
          <w:ilvl w:val="0"/>
          <w:numId w:val="0"/>
        </w:numPr>
        <w:rPr>
          <w:rStyle w:val="Heading2Char"/>
          <w:b/>
          <w:bCs/>
        </w:rPr>
      </w:pPr>
      <w:bookmarkStart w:id="3" w:name="_Toc475624847"/>
      <w:r w:rsidRPr="00047C96">
        <w:rPr>
          <w:rStyle w:val="Heading2Char"/>
        </w:rPr>
        <w:t>Dugoročni finansijski plasmani u zemlji</w:t>
      </w:r>
      <w:bookmarkEnd w:id="3"/>
    </w:p>
    <w:p w:rsidR="007C2250" w:rsidRPr="00402A07" w:rsidRDefault="007C2250" w:rsidP="007C2250">
      <w:pPr>
        <w:jc w:val="both"/>
        <w:rPr>
          <w:rFonts w:asciiTheme="majorHAnsi" w:hAnsiTheme="majorHAnsi"/>
          <w:b/>
          <w:bCs/>
        </w:rPr>
      </w:pPr>
      <w:r>
        <w:rPr>
          <w:rFonts w:asciiTheme="majorHAnsi" w:hAnsiTheme="majorHAnsi"/>
          <w:bCs/>
        </w:rPr>
        <w:t xml:space="preserve">               </w:t>
      </w:r>
      <w:proofErr w:type="gramStart"/>
      <w:r w:rsidRPr="00846322">
        <w:rPr>
          <w:rFonts w:asciiTheme="majorHAnsi" w:hAnsiTheme="majorHAnsi"/>
          <w:bCs/>
        </w:rPr>
        <w:t xml:space="preserve">Dugoročni finansijski plasmani </w:t>
      </w:r>
      <w:r>
        <w:rPr>
          <w:rFonts w:asciiTheme="majorHAnsi" w:hAnsiTheme="majorHAnsi"/>
          <w:bCs/>
        </w:rPr>
        <w:t>u zemlji prestavljaju ulaganja u depozite i zajmove u bankama.</w:t>
      </w:r>
      <w:proofErr w:type="gramEnd"/>
    </w:p>
    <w:p w:rsidR="007C2250" w:rsidRDefault="007C2250" w:rsidP="007C2250">
      <w:pPr>
        <w:jc w:val="both"/>
        <w:rPr>
          <w:rFonts w:asciiTheme="majorHAnsi" w:hAnsiTheme="majorHAnsi"/>
          <w:b/>
          <w:bCs/>
        </w:rPr>
      </w:pPr>
      <w:r w:rsidRPr="00F31A81">
        <w:rPr>
          <w:rFonts w:asciiTheme="majorHAnsi" w:hAnsiTheme="majorHAnsi"/>
          <w:b/>
          <w:bCs/>
        </w:rPr>
        <w:t>Dugoročni depoziti</w:t>
      </w:r>
    </w:p>
    <w:tbl>
      <w:tblPr>
        <w:tblW w:w="9528" w:type="dxa"/>
        <w:tblLayout w:type="fixed"/>
        <w:tblCellMar>
          <w:left w:w="30" w:type="dxa"/>
          <w:right w:w="30" w:type="dxa"/>
        </w:tblCellMar>
        <w:tblLook w:val="0000" w:firstRow="0" w:lastRow="0" w:firstColumn="0" w:lastColumn="0" w:noHBand="0" w:noVBand="0"/>
      </w:tblPr>
      <w:tblGrid>
        <w:gridCol w:w="390"/>
        <w:gridCol w:w="2475"/>
        <w:gridCol w:w="1134"/>
        <w:gridCol w:w="567"/>
        <w:gridCol w:w="1134"/>
        <w:gridCol w:w="1418"/>
        <w:gridCol w:w="1276"/>
        <w:gridCol w:w="1134"/>
      </w:tblGrid>
      <w:tr w:rsidR="00DA0651" w:rsidTr="00932827">
        <w:trPr>
          <w:trHeight w:val="795"/>
        </w:trPr>
        <w:tc>
          <w:tcPr>
            <w:tcW w:w="390" w:type="dxa"/>
            <w:tcBorders>
              <w:top w:val="single" w:sz="18" w:space="0" w:color="auto"/>
              <w:left w:val="single" w:sz="18"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Р.бр.</w:t>
            </w:r>
          </w:p>
        </w:tc>
        <w:tc>
          <w:tcPr>
            <w:tcW w:w="2475"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Назив банке</w:t>
            </w:r>
          </w:p>
        </w:tc>
        <w:tc>
          <w:tcPr>
            <w:tcW w:w="1134"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Датум закључења уговора о ороченом депозиту</w:t>
            </w:r>
          </w:p>
        </w:tc>
        <w:tc>
          <w:tcPr>
            <w:tcW w:w="567"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 xml:space="preserve">Период орочења </w:t>
            </w:r>
          </w:p>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(у мјесецима)</w:t>
            </w:r>
          </w:p>
        </w:tc>
        <w:tc>
          <w:tcPr>
            <w:tcW w:w="1134"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Датум доспијећа</w:t>
            </w:r>
          </w:p>
        </w:tc>
        <w:tc>
          <w:tcPr>
            <w:tcW w:w="1418"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Број уговора о ороченом депозиту</w:t>
            </w:r>
          </w:p>
        </w:tc>
        <w:tc>
          <w:tcPr>
            <w:tcW w:w="1276"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Износ орочених средстава</w:t>
            </w:r>
          </w:p>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 xml:space="preserve"> (у КМ)</w:t>
            </w:r>
          </w:p>
        </w:tc>
        <w:tc>
          <w:tcPr>
            <w:tcW w:w="1134" w:type="dxa"/>
            <w:tcBorders>
              <w:top w:val="single" w:sz="18" w:space="0" w:color="auto"/>
              <w:left w:val="single" w:sz="6" w:space="0" w:color="auto"/>
              <w:bottom w:val="nil"/>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Каматна стопа</w:t>
            </w:r>
          </w:p>
        </w:tc>
      </w:tr>
      <w:tr w:rsidR="00DA0651" w:rsidTr="00932827">
        <w:trPr>
          <w:trHeight w:val="225"/>
        </w:trPr>
        <w:tc>
          <w:tcPr>
            <w:tcW w:w="390" w:type="dxa"/>
            <w:tcBorders>
              <w:top w:val="single" w:sz="12" w:space="0" w:color="auto"/>
              <w:left w:val="single" w:sz="18"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w:t>
            </w:r>
          </w:p>
        </w:tc>
        <w:tc>
          <w:tcPr>
            <w:tcW w:w="2475"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w:t>
            </w:r>
          </w:p>
        </w:tc>
        <w:tc>
          <w:tcPr>
            <w:tcW w:w="1134"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w:t>
            </w:r>
          </w:p>
        </w:tc>
        <w:tc>
          <w:tcPr>
            <w:tcW w:w="567"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4</w:t>
            </w:r>
          </w:p>
        </w:tc>
        <w:tc>
          <w:tcPr>
            <w:tcW w:w="1134"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5</w:t>
            </w:r>
          </w:p>
        </w:tc>
        <w:tc>
          <w:tcPr>
            <w:tcW w:w="1418"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6</w:t>
            </w:r>
          </w:p>
        </w:tc>
        <w:tc>
          <w:tcPr>
            <w:tcW w:w="1276"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7</w:t>
            </w:r>
          </w:p>
        </w:tc>
        <w:tc>
          <w:tcPr>
            <w:tcW w:w="1134" w:type="dxa"/>
            <w:tcBorders>
              <w:top w:val="single" w:sz="12" w:space="0" w:color="auto"/>
              <w:left w:val="single" w:sz="6" w:space="0" w:color="auto"/>
              <w:bottom w:val="single" w:sz="12"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8</w:t>
            </w:r>
          </w:p>
        </w:tc>
      </w:tr>
      <w:tr w:rsidR="00DA0651" w:rsidTr="00932827">
        <w:trPr>
          <w:trHeight w:val="225"/>
        </w:trPr>
        <w:tc>
          <w:tcPr>
            <w:tcW w:w="390" w:type="dxa"/>
            <w:tcBorders>
              <w:top w:val="single" w:sz="12"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"Комерцијална банка" ад Бања Лука</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29.04.2017</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29.04.2020</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DP2017/21</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1,45</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"Нова банка" Бања Лука</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29.12.2014</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29.12.2017</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1000937483</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400.000,00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3,50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3</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bank"dd</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31.12.2014</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31.12.2017</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27513</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2,50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4</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bank"dd</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26.03.2015</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26.03.2018</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27994</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1,80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5</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bank"dd</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30.06.2015</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30.06.2018</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28728</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250.000,00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1,80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6</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"Комерцијална банка" ад Бања Лука</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27.07.2015</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27.07.2018</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DP2015/47</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7</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 dd BiH</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28.12.2015.</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28.12.2018.</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30074</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250.000,00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1,80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8</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"Комерцијална банка" ад Бања Лука</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29.03.2016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29.03.2019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DP2016/19</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350.000,00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9</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 dd BiH</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29.03.2016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29.03.2019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30984</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50.000,00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1,40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10</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Unicredit bank ad Mostar</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15.07.2016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15.07.2019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20027 017 -DD-3/16</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2,30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11</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Unicredit bank ad Mostar</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15.07.2016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15.07.2019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20027 017 -DD -4 /1 6</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600.000,00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2,30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12</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bank"dd</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27.06.2016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27.06.2019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31797</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1,40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13</w:t>
            </w: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"Sparkasse bank"dd</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27.06.2016</w:t>
            </w: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27.06.2019</w:t>
            </w: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31798</w:t>
            </w: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200.000,00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1,40</w:t>
            </w:r>
          </w:p>
        </w:tc>
      </w:tr>
      <w:tr w:rsidR="00DA0651" w:rsidTr="00932827">
        <w:trPr>
          <w:trHeight w:val="210"/>
        </w:trPr>
        <w:tc>
          <w:tcPr>
            <w:tcW w:w="390" w:type="dxa"/>
            <w:tcBorders>
              <w:top w:val="single" w:sz="6" w:space="0" w:color="auto"/>
              <w:left w:val="single" w:sz="18"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2475"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right"/>
              <w:rPr>
                <w:rFonts w:ascii="Times New Roman" w:eastAsiaTheme="minorHAnsi" w:hAnsi="Times New Roman" w:cs="Times New Roman"/>
                <w:color w:val="000000"/>
                <w:sz w:val="16"/>
                <w:szCs w:val="16"/>
              </w:rPr>
            </w:pPr>
            <w:r w:rsidRPr="00777DA6">
              <w:rPr>
                <w:rFonts w:ascii="Times New Roman" w:eastAsiaTheme="minorHAnsi" w:hAnsi="Times New Roman" w:cs="Times New Roman"/>
                <w:color w:val="000000"/>
                <w:sz w:val="16"/>
                <w:szCs w:val="16"/>
              </w:rPr>
              <w:t>UKUPNO:</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3.5</w:t>
            </w:r>
            <w:r w:rsidRPr="00777DA6">
              <w:rPr>
                <w:rFonts w:ascii="Times New Roman" w:eastAsiaTheme="minorHAnsi" w:hAnsi="Times New Roman" w:cs="Times New Roman"/>
                <w:color w:val="000000"/>
                <w:sz w:val="16"/>
                <w:szCs w:val="16"/>
              </w:rPr>
              <w:t>00.000,00</w:t>
            </w:r>
          </w:p>
        </w:tc>
        <w:tc>
          <w:tcPr>
            <w:tcW w:w="1134" w:type="dxa"/>
            <w:tcBorders>
              <w:top w:val="single" w:sz="6" w:space="0" w:color="auto"/>
              <w:left w:val="single" w:sz="6" w:space="0" w:color="auto"/>
              <w:bottom w:val="single" w:sz="6" w:space="0" w:color="auto"/>
              <w:right w:val="single" w:sz="6" w:space="0" w:color="auto"/>
            </w:tcBorders>
          </w:tcPr>
          <w:p w:rsidR="00DA0651" w:rsidRPr="00777DA6" w:rsidRDefault="00DA0651" w:rsidP="00F259A8">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r>
    </w:tbl>
    <w:p w:rsidR="007C2250" w:rsidRDefault="007C2250" w:rsidP="007C2250">
      <w:pPr>
        <w:ind w:right="-234"/>
        <w:rPr>
          <w:rFonts w:asciiTheme="majorHAnsi" w:hAnsiTheme="majorHAnsi"/>
          <w:bCs/>
        </w:rPr>
      </w:pPr>
      <w:r>
        <w:rPr>
          <w:rFonts w:asciiTheme="majorHAnsi" w:hAnsiTheme="majorHAnsi"/>
          <w:bCs/>
        </w:rPr>
        <w:t xml:space="preserve">           Društvo je iz slobodnih novčanih sredstava vršilo ulaganje u dugoročne depozite u bankama a koji služe za pokriće garantnog fonda i tehničkih rezervi Društva u skadu sa Pravilnikom o ulaganju sredstava društava za osiguranje </w:t>
      </w:r>
      <w:r w:rsidR="00932827">
        <w:rPr>
          <w:rFonts w:asciiTheme="majorHAnsi" w:hAnsiTheme="majorHAnsi"/>
          <w:bCs/>
        </w:rPr>
        <w:t>.</w:t>
      </w:r>
      <w:r>
        <w:rPr>
          <w:rFonts w:asciiTheme="majorHAnsi" w:hAnsiTheme="majorHAnsi"/>
          <w:bCs/>
        </w:rPr>
        <w:t xml:space="preserve">Po </w:t>
      </w:r>
      <w:proofErr w:type="gramStart"/>
      <w:r>
        <w:rPr>
          <w:rFonts w:asciiTheme="majorHAnsi" w:hAnsiTheme="majorHAnsi"/>
          <w:bCs/>
        </w:rPr>
        <w:t>navedenim  depozitima</w:t>
      </w:r>
      <w:proofErr w:type="gramEnd"/>
      <w:r>
        <w:rPr>
          <w:rFonts w:asciiTheme="majorHAnsi" w:hAnsiTheme="majorHAnsi"/>
          <w:bCs/>
        </w:rPr>
        <w:t xml:space="preserve">  su  ostvarene realizovane kamata u iznosu od </w:t>
      </w:r>
      <w:r w:rsidR="00932827">
        <w:rPr>
          <w:rFonts w:asciiTheme="majorHAnsi" w:hAnsiTheme="majorHAnsi"/>
          <w:bCs/>
        </w:rPr>
        <w:t>63.836 KM.</w:t>
      </w:r>
    </w:p>
    <w:p w:rsidR="00932827" w:rsidRPr="00932827" w:rsidRDefault="00932827" w:rsidP="00932827">
      <w:pPr>
        <w:rPr>
          <w:rFonts w:asciiTheme="majorHAnsi" w:hAnsiTheme="majorHAnsi" w:cs="Times New Roman"/>
          <w:b/>
          <w:u w:val="single"/>
        </w:rPr>
      </w:pPr>
      <w:r>
        <w:rPr>
          <w:rFonts w:ascii="Times New Roman" w:hAnsi="Times New Roman" w:cs="Times New Roman"/>
          <w:b/>
          <w:sz w:val="24"/>
          <w:szCs w:val="24"/>
        </w:rPr>
        <w:lastRenderedPageBreak/>
        <w:t xml:space="preserve">      </w:t>
      </w:r>
      <w:r w:rsidRPr="00932827">
        <w:rPr>
          <w:rFonts w:asciiTheme="majorHAnsi" w:hAnsiTheme="majorHAnsi" w:cs="Times New Roman"/>
          <w:b/>
          <w:u w:val="single"/>
        </w:rPr>
        <w:t>NOTA 4 (AOP 025)</w:t>
      </w:r>
    </w:p>
    <w:p w:rsidR="00932827" w:rsidRDefault="00932827" w:rsidP="00932827">
      <w:pPr>
        <w:rPr>
          <w:rFonts w:ascii="Times New Roman" w:hAnsi="Times New Roman" w:cs="Times New Roman"/>
          <w:sz w:val="24"/>
          <w:szCs w:val="24"/>
        </w:rPr>
      </w:pPr>
      <w:r w:rsidRPr="00777DA6">
        <w:rPr>
          <w:rFonts w:ascii="Times New Roman" w:hAnsi="Times New Roman" w:cs="Times New Roman"/>
          <w:sz w:val="24"/>
          <w:szCs w:val="24"/>
        </w:rPr>
        <w:t xml:space="preserve">Iznos </w:t>
      </w:r>
      <w:proofErr w:type="gramStart"/>
      <w:r w:rsidRPr="00777DA6">
        <w:rPr>
          <w:rFonts w:ascii="Times New Roman" w:hAnsi="Times New Roman" w:cs="Times New Roman"/>
          <w:sz w:val="24"/>
          <w:szCs w:val="24"/>
        </w:rPr>
        <w:t>od</w:t>
      </w:r>
      <w:proofErr w:type="gramEnd"/>
      <w:r w:rsidRPr="00777DA6">
        <w:rPr>
          <w:rFonts w:ascii="Times New Roman" w:hAnsi="Times New Roman" w:cs="Times New Roman"/>
          <w:sz w:val="24"/>
          <w:szCs w:val="24"/>
        </w:rPr>
        <w:t xml:space="preserve"> 1.980.200 KM odnosi se na trezorske zapise oznake RS17-T01, kupljene 29.01.2017., sa rokom dospijeća 29.01.2018.godine. </w:t>
      </w:r>
      <w:proofErr w:type="gramStart"/>
      <w:r w:rsidRPr="00777DA6">
        <w:rPr>
          <w:rFonts w:ascii="Times New Roman" w:hAnsi="Times New Roman" w:cs="Times New Roman"/>
          <w:sz w:val="24"/>
          <w:szCs w:val="24"/>
        </w:rPr>
        <w:t>Sredstva služe za pokriće tehničkih rezervi neživotnog osiguranja.</w:t>
      </w:r>
      <w:proofErr w:type="gramEnd"/>
    </w:p>
    <w:p w:rsidR="00932827" w:rsidRDefault="00932827" w:rsidP="00932827">
      <w:pPr>
        <w:tabs>
          <w:tab w:val="left" w:pos="9214"/>
        </w:tabs>
        <w:ind w:right="-93"/>
        <w:rPr>
          <w:rFonts w:ascii="Cambria" w:hAnsi="Cambria"/>
          <w:b/>
          <w:bCs/>
          <w:color w:val="000000"/>
          <w:u w:val="single"/>
        </w:rPr>
      </w:pPr>
    </w:p>
    <w:p w:rsidR="007C2250" w:rsidRDefault="00F259A8" w:rsidP="007C2250">
      <w:pPr>
        <w:jc w:val="both"/>
        <w:rPr>
          <w:rFonts w:asciiTheme="majorHAnsi" w:hAnsiTheme="majorHAnsi"/>
          <w:bCs/>
        </w:rPr>
      </w:pPr>
      <w:r>
        <w:rPr>
          <w:rFonts w:asciiTheme="majorHAnsi" w:hAnsiTheme="majorHAnsi"/>
          <w:b/>
          <w:bCs/>
          <w:u w:val="single"/>
        </w:rPr>
        <w:t xml:space="preserve">     </w:t>
      </w:r>
      <w:r w:rsidR="007C2250" w:rsidRPr="00203546">
        <w:rPr>
          <w:rFonts w:asciiTheme="majorHAnsi" w:hAnsiTheme="majorHAnsi"/>
          <w:b/>
          <w:bCs/>
          <w:u w:val="single"/>
        </w:rPr>
        <w:t xml:space="preserve">NOTA </w:t>
      </w:r>
      <w:proofErr w:type="gramStart"/>
      <w:r w:rsidR="00932827">
        <w:rPr>
          <w:rFonts w:asciiTheme="majorHAnsi" w:hAnsiTheme="majorHAnsi"/>
          <w:b/>
          <w:bCs/>
          <w:u w:val="single"/>
        </w:rPr>
        <w:t xml:space="preserve">5  </w:t>
      </w:r>
      <w:r w:rsidR="007C2250" w:rsidRPr="00203546">
        <w:rPr>
          <w:rFonts w:asciiTheme="majorHAnsi" w:hAnsiTheme="majorHAnsi"/>
          <w:b/>
          <w:bCs/>
          <w:u w:val="single"/>
        </w:rPr>
        <w:t>(</w:t>
      </w:r>
      <w:proofErr w:type="gramEnd"/>
      <w:r w:rsidR="007C2250" w:rsidRPr="00203546">
        <w:rPr>
          <w:rFonts w:asciiTheme="majorHAnsi" w:hAnsiTheme="majorHAnsi"/>
          <w:b/>
          <w:bCs/>
          <w:u w:val="single"/>
        </w:rPr>
        <w:t>AOP</w:t>
      </w:r>
      <w:r w:rsidR="00932827">
        <w:rPr>
          <w:rFonts w:asciiTheme="majorHAnsi" w:hAnsiTheme="majorHAnsi"/>
          <w:b/>
          <w:bCs/>
          <w:u w:val="single"/>
        </w:rPr>
        <w:t xml:space="preserve"> </w:t>
      </w:r>
      <w:r w:rsidR="007C2250" w:rsidRPr="00203546">
        <w:rPr>
          <w:rFonts w:asciiTheme="majorHAnsi" w:hAnsiTheme="majorHAnsi"/>
          <w:b/>
          <w:bCs/>
          <w:u w:val="single"/>
        </w:rPr>
        <w:t>02</w:t>
      </w:r>
      <w:r w:rsidR="007C2250">
        <w:rPr>
          <w:rFonts w:asciiTheme="majorHAnsi" w:hAnsiTheme="majorHAnsi"/>
          <w:b/>
          <w:bCs/>
          <w:u w:val="single"/>
        </w:rPr>
        <w:t>7</w:t>
      </w:r>
      <w:r w:rsidR="007C2250">
        <w:rPr>
          <w:rFonts w:asciiTheme="majorHAnsi" w:hAnsiTheme="majorHAnsi"/>
          <w:bCs/>
        </w:rPr>
        <w:t>)</w:t>
      </w:r>
    </w:p>
    <w:p w:rsidR="007C2250" w:rsidRDefault="007C2250" w:rsidP="007C2250">
      <w:pPr>
        <w:pStyle w:val="Heading2"/>
        <w:numPr>
          <w:ilvl w:val="0"/>
          <w:numId w:val="0"/>
        </w:numPr>
      </w:pPr>
      <w:bookmarkStart w:id="4" w:name="_Toc475624849"/>
      <w:r w:rsidRPr="00203546">
        <w:t>Ostali dugoročni finansijski plasmani</w:t>
      </w:r>
      <w:bookmarkEnd w:id="4"/>
    </w:p>
    <w:p w:rsidR="00932827" w:rsidRDefault="007C2250" w:rsidP="00932827">
      <w:pPr>
        <w:rPr>
          <w:rFonts w:asciiTheme="majorHAnsi" w:hAnsiTheme="majorHAnsi"/>
          <w:bCs/>
        </w:rPr>
      </w:pPr>
      <w:r>
        <w:rPr>
          <w:rFonts w:asciiTheme="majorHAnsi" w:hAnsiTheme="majorHAnsi"/>
          <w:bCs/>
        </w:rPr>
        <w:t xml:space="preserve">          </w:t>
      </w:r>
      <w:r w:rsidRPr="00203546">
        <w:rPr>
          <w:rFonts w:asciiTheme="majorHAnsi" w:hAnsiTheme="majorHAnsi"/>
          <w:bCs/>
        </w:rPr>
        <w:t xml:space="preserve">Ostali dugoročni finansijski plasmani </w:t>
      </w:r>
      <w:r>
        <w:rPr>
          <w:rFonts w:asciiTheme="majorHAnsi" w:hAnsiTheme="majorHAnsi"/>
          <w:bCs/>
        </w:rPr>
        <w:t xml:space="preserve">prestavljaju uložena sredstva u </w:t>
      </w:r>
      <w:proofErr w:type="gramStart"/>
      <w:r>
        <w:rPr>
          <w:rFonts w:asciiTheme="majorHAnsi" w:hAnsiTheme="majorHAnsi"/>
          <w:bCs/>
        </w:rPr>
        <w:t>Garantni  fond</w:t>
      </w:r>
      <w:proofErr w:type="gramEnd"/>
      <w:r>
        <w:rPr>
          <w:rFonts w:asciiTheme="majorHAnsi" w:hAnsiTheme="majorHAnsi"/>
          <w:bCs/>
        </w:rPr>
        <w:t xml:space="preserve"> Biroa ZK u iznosu od 312.93</w:t>
      </w:r>
      <w:r w:rsidR="00EC2E82">
        <w:rPr>
          <w:rFonts w:asciiTheme="majorHAnsi" w:hAnsiTheme="majorHAnsi"/>
          <w:bCs/>
        </w:rPr>
        <w:t xml:space="preserve">3 </w:t>
      </w:r>
      <w:r>
        <w:rPr>
          <w:rFonts w:asciiTheme="majorHAnsi" w:hAnsiTheme="majorHAnsi"/>
          <w:bCs/>
        </w:rPr>
        <w:t>KM</w:t>
      </w:r>
      <w:r w:rsidR="00932827">
        <w:rPr>
          <w:rFonts w:asciiTheme="majorHAnsi" w:hAnsiTheme="majorHAnsi"/>
          <w:bCs/>
        </w:rPr>
        <w:t>.</w:t>
      </w:r>
      <w:r>
        <w:rPr>
          <w:rFonts w:asciiTheme="majorHAnsi" w:hAnsiTheme="majorHAnsi"/>
          <w:bCs/>
        </w:rPr>
        <w:t xml:space="preserve">                                                                                                                                      </w:t>
      </w:r>
      <w:r w:rsidR="00932827">
        <w:rPr>
          <w:rFonts w:asciiTheme="majorHAnsi" w:hAnsiTheme="majorHAnsi"/>
          <w:bCs/>
        </w:rPr>
        <w:t xml:space="preserve">                </w:t>
      </w:r>
      <w:proofErr w:type="gramStart"/>
      <w:r>
        <w:rPr>
          <w:rFonts w:asciiTheme="majorHAnsi" w:hAnsiTheme="majorHAnsi"/>
          <w:bCs/>
        </w:rPr>
        <w:t>Navedena sredstva predstavljaju odbitnu stavku kod u</w:t>
      </w:r>
      <w:r w:rsidR="00932827">
        <w:rPr>
          <w:rFonts w:asciiTheme="majorHAnsi" w:hAnsiTheme="majorHAnsi"/>
          <w:bCs/>
        </w:rPr>
        <w:t xml:space="preserve">tvrđivanja adekvatnosti </w:t>
      </w:r>
      <w:r w:rsidR="00F259A8">
        <w:rPr>
          <w:rFonts w:asciiTheme="majorHAnsi" w:hAnsiTheme="majorHAnsi"/>
          <w:bCs/>
        </w:rPr>
        <w:t>kapitala.</w:t>
      </w:r>
      <w:proofErr w:type="gramEnd"/>
      <w:r w:rsidR="00F259A8">
        <w:rPr>
          <w:rFonts w:asciiTheme="majorHAnsi" w:hAnsiTheme="majorHAnsi"/>
          <w:bCs/>
        </w:rPr>
        <w:t xml:space="preserve"> Na ovoj poziciji uključeno je I</w:t>
      </w:r>
      <w:r w:rsidR="00EC2E82">
        <w:rPr>
          <w:rFonts w:asciiTheme="majorHAnsi" w:hAnsiTheme="majorHAnsi"/>
          <w:bCs/>
        </w:rPr>
        <w:t xml:space="preserve"> </w:t>
      </w:r>
      <w:proofErr w:type="gramStart"/>
      <w:r w:rsidR="00EC2E82">
        <w:rPr>
          <w:rFonts w:asciiTheme="majorHAnsi" w:hAnsiTheme="majorHAnsi"/>
          <w:bCs/>
        </w:rPr>
        <w:t xml:space="preserve">41.693 </w:t>
      </w:r>
      <w:r w:rsidR="00F259A8">
        <w:rPr>
          <w:rFonts w:asciiTheme="majorHAnsi" w:hAnsiTheme="majorHAnsi"/>
          <w:bCs/>
        </w:rPr>
        <w:t xml:space="preserve"> KM</w:t>
      </w:r>
      <w:proofErr w:type="gramEnd"/>
      <w:r w:rsidR="00F259A8">
        <w:rPr>
          <w:rFonts w:asciiTheme="majorHAnsi" w:hAnsiTheme="majorHAnsi"/>
          <w:bCs/>
        </w:rPr>
        <w:t xml:space="preserve"> sredstava u Fondu za naknadu šteta.</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Sredstva Rezervnog </w:t>
      </w:r>
      <w:proofErr w:type="gramStart"/>
      <w:r w:rsidRPr="00777DA6">
        <w:rPr>
          <w:rFonts w:ascii="Times New Roman" w:hAnsi="Times New Roman" w:cs="Times New Roman"/>
          <w:sz w:val="24"/>
          <w:szCs w:val="24"/>
        </w:rPr>
        <w:t>fonda  se</w:t>
      </w:r>
      <w:proofErr w:type="gramEnd"/>
      <w:r w:rsidRPr="00777DA6">
        <w:rPr>
          <w:rFonts w:ascii="Times New Roman" w:hAnsi="Times New Roman" w:cs="Times New Roman"/>
          <w:sz w:val="24"/>
          <w:szCs w:val="24"/>
        </w:rPr>
        <w:t xml:space="preserve"> tretiraju kao unaprijed plaćena sredstva po nastalim prijavljenim, I nastalim, a neprijavljenim štetama zelene karte, a sve u skladu sa međunarodnim sporazumima. Ova sredstva se koriste za plaćanje odštetnih zahtjeva koje Birou ZK BiH dostave drugi nacionalni biroi </w:t>
      </w:r>
      <w:proofErr w:type="gramStart"/>
      <w:r w:rsidRPr="00777DA6">
        <w:rPr>
          <w:rFonts w:ascii="Times New Roman" w:hAnsi="Times New Roman" w:cs="Times New Roman"/>
          <w:sz w:val="24"/>
          <w:szCs w:val="24"/>
        </w:rPr>
        <w:t>na</w:t>
      </w:r>
      <w:proofErr w:type="gramEnd"/>
      <w:r w:rsidRPr="00777DA6">
        <w:rPr>
          <w:rFonts w:ascii="Times New Roman" w:hAnsi="Times New Roman" w:cs="Times New Roman"/>
          <w:sz w:val="24"/>
          <w:szCs w:val="24"/>
        </w:rPr>
        <w:t xml:space="preserve"> iznose manje od iznosa samopridržaja reosiguravajućeg pokrića.Takođe, mogu se koristiti I za plaćanje šteta po osnovu Fonda za naknadu šteta. </w:t>
      </w:r>
      <w:proofErr w:type="gramStart"/>
      <w:r w:rsidRPr="00777DA6">
        <w:rPr>
          <w:rFonts w:ascii="Times New Roman" w:hAnsi="Times New Roman" w:cs="Times New Roman"/>
          <w:sz w:val="24"/>
          <w:szCs w:val="24"/>
        </w:rPr>
        <w:t xml:space="preserve">Društvo je po osnovu ovih sredstava priznalo kamatu u iznosu </w:t>
      </w:r>
      <w:r>
        <w:rPr>
          <w:rFonts w:ascii="Times New Roman" w:hAnsi="Times New Roman" w:cs="Times New Roman"/>
          <w:sz w:val="24"/>
          <w:szCs w:val="24"/>
        </w:rPr>
        <w:t>5.233</w:t>
      </w:r>
      <w:r w:rsidRPr="00777DA6">
        <w:rPr>
          <w:rFonts w:ascii="Times New Roman" w:hAnsi="Times New Roman" w:cs="Times New Roman"/>
          <w:sz w:val="24"/>
          <w:szCs w:val="24"/>
        </w:rPr>
        <w:t xml:space="preserve"> KM.</w:t>
      </w:r>
      <w:proofErr w:type="gramEnd"/>
    </w:p>
    <w:p w:rsidR="00EC2E82" w:rsidRDefault="00EC2E82" w:rsidP="00EC2E82">
      <w:pPr>
        <w:rPr>
          <w:rFonts w:ascii="Times New Roman" w:hAnsi="Times New Roman" w:cs="Times New Roman"/>
          <w:sz w:val="24"/>
          <w:szCs w:val="24"/>
        </w:rPr>
      </w:pPr>
      <w:proofErr w:type="gramStart"/>
      <w:r w:rsidRPr="00777DA6">
        <w:rPr>
          <w:rFonts w:ascii="Times New Roman" w:hAnsi="Times New Roman" w:cs="Times New Roman"/>
          <w:sz w:val="24"/>
          <w:szCs w:val="24"/>
        </w:rPr>
        <w:t xml:space="preserve">Fond za naknadu šteta služi za nadoknadu šteta prema oštećenicima iz zemlje I inostranstva u slučaju da društvo iz BiH nije izvršilo isplatu štete zbog likvidacije, stečaja I sl. Ovaj iznos se izmiruje kvartalno I u 2017.godini je uplaćeno </w:t>
      </w:r>
      <w:r>
        <w:rPr>
          <w:rFonts w:ascii="Times New Roman" w:hAnsi="Times New Roman" w:cs="Times New Roman"/>
          <w:sz w:val="24"/>
          <w:szCs w:val="24"/>
        </w:rPr>
        <w:t>5.560</w:t>
      </w:r>
      <w:r w:rsidRPr="00777DA6">
        <w:rPr>
          <w:rFonts w:ascii="Times New Roman" w:hAnsi="Times New Roman" w:cs="Times New Roman"/>
          <w:sz w:val="24"/>
          <w:szCs w:val="24"/>
        </w:rPr>
        <w:t xml:space="preserve"> KM.</w:t>
      </w:r>
      <w:proofErr w:type="gramEnd"/>
    </w:p>
    <w:p w:rsidR="00EC2E82" w:rsidRPr="00777DA6" w:rsidRDefault="00EC2E82" w:rsidP="00EC2E82">
      <w:pPr>
        <w:rPr>
          <w:rFonts w:ascii="Times New Roman" w:hAnsi="Times New Roman" w:cs="Times New Roman"/>
          <w:sz w:val="24"/>
          <w:szCs w:val="24"/>
        </w:rPr>
      </w:pPr>
    </w:p>
    <w:p w:rsidR="00EC2E82" w:rsidRPr="00777DA6" w:rsidRDefault="004A759B" w:rsidP="00EC2E82">
      <w:pPr>
        <w:rPr>
          <w:rFonts w:ascii="Times New Roman" w:hAnsi="Times New Roman" w:cs="Times New Roman"/>
          <w:b/>
          <w:sz w:val="24"/>
          <w:szCs w:val="24"/>
        </w:rPr>
      </w:pPr>
      <w:r>
        <w:rPr>
          <w:rFonts w:ascii="Times New Roman" w:hAnsi="Times New Roman" w:cs="Times New Roman"/>
          <w:b/>
          <w:sz w:val="24"/>
          <w:szCs w:val="24"/>
        </w:rPr>
        <w:t>NOTA 6</w:t>
      </w:r>
      <w:r w:rsidR="00EC2E82" w:rsidRPr="00777DA6">
        <w:rPr>
          <w:rFonts w:ascii="Times New Roman" w:hAnsi="Times New Roman" w:cs="Times New Roman"/>
          <w:b/>
          <w:sz w:val="24"/>
          <w:szCs w:val="24"/>
        </w:rPr>
        <w:t xml:space="preserve"> (AOP 030)</w:t>
      </w:r>
      <w:r w:rsidR="00EC2E82" w:rsidRPr="00777DA6">
        <w:rPr>
          <w:rFonts w:ascii="Times New Roman" w:hAnsi="Times New Roman" w:cs="Times New Roman"/>
          <w:sz w:val="24"/>
          <w:szCs w:val="24"/>
        </w:rPr>
        <w:t>-</w:t>
      </w:r>
      <w:r w:rsidR="00EC2E82" w:rsidRPr="00777DA6">
        <w:rPr>
          <w:rFonts w:ascii="Times New Roman" w:hAnsi="Times New Roman" w:cs="Times New Roman"/>
          <w:b/>
          <w:sz w:val="24"/>
          <w:szCs w:val="24"/>
        </w:rPr>
        <w:t>Tekuća imovina</w:t>
      </w:r>
      <w:r w:rsidR="00EC2E82" w:rsidRPr="00777DA6">
        <w:rPr>
          <w:rFonts w:ascii="Times New Roman" w:hAnsi="Times New Roman" w:cs="Times New Roman"/>
          <w:b/>
          <w:sz w:val="24"/>
          <w:szCs w:val="24"/>
        </w:rPr>
        <w:tab/>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Pozicija iznosi </w:t>
      </w:r>
      <w:r>
        <w:rPr>
          <w:rFonts w:ascii="Times New Roman" w:hAnsi="Times New Roman" w:cs="Times New Roman"/>
          <w:sz w:val="24"/>
          <w:szCs w:val="24"/>
        </w:rPr>
        <w:t>3.013.242</w:t>
      </w:r>
      <w:r w:rsidRPr="00777DA6">
        <w:rPr>
          <w:rFonts w:ascii="Times New Roman" w:hAnsi="Times New Roman" w:cs="Times New Roman"/>
          <w:sz w:val="24"/>
          <w:szCs w:val="24"/>
        </w:rPr>
        <w:t xml:space="preserve"> KM I u ukupnoj aktivi učestvuje sa </w:t>
      </w:r>
      <w:r>
        <w:rPr>
          <w:rFonts w:ascii="Times New Roman" w:hAnsi="Times New Roman" w:cs="Times New Roman"/>
          <w:sz w:val="24"/>
          <w:szCs w:val="24"/>
        </w:rPr>
        <w:t>13</w:t>
      </w:r>
      <w:proofErr w:type="gramStart"/>
      <w:r>
        <w:rPr>
          <w:rFonts w:ascii="Times New Roman" w:hAnsi="Times New Roman" w:cs="Times New Roman"/>
          <w:sz w:val="24"/>
          <w:szCs w:val="24"/>
        </w:rPr>
        <w:t>,91</w:t>
      </w:r>
      <w:proofErr w:type="gramEnd"/>
      <w:r w:rsidRPr="00777DA6">
        <w:rPr>
          <w:rFonts w:ascii="Times New Roman" w:hAnsi="Times New Roman" w:cs="Times New Roman"/>
          <w:sz w:val="24"/>
          <w:szCs w:val="24"/>
        </w:rPr>
        <w:t xml:space="preserve">%, pokazuje </w:t>
      </w:r>
      <w:r>
        <w:rPr>
          <w:rFonts w:ascii="Times New Roman" w:hAnsi="Times New Roman" w:cs="Times New Roman"/>
          <w:sz w:val="24"/>
          <w:szCs w:val="24"/>
        </w:rPr>
        <w:t>značajan</w:t>
      </w:r>
      <w:r w:rsidRPr="00777DA6">
        <w:rPr>
          <w:rFonts w:ascii="Times New Roman" w:hAnsi="Times New Roman" w:cs="Times New Roman"/>
          <w:sz w:val="24"/>
          <w:szCs w:val="24"/>
        </w:rPr>
        <w:t xml:space="preserve"> rast u odnosu na prethodni period.</w:t>
      </w:r>
    </w:p>
    <w:p w:rsidR="00EC2E82" w:rsidRPr="00777DA6" w:rsidRDefault="00EC2E82" w:rsidP="00EC2E82">
      <w:pPr>
        <w:rPr>
          <w:rFonts w:ascii="Times New Roman" w:hAnsi="Times New Roman" w:cs="Times New Roman"/>
          <w:sz w:val="24"/>
          <w:szCs w:val="24"/>
        </w:rPr>
      </w:pPr>
    </w:p>
    <w:p w:rsidR="00EC2E82" w:rsidRPr="00777DA6" w:rsidRDefault="004A759B" w:rsidP="00EC2E82">
      <w:pPr>
        <w:rPr>
          <w:rFonts w:ascii="Times New Roman" w:hAnsi="Times New Roman" w:cs="Times New Roman"/>
          <w:b/>
          <w:sz w:val="24"/>
          <w:szCs w:val="24"/>
        </w:rPr>
      </w:pPr>
      <w:r>
        <w:rPr>
          <w:rFonts w:ascii="Times New Roman" w:hAnsi="Times New Roman" w:cs="Times New Roman"/>
          <w:b/>
          <w:sz w:val="24"/>
          <w:szCs w:val="24"/>
        </w:rPr>
        <w:t xml:space="preserve">NOTA 7 </w:t>
      </w:r>
      <w:r w:rsidR="00EC2E82" w:rsidRPr="00777DA6">
        <w:rPr>
          <w:rFonts w:ascii="Times New Roman" w:hAnsi="Times New Roman" w:cs="Times New Roman"/>
          <w:b/>
          <w:sz w:val="24"/>
          <w:szCs w:val="24"/>
        </w:rPr>
        <w:t>(AOP 031)-Zalihe, stalna sredstva I sredstva obustavljenog poslovanja</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Pozicija iznosi </w:t>
      </w:r>
      <w:r>
        <w:rPr>
          <w:rFonts w:ascii="Times New Roman" w:hAnsi="Times New Roman" w:cs="Times New Roman"/>
          <w:sz w:val="24"/>
          <w:szCs w:val="24"/>
        </w:rPr>
        <w:t>59.676</w:t>
      </w:r>
      <w:r w:rsidRPr="00777DA6">
        <w:rPr>
          <w:rFonts w:ascii="Times New Roman" w:hAnsi="Times New Roman" w:cs="Times New Roman"/>
          <w:sz w:val="24"/>
          <w:szCs w:val="24"/>
        </w:rPr>
        <w:t xml:space="preserve"> KM I </w:t>
      </w:r>
      <w:proofErr w:type="gramStart"/>
      <w:r w:rsidRPr="00777DA6">
        <w:rPr>
          <w:rFonts w:ascii="Times New Roman" w:hAnsi="Times New Roman" w:cs="Times New Roman"/>
          <w:sz w:val="24"/>
          <w:szCs w:val="24"/>
        </w:rPr>
        <w:t>pokazuje  rast</w:t>
      </w:r>
      <w:proofErr w:type="gramEnd"/>
      <w:r w:rsidRPr="00777DA6">
        <w:rPr>
          <w:rFonts w:ascii="Times New Roman" w:hAnsi="Times New Roman" w:cs="Times New Roman"/>
          <w:sz w:val="24"/>
          <w:szCs w:val="24"/>
        </w:rPr>
        <w:t xml:space="preserve"> za </w:t>
      </w:r>
      <w:r w:rsidR="004A759B">
        <w:rPr>
          <w:rFonts w:ascii="Times New Roman" w:hAnsi="Times New Roman" w:cs="Times New Roman"/>
          <w:sz w:val="24"/>
          <w:szCs w:val="24"/>
        </w:rPr>
        <w:t>249,82</w:t>
      </w:r>
      <w:r w:rsidRPr="00777DA6">
        <w:rPr>
          <w:rFonts w:ascii="Times New Roman" w:hAnsi="Times New Roman" w:cs="Times New Roman"/>
          <w:sz w:val="24"/>
          <w:szCs w:val="24"/>
        </w:rPr>
        <w:t xml:space="preserve">% u odnosu na prethodni period. Zalihe ostataka oštećenih stvari iznose </w:t>
      </w:r>
      <w:r w:rsidR="004A759B">
        <w:rPr>
          <w:rFonts w:ascii="Times New Roman" w:hAnsi="Times New Roman" w:cs="Times New Roman"/>
          <w:sz w:val="24"/>
          <w:szCs w:val="24"/>
        </w:rPr>
        <w:t>38.755</w:t>
      </w:r>
      <w:r w:rsidRPr="00777DA6">
        <w:rPr>
          <w:rFonts w:ascii="Times New Roman" w:hAnsi="Times New Roman" w:cs="Times New Roman"/>
          <w:sz w:val="24"/>
          <w:szCs w:val="24"/>
        </w:rPr>
        <w:t xml:space="preserve"> </w:t>
      </w:r>
      <w:proofErr w:type="gramStart"/>
      <w:r w:rsidRPr="00777DA6">
        <w:rPr>
          <w:rFonts w:ascii="Times New Roman" w:hAnsi="Times New Roman" w:cs="Times New Roman"/>
          <w:sz w:val="24"/>
          <w:szCs w:val="24"/>
        </w:rPr>
        <w:t>KM ,</w:t>
      </w:r>
      <w:proofErr w:type="gramEnd"/>
      <w:r w:rsidR="004A759B">
        <w:rPr>
          <w:rFonts w:ascii="Times New Roman" w:hAnsi="Times New Roman" w:cs="Times New Roman"/>
          <w:sz w:val="24"/>
          <w:szCs w:val="24"/>
        </w:rPr>
        <w:t xml:space="preserve"> čini ih otkupna vrijednost oštećenih</w:t>
      </w:r>
      <w:r w:rsidRPr="00777DA6">
        <w:rPr>
          <w:rFonts w:ascii="Times New Roman" w:hAnsi="Times New Roman" w:cs="Times New Roman"/>
          <w:sz w:val="24"/>
          <w:szCs w:val="24"/>
        </w:rPr>
        <w:t xml:space="preserve"> vozila. </w:t>
      </w:r>
      <w:proofErr w:type="gramStart"/>
      <w:r w:rsidRPr="00777DA6">
        <w:rPr>
          <w:rFonts w:ascii="Times New Roman" w:hAnsi="Times New Roman" w:cs="Times New Roman"/>
          <w:sz w:val="24"/>
          <w:szCs w:val="24"/>
        </w:rPr>
        <w:t xml:space="preserve">Dati avansi iznose </w:t>
      </w:r>
      <w:r w:rsidR="004A759B">
        <w:rPr>
          <w:rFonts w:ascii="Times New Roman" w:hAnsi="Times New Roman" w:cs="Times New Roman"/>
          <w:sz w:val="24"/>
          <w:szCs w:val="24"/>
        </w:rPr>
        <w:t>20.921</w:t>
      </w:r>
      <w:r w:rsidRPr="00777DA6">
        <w:rPr>
          <w:rFonts w:ascii="Times New Roman" w:hAnsi="Times New Roman" w:cs="Times New Roman"/>
          <w:sz w:val="24"/>
          <w:szCs w:val="24"/>
        </w:rPr>
        <w:t xml:space="preserve"> KM I to su unaprijed plać</w:t>
      </w:r>
      <w:r w:rsidR="004A759B">
        <w:rPr>
          <w:rFonts w:ascii="Times New Roman" w:hAnsi="Times New Roman" w:cs="Times New Roman"/>
          <w:sz w:val="24"/>
          <w:szCs w:val="24"/>
        </w:rPr>
        <w:t>eni troškovi softverskih usluga I uplate po predračunu za nabavku potrošnog materijala, a koji nije isporučen u 2017.godini.</w:t>
      </w:r>
      <w:proofErr w:type="gramEnd"/>
    </w:p>
    <w:p w:rsidR="00EC2E82" w:rsidRPr="00777DA6" w:rsidRDefault="00EC2E82" w:rsidP="00EC2E82">
      <w:pPr>
        <w:rPr>
          <w:rFonts w:ascii="Times New Roman" w:hAnsi="Times New Roman" w:cs="Times New Roman"/>
          <w:sz w:val="24"/>
          <w:szCs w:val="24"/>
        </w:rPr>
      </w:pPr>
    </w:p>
    <w:p w:rsidR="00EC2E82" w:rsidRPr="00777DA6" w:rsidRDefault="004A759B" w:rsidP="00EC2E82">
      <w:pPr>
        <w:rPr>
          <w:rFonts w:ascii="Times New Roman" w:hAnsi="Times New Roman" w:cs="Times New Roman"/>
          <w:b/>
          <w:sz w:val="24"/>
          <w:szCs w:val="24"/>
        </w:rPr>
      </w:pPr>
      <w:r>
        <w:rPr>
          <w:rFonts w:ascii="Times New Roman" w:hAnsi="Times New Roman" w:cs="Times New Roman"/>
          <w:b/>
          <w:sz w:val="24"/>
          <w:szCs w:val="24"/>
        </w:rPr>
        <w:lastRenderedPageBreak/>
        <w:t xml:space="preserve">NOTA 8 </w:t>
      </w:r>
      <w:r w:rsidR="00EC2E82" w:rsidRPr="00777DA6">
        <w:rPr>
          <w:rFonts w:ascii="Times New Roman" w:hAnsi="Times New Roman" w:cs="Times New Roman"/>
          <w:b/>
          <w:sz w:val="24"/>
          <w:szCs w:val="24"/>
        </w:rPr>
        <w:t>(AOP 036)-Kratkoročna potraživanja, plasmani I gotovina</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Ova pozicija iznosi 1.</w:t>
      </w:r>
      <w:r w:rsidR="004A759B">
        <w:rPr>
          <w:rFonts w:ascii="Times New Roman" w:hAnsi="Times New Roman" w:cs="Times New Roman"/>
          <w:sz w:val="24"/>
          <w:szCs w:val="24"/>
        </w:rPr>
        <w:t>514.714</w:t>
      </w:r>
      <w:r w:rsidRPr="00777DA6">
        <w:rPr>
          <w:rFonts w:ascii="Times New Roman" w:hAnsi="Times New Roman" w:cs="Times New Roman"/>
          <w:sz w:val="24"/>
          <w:szCs w:val="24"/>
        </w:rPr>
        <w:t xml:space="preserve"> KM I pokazuje </w:t>
      </w:r>
      <w:r w:rsidR="004A759B">
        <w:rPr>
          <w:rFonts w:ascii="Times New Roman" w:hAnsi="Times New Roman" w:cs="Times New Roman"/>
          <w:sz w:val="24"/>
          <w:szCs w:val="24"/>
        </w:rPr>
        <w:t>rast</w:t>
      </w:r>
      <w:r w:rsidRPr="00777DA6">
        <w:rPr>
          <w:rFonts w:ascii="Times New Roman" w:hAnsi="Times New Roman" w:cs="Times New Roman"/>
          <w:sz w:val="24"/>
          <w:szCs w:val="24"/>
        </w:rPr>
        <w:t xml:space="preserve"> za </w:t>
      </w:r>
      <w:r w:rsidR="004A759B">
        <w:rPr>
          <w:rFonts w:ascii="Times New Roman" w:hAnsi="Times New Roman" w:cs="Times New Roman"/>
          <w:sz w:val="24"/>
          <w:szCs w:val="24"/>
        </w:rPr>
        <w:t>31</w:t>
      </w:r>
      <w:proofErr w:type="gramStart"/>
      <w:r w:rsidR="004A759B">
        <w:rPr>
          <w:rFonts w:ascii="Times New Roman" w:hAnsi="Times New Roman" w:cs="Times New Roman"/>
          <w:sz w:val="24"/>
          <w:szCs w:val="24"/>
        </w:rPr>
        <w:t>,24</w:t>
      </w:r>
      <w:proofErr w:type="gramEnd"/>
      <w:r w:rsidR="004A759B">
        <w:rPr>
          <w:rFonts w:ascii="Times New Roman" w:hAnsi="Times New Roman" w:cs="Times New Roman"/>
          <w:sz w:val="24"/>
          <w:szCs w:val="24"/>
        </w:rPr>
        <w:t xml:space="preserve"> </w:t>
      </w:r>
      <w:r w:rsidRPr="00777DA6">
        <w:rPr>
          <w:rFonts w:ascii="Times New Roman" w:hAnsi="Times New Roman" w:cs="Times New Roman"/>
          <w:sz w:val="24"/>
          <w:szCs w:val="24"/>
        </w:rPr>
        <w:t>% u od</w:t>
      </w:r>
      <w:r w:rsidR="004A759B">
        <w:rPr>
          <w:rFonts w:ascii="Times New Roman" w:hAnsi="Times New Roman" w:cs="Times New Roman"/>
          <w:sz w:val="24"/>
          <w:szCs w:val="24"/>
        </w:rPr>
        <w:t>nosu na prethodni period.</w:t>
      </w:r>
    </w:p>
    <w:p w:rsidR="00EC2E82" w:rsidRPr="00777DA6" w:rsidRDefault="00EC2E82" w:rsidP="00EC2E82">
      <w:pPr>
        <w:rPr>
          <w:rFonts w:ascii="Times New Roman" w:hAnsi="Times New Roman" w:cs="Times New Roman"/>
          <w:sz w:val="24"/>
          <w:szCs w:val="24"/>
        </w:rPr>
      </w:pPr>
    </w:p>
    <w:p w:rsidR="00EC2E82" w:rsidRPr="00777DA6" w:rsidRDefault="004A759B" w:rsidP="00EC2E82">
      <w:pPr>
        <w:rPr>
          <w:rFonts w:ascii="Times New Roman" w:hAnsi="Times New Roman" w:cs="Times New Roman"/>
          <w:b/>
          <w:sz w:val="24"/>
          <w:szCs w:val="24"/>
        </w:rPr>
      </w:pPr>
      <w:r>
        <w:rPr>
          <w:rFonts w:ascii="Times New Roman" w:hAnsi="Times New Roman" w:cs="Times New Roman"/>
          <w:b/>
          <w:sz w:val="24"/>
          <w:szCs w:val="24"/>
        </w:rPr>
        <w:t xml:space="preserve">NOTA 9 </w:t>
      </w:r>
      <w:r w:rsidR="00EC2E82" w:rsidRPr="00777DA6">
        <w:rPr>
          <w:rFonts w:ascii="Times New Roman" w:hAnsi="Times New Roman" w:cs="Times New Roman"/>
          <w:b/>
          <w:sz w:val="24"/>
          <w:szCs w:val="24"/>
        </w:rPr>
        <w:t>(AOP 037)-Potraživanja po osnovu premije</w:t>
      </w:r>
      <w:proofErr w:type="gramStart"/>
      <w:r w:rsidR="00EC2E82" w:rsidRPr="00777DA6">
        <w:rPr>
          <w:rFonts w:ascii="Times New Roman" w:hAnsi="Times New Roman" w:cs="Times New Roman"/>
          <w:sz w:val="24"/>
          <w:szCs w:val="24"/>
        </w:rPr>
        <w:t>,</w:t>
      </w:r>
      <w:r w:rsidR="00EC2E82" w:rsidRPr="00777DA6">
        <w:rPr>
          <w:rFonts w:ascii="Times New Roman" w:hAnsi="Times New Roman" w:cs="Times New Roman"/>
          <w:b/>
          <w:sz w:val="24"/>
          <w:szCs w:val="24"/>
        </w:rPr>
        <w:t>učešća</w:t>
      </w:r>
      <w:proofErr w:type="gramEnd"/>
      <w:r w:rsidR="00EC2E82" w:rsidRPr="00777DA6">
        <w:rPr>
          <w:rFonts w:ascii="Times New Roman" w:hAnsi="Times New Roman" w:cs="Times New Roman"/>
          <w:b/>
          <w:sz w:val="24"/>
          <w:szCs w:val="24"/>
        </w:rPr>
        <w:t xml:space="preserve"> u naknadi štete I ostali kupci</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Pozicija iznosi </w:t>
      </w:r>
      <w:r w:rsidR="004A759B">
        <w:rPr>
          <w:rFonts w:ascii="Times New Roman" w:hAnsi="Times New Roman" w:cs="Times New Roman"/>
          <w:sz w:val="24"/>
          <w:szCs w:val="24"/>
        </w:rPr>
        <w:t>30.865</w:t>
      </w:r>
      <w:r w:rsidRPr="00777DA6">
        <w:rPr>
          <w:rFonts w:ascii="Times New Roman" w:hAnsi="Times New Roman" w:cs="Times New Roman"/>
          <w:sz w:val="24"/>
          <w:szCs w:val="24"/>
        </w:rPr>
        <w:t xml:space="preserve"> KM, zbog presjeka </w:t>
      </w:r>
      <w:proofErr w:type="gramStart"/>
      <w:r w:rsidRPr="00777DA6">
        <w:rPr>
          <w:rFonts w:ascii="Times New Roman" w:hAnsi="Times New Roman" w:cs="Times New Roman"/>
          <w:sz w:val="24"/>
          <w:szCs w:val="24"/>
        </w:rPr>
        <w:t>na</w:t>
      </w:r>
      <w:proofErr w:type="gramEnd"/>
      <w:r w:rsidRPr="00777DA6">
        <w:rPr>
          <w:rFonts w:ascii="Times New Roman" w:hAnsi="Times New Roman" w:cs="Times New Roman"/>
          <w:sz w:val="24"/>
          <w:szCs w:val="24"/>
        </w:rPr>
        <w:t xml:space="preserve"> dan </w:t>
      </w:r>
      <w:r w:rsidR="004A759B">
        <w:rPr>
          <w:rFonts w:ascii="Times New Roman" w:hAnsi="Times New Roman" w:cs="Times New Roman"/>
          <w:sz w:val="24"/>
          <w:szCs w:val="24"/>
        </w:rPr>
        <w:t>31.12</w:t>
      </w:r>
      <w:r w:rsidRPr="00777DA6">
        <w:rPr>
          <w:rFonts w:ascii="Times New Roman" w:hAnsi="Times New Roman" w:cs="Times New Roman"/>
          <w:sz w:val="24"/>
          <w:szCs w:val="24"/>
        </w:rPr>
        <w:t>.2017.godine, nije vršena ispravka jer su potraživanja naplativ</w:t>
      </w:r>
      <w:r w:rsidR="004A759B">
        <w:rPr>
          <w:rFonts w:ascii="Times New Roman" w:hAnsi="Times New Roman" w:cs="Times New Roman"/>
          <w:sz w:val="24"/>
          <w:szCs w:val="24"/>
        </w:rPr>
        <w:t>a I uglavnom se odnose na potraž</w:t>
      </w:r>
      <w:r w:rsidRPr="00777DA6">
        <w:rPr>
          <w:rFonts w:ascii="Times New Roman" w:hAnsi="Times New Roman" w:cs="Times New Roman"/>
          <w:sz w:val="24"/>
          <w:szCs w:val="24"/>
        </w:rPr>
        <w:t>ivanja po osnovu premije neživotnog osiguranja.</w:t>
      </w:r>
    </w:p>
    <w:p w:rsidR="00EC2E82" w:rsidRPr="00777DA6" w:rsidRDefault="00EC2E82" w:rsidP="00EC2E82">
      <w:pPr>
        <w:rPr>
          <w:rFonts w:ascii="Times New Roman" w:hAnsi="Times New Roman" w:cs="Times New Roman"/>
          <w:sz w:val="24"/>
          <w:szCs w:val="24"/>
        </w:rPr>
      </w:pPr>
    </w:p>
    <w:p w:rsidR="00EC2E82" w:rsidRPr="00777DA6" w:rsidRDefault="004A759B" w:rsidP="00EC2E82">
      <w:pPr>
        <w:rPr>
          <w:rFonts w:ascii="Times New Roman" w:hAnsi="Times New Roman" w:cs="Times New Roman"/>
          <w:b/>
          <w:sz w:val="24"/>
          <w:szCs w:val="24"/>
        </w:rPr>
      </w:pPr>
      <w:r>
        <w:rPr>
          <w:rFonts w:ascii="Times New Roman" w:hAnsi="Times New Roman" w:cs="Times New Roman"/>
          <w:b/>
          <w:sz w:val="24"/>
          <w:szCs w:val="24"/>
        </w:rPr>
        <w:t xml:space="preserve">NOTA 10 </w:t>
      </w:r>
      <w:r w:rsidR="00EC2E82" w:rsidRPr="00777DA6">
        <w:rPr>
          <w:rFonts w:ascii="Times New Roman" w:hAnsi="Times New Roman" w:cs="Times New Roman"/>
          <w:b/>
          <w:sz w:val="24"/>
          <w:szCs w:val="24"/>
        </w:rPr>
        <w:t>(AOP 048)-Kratkoročni finansijski plasmani</w:t>
      </w:r>
    </w:p>
    <w:p w:rsidR="00EC2E82" w:rsidRDefault="00EC2E82" w:rsidP="00EC2E82">
      <w:pPr>
        <w:rPr>
          <w:rFonts w:ascii="Times New Roman" w:hAnsi="Times New Roman" w:cs="Times New Roman"/>
          <w:sz w:val="24"/>
          <w:szCs w:val="24"/>
        </w:rPr>
      </w:pPr>
      <w:proofErr w:type="gramStart"/>
      <w:r w:rsidRPr="00777DA6">
        <w:rPr>
          <w:rFonts w:ascii="Times New Roman" w:hAnsi="Times New Roman" w:cs="Times New Roman"/>
          <w:sz w:val="24"/>
          <w:szCs w:val="24"/>
        </w:rPr>
        <w:t xml:space="preserve">Dio pozajmice odobren povezanim pravnim licima “V group palis”doo I “Braco I Sinovi”doo, koji dospijeva u 2017.godini iznosi </w:t>
      </w:r>
      <w:r w:rsidR="004A759B">
        <w:rPr>
          <w:rFonts w:ascii="Times New Roman" w:hAnsi="Times New Roman" w:cs="Times New Roman"/>
          <w:sz w:val="24"/>
          <w:szCs w:val="24"/>
        </w:rPr>
        <w:t>343.127 KM. (Veza NOTA 2</w:t>
      </w:r>
      <w:r w:rsidRPr="00777DA6">
        <w:rPr>
          <w:rFonts w:ascii="Times New Roman" w:hAnsi="Times New Roman" w:cs="Times New Roman"/>
          <w:sz w:val="24"/>
          <w:szCs w:val="24"/>
        </w:rPr>
        <w:t>).</w:t>
      </w:r>
      <w:proofErr w:type="gramEnd"/>
    </w:p>
    <w:p w:rsidR="00EC2E82" w:rsidRPr="00777DA6" w:rsidRDefault="00EC2E82" w:rsidP="00EC2E82">
      <w:pPr>
        <w:rPr>
          <w:rFonts w:ascii="Times New Roman" w:hAnsi="Times New Roman" w:cs="Times New Roman"/>
          <w:sz w:val="24"/>
          <w:szCs w:val="24"/>
        </w:rPr>
      </w:pPr>
    </w:p>
    <w:p w:rsidR="00EC2E82" w:rsidRPr="00777DA6" w:rsidRDefault="00270C86" w:rsidP="00EC2E82">
      <w:pPr>
        <w:rPr>
          <w:rFonts w:ascii="Times New Roman" w:hAnsi="Times New Roman" w:cs="Times New Roman"/>
          <w:b/>
          <w:sz w:val="24"/>
          <w:szCs w:val="24"/>
        </w:rPr>
      </w:pPr>
      <w:r>
        <w:rPr>
          <w:rFonts w:ascii="Times New Roman" w:hAnsi="Times New Roman" w:cs="Times New Roman"/>
          <w:b/>
          <w:sz w:val="24"/>
          <w:szCs w:val="24"/>
        </w:rPr>
        <w:t xml:space="preserve">NOTA 11 </w:t>
      </w:r>
      <w:r w:rsidR="00EC2E82" w:rsidRPr="00777DA6">
        <w:rPr>
          <w:rFonts w:ascii="Times New Roman" w:hAnsi="Times New Roman" w:cs="Times New Roman"/>
          <w:b/>
          <w:sz w:val="24"/>
          <w:szCs w:val="24"/>
        </w:rPr>
        <w:t>(AOP 058)-Gotovina I gotovinski ekvivalenti</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Stanje </w:t>
      </w:r>
      <w:proofErr w:type="gramStart"/>
      <w:r w:rsidRPr="00777DA6">
        <w:rPr>
          <w:rFonts w:ascii="Times New Roman" w:hAnsi="Times New Roman" w:cs="Times New Roman"/>
          <w:sz w:val="24"/>
          <w:szCs w:val="24"/>
        </w:rPr>
        <w:t>gotovine  na</w:t>
      </w:r>
      <w:proofErr w:type="gramEnd"/>
      <w:r w:rsidRPr="00777DA6">
        <w:rPr>
          <w:rFonts w:ascii="Times New Roman" w:hAnsi="Times New Roman" w:cs="Times New Roman"/>
          <w:sz w:val="24"/>
          <w:szCs w:val="24"/>
        </w:rPr>
        <w:t xml:space="preserve"> dan </w:t>
      </w:r>
      <w:r w:rsidR="004A759B">
        <w:rPr>
          <w:rFonts w:ascii="Times New Roman" w:hAnsi="Times New Roman" w:cs="Times New Roman"/>
          <w:sz w:val="24"/>
          <w:szCs w:val="24"/>
        </w:rPr>
        <w:t>31.12</w:t>
      </w:r>
      <w:r w:rsidRPr="00777DA6">
        <w:rPr>
          <w:rFonts w:ascii="Times New Roman" w:hAnsi="Times New Roman" w:cs="Times New Roman"/>
          <w:sz w:val="24"/>
          <w:szCs w:val="24"/>
        </w:rPr>
        <w:t xml:space="preserve">.2017.godine iznosi </w:t>
      </w:r>
      <w:r w:rsidR="004A759B">
        <w:rPr>
          <w:rFonts w:ascii="Times New Roman" w:hAnsi="Times New Roman" w:cs="Times New Roman"/>
          <w:sz w:val="24"/>
          <w:szCs w:val="24"/>
        </w:rPr>
        <w:t>1.140.722</w:t>
      </w:r>
      <w:r w:rsidRPr="00777DA6">
        <w:rPr>
          <w:rFonts w:ascii="Times New Roman" w:hAnsi="Times New Roman" w:cs="Times New Roman"/>
          <w:sz w:val="24"/>
          <w:szCs w:val="24"/>
        </w:rPr>
        <w:t xml:space="preserve"> KM I veće je za </w:t>
      </w:r>
      <w:r w:rsidR="004A759B">
        <w:rPr>
          <w:rFonts w:ascii="Times New Roman" w:hAnsi="Times New Roman" w:cs="Times New Roman"/>
          <w:sz w:val="24"/>
          <w:szCs w:val="24"/>
        </w:rPr>
        <w:t xml:space="preserve">42,95 </w:t>
      </w:r>
      <w:r w:rsidRPr="00777DA6">
        <w:rPr>
          <w:rFonts w:ascii="Times New Roman" w:hAnsi="Times New Roman" w:cs="Times New Roman"/>
          <w:sz w:val="24"/>
          <w:szCs w:val="24"/>
        </w:rPr>
        <w:t xml:space="preserve">% u odnosu na prethodni period. Sredstva su raspoređena </w:t>
      </w:r>
      <w:proofErr w:type="gramStart"/>
      <w:r w:rsidRPr="00777DA6">
        <w:rPr>
          <w:rFonts w:ascii="Times New Roman" w:hAnsi="Times New Roman" w:cs="Times New Roman"/>
          <w:sz w:val="24"/>
          <w:szCs w:val="24"/>
        </w:rPr>
        <w:t>na</w:t>
      </w:r>
      <w:proofErr w:type="gramEnd"/>
      <w:r w:rsidRPr="00777DA6">
        <w:rPr>
          <w:rFonts w:ascii="Times New Roman" w:hAnsi="Times New Roman" w:cs="Times New Roman"/>
          <w:sz w:val="24"/>
          <w:szCs w:val="24"/>
        </w:rPr>
        <w:t xml:space="preserve"> računima poslovnih banaka, a prema sledećem pregledu:</w:t>
      </w:r>
    </w:p>
    <w:tbl>
      <w:tblPr>
        <w:tblW w:w="7692" w:type="dxa"/>
        <w:tblInd w:w="93" w:type="dxa"/>
        <w:tblLook w:val="04A0" w:firstRow="1" w:lastRow="0" w:firstColumn="1" w:lastColumn="0" w:noHBand="0" w:noVBand="1"/>
      </w:tblPr>
      <w:tblGrid>
        <w:gridCol w:w="712"/>
        <w:gridCol w:w="4740"/>
        <w:gridCol w:w="2240"/>
      </w:tblGrid>
      <w:tr w:rsidR="00EC2E82" w:rsidRPr="00777DA6" w:rsidTr="00270C86">
        <w:trPr>
          <w:trHeight w:val="705"/>
        </w:trPr>
        <w:tc>
          <w:tcPr>
            <w:tcW w:w="712" w:type="dxa"/>
            <w:tcBorders>
              <w:top w:val="single" w:sz="12" w:space="0" w:color="auto"/>
              <w:left w:val="single" w:sz="12" w:space="0" w:color="auto"/>
              <w:bottom w:val="nil"/>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Р.бр.</w:t>
            </w:r>
          </w:p>
        </w:tc>
        <w:tc>
          <w:tcPr>
            <w:tcW w:w="4740" w:type="dxa"/>
            <w:tcBorders>
              <w:top w:val="single" w:sz="12" w:space="0" w:color="auto"/>
              <w:left w:val="nil"/>
              <w:bottom w:val="nil"/>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Назив банке</w:t>
            </w:r>
          </w:p>
        </w:tc>
        <w:tc>
          <w:tcPr>
            <w:tcW w:w="2240" w:type="dxa"/>
            <w:tcBorders>
              <w:top w:val="single" w:sz="12" w:space="0" w:color="auto"/>
              <w:left w:val="nil"/>
              <w:bottom w:val="nil"/>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 xml:space="preserve">Износ средстава на рачуну </w:t>
            </w:r>
            <w:r w:rsidRPr="00777DA6">
              <w:rPr>
                <w:rFonts w:ascii="Times New Roman" w:eastAsia="Times New Roman" w:hAnsi="Times New Roman" w:cs="Times New Roman"/>
                <w:color w:val="000000"/>
                <w:sz w:val="24"/>
                <w:szCs w:val="24"/>
              </w:rPr>
              <w:br/>
              <w:t>(у КМ)</w:t>
            </w:r>
          </w:p>
        </w:tc>
      </w:tr>
      <w:tr w:rsidR="00EC2E82" w:rsidRPr="00777DA6" w:rsidTr="00270C86">
        <w:trPr>
          <w:trHeight w:val="315"/>
        </w:trPr>
        <w:tc>
          <w:tcPr>
            <w:tcW w:w="712"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1</w:t>
            </w:r>
          </w:p>
        </w:tc>
        <w:tc>
          <w:tcPr>
            <w:tcW w:w="4740" w:type="dxa"/>
            <w:tcBorders>
              <w:top w:val="single" w:sz="8" w:space="0" w:color="auto"/>
              <w:left w:val="nil"/>
              <w:bottom w:val="single" w:sz="8" w:space="0" w:color="auto"/>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2</w:t>
            </w:r>
          </w:p>
        </w:tc>
        <w:tc>
          <w:tcPr>
            <w:tcW w:w="2240" w:type="dxa"/>
            <w:tcBorders>
              <w:top w:val="single" w:sz="8" w:space="0" w:color="auto"/>
              <w:left w:val="nil"/>
              <w:bottom w:val="single" w:sz="8" w:space="0" w:color="auto"/>
              <w:right w:val="single" w:sz="4" w:space="0" w:color="auto"/>
            </w:tcBorders>
            <w:shd w:val="clear" w:color="auto" w:fill="auto"/>
            <w:vAlign w:val="center"/>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3</w:t>
            </w:r>
          </w:p>
        </w:tc>
      </w:tr>
      <w:tr w:rsidR="00EC2E82" w:rsidRPr="00777DA6" w:rsidTr="00270C86">
        <w:trPr>
          <w:trHeight w:val="330"/>
        </w:trPr>
        <w:tc>
          <w:tcPr>
            <w:tcW w:w="71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EC2E82" w:rsidRPr="00777DA6" w:rsidRDefault="00EC2E82" w:rsidP="00EC2E82">
            <w:pPr>
              <w:spacing w:after="0" w:line="240" w:lineRule="auto"/>
              <w:rPr>
                <w:rFonts w:ascii="Times New Roman" w:eastAsia="Times New Roman" w:hAnsi="Times New Roman" w:cs="Times New Roman"/>
                <w:b/>
                <w:bCs/>
                <w:color w:val="000000"/>
                <w:sz w:val="24"/>
                <w:szCs w:val="24"/>
              </w:rPr>
            </w:pPr>
            <w:r w:rsidRPr="00777DA6">
              <w:rPr>
                <w:rFonts w:ascii="Times New Roman" w:eastAsia="Times New Roman" w:hAnsi="Times New Roman" w:cs="Times New Roman"/>
                <w:b/>
                <w:bCs/>
                <w:color w:val="000000"/>
                <w:sz w:val="24"/>
                <w:szCs w:val="24"/>
              </w:rPr>
              <w:t> </w:t>
            </w:r>
          </w:p>
        </w:tc>
        <w:tc>
          <w:tcPr>
            <w:tcW w:w="4740" w:type="dxa"/>
            <w:tcBorders>
              <w:top w:val="single" w:sz="12" w:space="0" w:color="auto"/>
              <w:left w:val="nil"/>
              <w:bottom w:val="single" w:sz="12" w:space="0" w:color="auto"/>
              <w:right w:val="single" w:sz="4" w:space="0" w:color="auto"/>
            </w:tcBorders>
            <w:shd w:val="clear" w:color="auto" w:fill="auto"/>
            <w:noWrap/>
            <w:vAlign w:val="bottom"/>
            <w:hideMark/>
          </w:tcPr>
          <w:p w:rsidR="00EC2E82" w:rsidRPr="00777DA6" w:rsidRDefault="00EC2E82" w:rsidP="00EC2E82">
            <w:pPr>
              <w:spacing w:after="0" w:line="240" w:lineRule="auto"/>
              <w:rPr>
                <w:rFonts w:ascii="Times New Roman" w:eastAsia="Times New Roman" w:hAnsi="Times New Roman" w:cs="Times New Roman"/>
                <w:b/>
                <w:bCs/>
                <w:color w:val="000000"/>
                <w:sz w:val="24"/>
                <w:szCs w:val="24"/>
              </w:rPr>
            </w:pPr>
            <w:r w:rsidRPr="00777DA6">
              <w:rPr>
                <w:rFonts w:ascii="Times New Roman" w:eastAsia="Times New Roman" w:hAnsi="Times New Roman" w:cs="Times New Roman"/>
                <w:b/>
                <w:bCs/>
                <w:color w:val="000000"/>
                <w:sz w:val="24"/>
                <w:szCs w:val="24"/>
              </w:rPr>
              <w:t>УКУПНО</w:t>
            </w:r>
          </w:p>
        </w:tc>
        <w:tc>
          <w:tcPr>
            <w:tcW w:w="2240" w:type="dxa"/>
            <w:tcBorders>
              <w:top w:val="single" w:sz="12" w:space="0" w:color="auto"/>
              <w:left w:val="nil"/>
              <w:bottom w:val="single" w:sz="12" w:space="0" w:color="auto"/>
              <w:right w:val="single" w:sz="4" w:space="0" w:color="auto"/>
            </w:tcBorders>
            <w:shd w:val="clear" w:color="auto" w:fill="auto"/>
            <w:noWrap/>
            <w:vAlign w:val="bottom"/>
            <w:hideMark/>
          </w:tcPr>
          <w:p w:rsidR="00EC2E82" w:rsidRPr="00777DA6" w:rsidRDefault="004A759B" w:rsidP="00EC2E8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1.140.722</w:t>
            </w:r>
            <w:r w:rsidR="00270C86">
              <w:rPr>
                <w:rFonts w:ascii="Times New Roman" w:eastAsia="Times New Roman" w:hAnsi="Times New Roman" w:cs="Times New Roman"/>
                <w:b/>
                <w:bCs/>
                <w:color w:val="000000"/>
                <w:sz w:val="24"/>
                <w:szCs w:val="24"/>
              </w:rPr>
              <w:t>,42</w:t>
            </w:r>
          </w:p>
        </w:tc>
      </w:tr>
      <w:tr w:rsidR="00EC2E82" w:rsidRPr="00777DA6" w:rsidTr="00270C86">
        <w:trPr>
          <w:trHeight w:val="315"/>
        </w:trPr>
        <w:tc>
          <w:tcPr>
            <w:tcW w:w="712"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1</w:t>
            </w:r>
          </w:p>
        </w:tc>
        <w:tc>
          <w:tcPr>
            <w:tcW w:w="4740" w:type="dxa"/>
            <w:tcBorders>
              <w:top w:val="single" w:sz="8" w:space="0" w:color="auto"/>
              <w:left w:val="nil"/>
              <w:bottom w:val="single" w:sz="4" w:space="0" w:color="auto"/>
              <w:right w:val="single" w:sz="4" w:space="0" w:color="auto"/>
            </w:tcBorders>
            <w:shd w:val="clear" w:color="auto" w:fill="auto"/>
            <w:vAlign w:val="bottom"/>
            <w:hideMark/>
          </w:tcPr>
          <w:p w:rsidR="00EC2E82" w:rsidRPr="00777DA6" w:rsidRDefault="00EC2E82" w:rsidP="00EC2E82">
            <w:pPr>
              <w:spacing w:after="0" w:line="240" w:lineRule="auto"/>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"Павловић Интернационал банка Бијељина</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rsidR="00EC2E82" w:rsidRPr="00777DA6" w:rsidRDefault="00270C86" w:rsidP="00270C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5001,11</w:t>
            </w:r>
          </w:p>
        </w:tc>
      </w:tr>
      <w:tr w:rsidR="00EC2E82" w:rsidRPr="00777DA6" w:rsidTr="00270C86">
        <w:trPr>
          <w:trHeight w:val="300"/>
        </w:trPr>
        <w:tc>
          <w:tcPr>
            <w:tcW w:w="712" w:type="dxa"/>
            <w:tcBorders>
              <w:top w:val="nil"/>
              <w:left w:val="single" w:sz="12" w:space="0" w:color="auto"/>
              <w:bottom w:val="single" w:sz="4" w:space="0" w:color="auto"/>
              <w:right w:val="single" w:sz="4" w:space="0" w:color="auto"/>
            </w:tcBorders>
            <w:shd w:val="clear" w:color="auto" w:fill="auto"/>
            <w:noWrap/>
            <w:vAlign w:val="bottom"/>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2</w:t>
            </w:r>
          </w:p>
        </w:tc>
        <w:tc>
          <w:tcPr>
            <w:tcW w:w="4740" w:type="dxa"/>
            <w:tcBorders>
              <w:top w:val="nil"/>
              <w:left w:val="nil"/>
              <w:bottom w:val="single" w:sz="4" w:space="0" w:color="auto"/>
              <w:right w:val="single" w:sz="4" w:space="0" w:color="auto"/>
            </w:tcBorders>
            <w:shd w:val="clear" w:color="auto" w:fill="auto"/>
            <w:vAlign w:val="bottom"/>
            <w:hideMark/>
          </w:tcPr>
          <w:p w:rsidR="00EC2E82" w:rsidRPr="00777DA6" w:rsidRDefault="00EC2E82" w:rsidP="00EC2E82">
            <w:pPr>
              <w:spacing w:after="0" w:line="240" w:lineRule="auto"/>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"Sparkasse banka" Сарајево</w:t>
            </w:r>
          </w:p>
        </w:tc>
        <w:tc>
          <w:tcPr>
            <w:tcW w:w="2240" w:type="dxa"/>
            <w:tcBorders>
              <w:top w:val="nil"/>
              <w:left w:val="nil"/>
              <w:bottom w:val="single" w:sz="4" w:space="0" w:color="auto"/>
              <w:right w:val="single" w:sz="4" w:space="0" w:color="auto"/>
            </w:tcBorders>
            <w:shd w:val="clear" w:color="auto" w:fill="auto"/>
            <w:noWrap/>
            <w:vAlign w:val="bottom"/>
            <w:hideMark/>
          </w:tcPr>
          <w:p w:rsidR="00EC2E82" w:rsidRPr="00777DA6" w:rsidRDefault="004A759B" w:rsidP="00270C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312.345,59</w:t>
            </w:r>
          </w:p>
        </w:tc>
      </w:tr>
      <w:tr w:rsidR="00EC2E82" w:rsidRPr="00777DA6" w:rsidTr="00270C86">
        <w:trPr>
          <w:trHeight w:val="300"/>
        </w:trPr>
        <w:tc>
          <w:tcPr>
            <w:tcW w:w="712" w:type="dxa"/>
            <w:tcBorders>
              <w:top w:val="nil"/>
              <w:left w:val="single" w:sz="12" w:space="0" w:color="auto"/>
              <w:bottom w:val="single" w:sz="4" w:space="0" w:color="auto"/>
              <w:right w:val="single" w:sz="4" w:space="0" w:color="auto"/>
            </w:tcBorders>
            <w:shd w:val="clear" w:color="auto" w:fill="auto"/>
            <w:noWrap/>
            <w:vAlign w:val="bottom"/>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3</w:t>
            </w:r>
          </w:p>
        </w:tc>
        <w:tc>
          <w:tcPr>
            <w:tcW w:w="4740" w:type="dxa"/>
            <w:tcBorders>
              <w:top w:val="nil"/>
              <w:left w:val="nil"/>
              <w:bottom w:val="single" w:sz="4" w:space="0" w:color="auto"/>
              <w:right w:val="single" w:sz="4" w:space="0" w:color="auto"/>
            </w:tcBorders>
            <w:shd w:val="clear" w:color="auto" w:fill="auto"/>
            <w:vAlign w:val="bottom"/>
            <w:hideMark/>
          </w:tcPr>
          <w:p w:rsidR="00EC2E82" w:rsidRPr="00777DA6" w:rsidRDefault="00EC2E82" w:rsidP="00EC2E82">
            <w:pPr>
              <w:spacing w:after="0" w:line="240" w:lineRule="auto"/>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"Комерцијална банка" ад Бања Лука</w:t>
            </w:r>
          </w:p>
        </w:tc>
        <w:tc>
          <w:tcPr>
            <w:tcW w:w="2240" w:type="dxa"/>
            <w:tcBorders>
              <w:top w:val="nil"/>
              <w:left w:val="nil"/>
              <w:bottom w:val="single" w:sz="4" w:space="0" w:color="auto"/>
              <w:right w:val="single" w:sz="4" w:space="0" w:color="auto"/>
            </w:tcBorders>
            <w:shd w:val="clear" w:color="auto" w:fill="auto"/>
            <w:noWrap/>
            <w:vAlign w:val="bottom"/>
            <w:hideMark/>
          </w:tcPr>
          <w:p w:rsidR="00EC2E82" w:rsidRPr="00777DA6" w:rsidRDefault="004A759B" w:rsidP="00270C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406.591,96</w:t>
            </w:r>
          </w:p>
        </w:tc>
      </w:tr>
      <w:tr w:rsidR="00EC2E82" w:rsidRPr="00777DA6" w:rsidTr="00270C86">
        <w:trPr>
          <w:trHeight w:val="300"/>
        </w:trPr>
        <w:tc>
          <w:tcPr>
            <w:tcW w:w="712" w:type="dxa"/>
            <w:tcBorders>
              <w:top w:val="nil"/>
              <w:left w:val="single" w:sz="12" w:space="0" w:color="auto"/>
              <w:bottom w:val="single" w:sz="4" w:space="0" w:color="auto"/>
              <w:right w:val="single" w:sz="4" w:space="0" w:color="auto"/>
            </w:tcBorders>
            <w:shd w:val="clear" w:color="auto" w:fill="auto"/>
            <w:noWrap/>
            <w:vAlign w:val="bottom"/>
            <w:hideMark/>
          </w:tcPr>
          <w:p w:rsidR="00EC2E82" w:rsidRPr="00777DA6" w:rsidRDefault="00EC2E82" w:rsidP="00EC2E82">
            <w:pPr>
              <w:spacing w:after="0" w:line="240" w:lineRule="auto"/>
              <w:jc w:val="center"/>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4</w:t>
            </w:r>
          </w:p>
        </w:tc>
        <w:tc>
          <w:tcPr>
            <w:tcW w:w="4740" w:type="dxa"/>
            <w:tcBorders>
              <w:top w:val="nil"/>
              <w:left w:val="nil"/>
              <w:bottom w:val="single" w:sz="4" w:space="0" w:color="auto"/>
              <w:right w:val="single" w:sz="4" w:space="0" w:color="auto"/>
            </w:tcBorders>
            <w:shd w:val="clear" w:color="auto" w:fill="auto"/>
            <w:vAlign w:val="bottom"/>
            <w:hideMark/>
          </w:tcPr>
          <w:p w:rsidR="00EC2E82" w:rsidRPr="00777DA6" w:rsidRDefault="00EC2E82" w:rsidP="00EC2E82">
            <w:pPr>
              <w:spacing w:after="0" w:line="240" w:lineRule="auto"/>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"Нова банка" Бања Лука</w:t>
            </w:r>
          </w:p>
        </w:tc>
        <w:tc>
          <w:tcPr>
            <w:tcW w:w="2240" w:type="dxa"/>
            <w:tcBorders>
              <w:top w:val="nil"/>
              <w:left w:val="nil"/>
              <w:bottom w:val="single" w:sz="4" w:space="0" w:color="auto"/>
              <w:right w:val="single" w:sz="4" w:space="0" w:color="auto"/>
            </w:tcBorders>
            <w:shd w:val="clear" w:color="auto" w:fill="auto"/>
            <w:noWrap/>
            <w:vAlign w:val="bottom"/>
            <w:hideMark/>
          </w:tcPr>
          <w:p w:rsidR="00EC2E82" w:rsidRPr="00777DA6" w:rsidRDefault="004A759B" w:rsidP="00270C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416.766,39</w:t>
            </w:r>
          </w:p>
        </w:tc>
      </w:tr>
      <w:tr w:rsidR="00EC2E82" w:rsidRPr="00777DA6" w:rsidTr="00270C86">
        <w:trPr>
          <w:trHeight w:val="300"/>
        </w:trPr>
        <w:tc>
          <w:tcPr>
            <w:tcW w:w="712" w:type="dxa"/>
            <w:tcBorders>
              <w:top w:val="nil"/>
              <w:left w:val="single" w:sz="12" w:space="0" w:color="auto"/>
              <w:bottom w:val="single" w:sz="4" w:space="0" w:color="auto"/>
              <w:right w:val="single" w:sz="4" w:space="0" w:color="auto"/>
            </w:tcBorders>
            <w:shd w:val="clear" w:color="auto" w:fill="auto"/>
            <w:noWrap/>
            <w:vAlign w:val="bottom"/>
            <w:hideMark/>
          </w:tcPr>
          <w:p w:rsidR="00EC2E82" w:rsidRPr="00777DA6" w:rsidRDefault="00270C86" w:rsidP="00EC2E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740" w:type="dxa"/>
            <w:tcBorders>
              <w:top w:val="nil"/>
              <w:left w:val="nil"/>
              <w:bottom w:val="single" w:sz="4" w:space="0" w:color="auto"/>
              <w:right w:val="single" w:sz="4" w:space="0" w:color="auto"/>
            </w:tcBorders>
            <w:shd w:val="clear" w:color="auto" w:fill="auto"/>
            <w:vAlign w:val="bottom"/>
            <w:hideMark/>
          </w:tcPr>
          <w:p w:rsidR="00EC2E82" w:rsidRPr="00777DA6" w:rsidRDefault="00EC2E82" w:rsidP="00EC2E82">
            <w:pPr>
              <w:spacing w:after="0" w:line="240" w:lineRule="auto"/>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Unicredit bank ad Mostar</w:t>
            </w:r>
          </w:p>
        </w:tc>
        <w:tc>
          <w:tcPr>
            <w:tcW w:w="2240" w:type="dxa"/>
            <w:tcBorders>
              <w:top w:val="nil"/>
              <w:left w:val="nil"/>
              <w:bottom w:val="single" w:sz="4" w:space="0" w:color="auto"/>
              <w:right w:val="single" w:sz="4" w:space="0" w:color="auto"/>
            </w:tcBorders>
            <w:shd w:val="clear" w:color="auto" w:fill="auto"/>
            <w:noWrap/>
            <w:vAlign w:val="bottom"/>
            <w:hideMark/>
          </w:tcPr>
          <w:p w:rsidR="00EC2E82" w:rsidRPr="00777DA6" w:rsidRDefault="00EC2E82" w:rsidP="00270C86">
            <w:pPr>
              <w:spacing w:after="0" w:line="240" w:lineRule="auto"/>
              <w:jc w:val="right"/>
              <w:rPr>
                <w:rFonts w:ascii="Times New Roman" w:eastAsia="Times New Roman" w:hAnsi="Times New Roman" w:cs="Times New Roman"/>
                <w:color w:val="000000"/>
                <w:sz w:val="24"/>
                <w:szCs w:val="24"/>
              </w:rPr>
            </w:pPr>
            <w:r w:rsidRPr="00777DA6">
              <w:rPr>
                <w:rFonts w:ascii="Times New Roman" w:eastAsia="Times New Roman" w:hAnsi="Times New Roman" w:cs="Times New Roman"/>
                <w:color w:val="000000"/>
                <w:sz w:val="24"/>
                <w:szCs w:val="24"/>
              </w:rPr>
              <w:t>17,37</w:t>
            </w:r>
          </w:p>
        </w:tc>
      </w:tr>
    </w:tbl>
    <w:p w:rsidR="00846CFC" w:rsidRDefault="00846CFC" w:rsidP="00846CFC">
      <w:pPr>
        <w:jc w:val="both"/>
        <w:rPr>
          <w:rFonts w:asciiTheme="majorHAnsi" w:hAnsiTheme="majorHAnsi"/>
          <w:bCs/>
        </w:rPr>
      </w:pPr>
      <w:r>
        <w:rPr>
          <w:rFonts w:asciiTheme="majorHAnsi" w:hAnsiTheme="majorHAnsi"/>
          <w:bCs/>
        </w:rPr>
        <w:t xml:space="preserve">          </w:t>
      </w:r>
    </w:p>
    <w:p w:rsidR="00846CFC" w:rsidRPr="00A51602" w:rsidRDefault="00846CFC" w:rsidP="00846CFC">
      <w:pPr>
        <w:jc w:val="both"/>
        <w:rPr>
          <w:rFonts w:asciiTheme="majorHAnsi" w:hAnsiTheme="majorHAnsi"/>
          <w:bCs/>
        </w:rPr>
      </w:pPr>
      <w:proofErr w:type="gramStart"/>
      <w:r w:rsidRPr="00BA760E">
        <w:rPr>
          <w:rFonts w:asciiTheme="majorHAnsi" w:hAnsiTheme="majorHAnsi"/>
          <w:bCs/>
        </w:rPr>
        <w:t xml:space="preserve">Svoje </w:t>
      </w:r>
      <w:r>
        <w:rPr>
          <w:rFonts w:asciiTheme="majorHAnsi" w:hAnsiTheme="majorHAnsi"/>
          <w:bCs/>
        </w:rPr>
        <w:t>poslovne aktivnosti Društvo obavlja preko 5 poslovnih banaka.</w:t>
      </w:r>
      <w:proofErr w:type="gramEnd"/>
      <w:r>
        <w:rPr>
          <w:rFonts w:asciiTheme="majorHAnsi" w:hAnsiTheme="majorHAnsi"/>
          <w:bCs/>
        </w:rPr>
        <w:t xml:space="preserve"> </w:t>
      </w:r>
      <w:r w:rsidRPr="00810B91">
        <w:rPr>
          <w:rFonts w:asciiTheme="majorHAnsi" w:hAnsiTheme="majorHAnsi"/>
          <w:bCs/>
        </w:rPr>
        <w:t>No</w:t>
      </w:r>
      <w:r>
        <w:rPr>
          <w:rFonts w:asciiTheme="majorHAnsi" w:hAnsiTheme="majorHAnsi"/>
          <w:bCs/>
        </w:rPr>
        <w:t xml:space="preserve">včana sredstva koja se vode </w:t>
      </w:r>
      <w:proofErr w:type="gramStart"/>
      <w:r>
        <w:rPr>
          <w:rFonts w:asciiTheme="majorHAnsi" w:hAnsiTheme="majorHAnsi"/>
          <w:bCs/>
        </w:rPr>
        <w:t>na</w:t>
      </w:r>
      <w:proofErr w:type="gramEnd"/>
      <w:r>
        <w:rPr>
          <w:rFonts w:asciiTheme="majorHAnsi" w:hAnsiTheme="majorHAnsi"/>
          <w:bCs/>
        </w:rPr>
        <w:t xml:space="preserve"> računima poslovnih banaka služe za pokriće tehničkih rezervi Društva u visini od 10%, u skladu sa Pravilnikom o ulaganjima sredstava društava za osiguranje.</w:t>
      </w:r>
    </w:p>
    <w:p w:rsidR="00EC2E82"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NOTA 1</w:t>
      </w:r>
      <w:r w:rsidR="00270C86">
        <w:rPr>
          <w:rFonts w:ascii="Times New Roman" w:hAnsi="Times New Roman" w:cs="Times New Roman"/>
          <w:b/>
          <w:sz w:val="24"/>
          <w:szCs w:val="24"/>
        </w:rPr>
        <w:t xml:space="preserve">2 </w:t>
      </w:r>
      <w:r w:rsidRPr="00777DA6">
        <w:rPr>
          <w:rFonts w:ascii="Times New Roman" w:hAnsi="Times New Roman" w:cs="Times New Roman"/>
          <w:b/>
          <w:sz w:val="24"/>
          <w:szCs w:val="24"/>
        </w:rPr>
        <w:t>(AOP 062)-Aktivna vremenska razgraničenja</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lastRenderedPageBreak/>
        <w:t xml:space="preserve">Ova pozicija iznosi </w:t>
      </w:r>
      <w:r w:rsidR="00270C86">
        <w:rPr>
          <w:rFonts w:ascii="Times New Roman" w:hAnsi="Times New Roman" w:cs="Times New Roman"/>
          <w:sz w:val="24"/>
          <w:szCs w:val="24"/>
        </w:rPr>
        <w:t>411.085</w:t>
      </w:r>
      <w:r w:rsidRPr="00777DA6">
        <w:rPr>
          <w:rFonts w:ascii="Times New Roman" w:hAnsi="Times New Roman" w:cs="Times New Roman"/>
          <w:sz w:val="24"/>
          <w:szCs w:val="24"/>
        </w:rPr>
        <w:t xml:space="preserve"> KM, struktura je sledeća:</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-ostala AVR                                  </w:t>
      </w:r>
      <w:r w:rsidR="00270C86">
        <w:rPr>
          <w:rFonts w:ascii="Times New Roman" w:hAnsi="Times New Roman" w:cs="Times New Roman"/>
          <w:sz w:val="24"/>
          <w:szCs w:val="24"/>
        </w:rPr>
        <w:t>4.664</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-unaprijed plaćeni troškovi                93</w:t>
      </w:r>
      <w:r w:rsidR="00270C86">
        <w:rPr>
          <w:rFonts w:ascii="Times New Roman" w:hAnsi="Times New Roman" w:cs="Times New Roman"/>
          <w:sz w:val="24"/>
          <w:szCs w:val="24"/>
        </w:rPr>
        <w:t>6</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-unaprijed obračunate kamate      </w:t>
      </w:r>
      <w:r w:rsidR="00270C86">
        <w:rPr>
          <w:rFonts w:ascii="Times New Roman" w:hAnsi="Times New Roman" w:cs="Times New Roman"/>
          <w:sz w:val="24"/>
          <w:szCs w:val="24"/>
        </w:rPr>
        <w:t>23.210</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-unapr.pl.tr.pribave                     </w:t>
      </w:r>
      <w:r w:rsidR="00270C86">
        <w:rPr>
          <w:rFonts w:ascii="Times New Roman" w:hAnsi="Times New Roman" w:cs="Times New Roman"/>
          <w:sz w:val="24"/>
          <w:szCs w:val="24"/>
        </w:rPr>
        <w:t>381.675</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-unaprijed pl.zakupnina                     600</w:t>
      </w:r>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NOTA 1</w:t>
      </w:r>
      <w:r w:rsidR="00270C86">
        <w:rPr>
          <w:rFonts w:ascii="Times New Roman" w:hAnsi="Times New Roman" w:cs="Times New Roman"/>
          <w:b/>
          <w:sz w:val="24"/>
          <w:szCs w:val="24"/>
        </w:rPr>
        <w:t xml:space="preserve">3 </w:t>
      </w:r>
      <w:r w:rsidRPr="00777DA6">
        <w:rPr>
          <w:rFonts w:ascii="Times New Roman" w:hAnsi="Times New Roman" w:cs="Times New Roman"/>
          <w:b/>
          <w:sz w:val="24"/>
          <w:szCs w:val="24"/>
        </w:rPr>
        <w:t>(AOP 063)-Odložena poreska sredstva</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Društvo je u 2016.godini plaćalo akontacije poreza </w:t>
      </w:r>
      <w:proofErr w:type="gramStart"/>
      <w:r w:rsidRPr="00777DA6">
        <w:rPr>
          <w:rFonts w:ascii="Times New Roman" w:hAnsi="Times New Roman" w:cs="Times New Roman"/>
          <w:sz w:val="24"/>
          <w:szCs w:val="24"/>
        </w:rPr>
        <w:t>na</w:t>
      </w:r>
      <w:proofErr w:type="gramEnd"/>
      <w:r w:rsidRPr="00777DA6">
        <w:rPr>
          <w:rFonts w:ascii="Times New Roman" w:hAnsi="Times New Roman" w:cs="Times New Roman"/>
          <w:sz w:val="24"/>
          <w:szCs w:val="24"/>
        </w:rPr>
        <w:t xml:space="preserve"> dobit u Brčko distriktu, a po konačnom obračunu </w:t>
      </w:r>
      <w:r w:rsidR="00270C86">
        <w:rPr>
          <w:rFonts w:ascii="Times New Roman" w:hAnsi="Times New Roman" w:cs="Times New Roman"/>
          <w:sz w:val="24"/>
          <w:szCs w:val="24"/>
        </w:rPr>
        <w:t xml:space="preserve">iz 2016. I 2017.g. </w:t>
      </w:r>
      <w:r w:rsidRPr="00777DA6">
        <w:rPr>
          <w:rFonts w:ascii="Times New Roman" w:hAnsi="Times New Roman" w:cs="Times New Roman"/>
          <w:sz w:val="24"/>
          <w:szCs w:val="24"/>
        </w:rPr>
        <w:t xml:space="preserve">nije postojala obaveza, </w:t>
      </w:r>
      <w:proofErr w:type="gramStart"/>
      <w:r w:rsidRPr="00777DA6">
        <w:rPr>
          <w:rFonts w:ascii="Times New Roman" w:hAnsi="Times New Roman" w:cs="Times New Roman"/>
          <w:sz w:val="24"/>
          <w:szCs w:val="24"/>
        </w:rPr>
        <w:t>te</w:t>
      </w:r>
      <w:proofErr w:type="gramEnd"/>
      <w:r w:rsidRPr="00777DA6">
        <w:rPr>
          <w:rFonts w:ascii="Times New Roman" w:hAnsi="Times New Roman" w:cs="Times New Roman"/>
          <w:sz w:val="24"/>
          <w:szCs w:val="24"/>
        </w:rPr>
        <w:t xml:space="preserve"> su stvorena odložena poreska sredstva u iznosu 27.767 KM.</w:t>
      </w:r>
    </w:p>
    <w:p w:rsidR="00EC2E82" w:rsidRPr="00777DA6" w:rsidRDefault="00EC2E82" w:rsidP="00EC2E82">
      <w:pPr>
        <w:rPr>
          <w:rFonts w:ascii="Times New Roman" w:hAnsi="Times New Roman" w:cs="Times New Roman"/>
          <w:sz w:val="24"/>
          <w:szCs w:val="24"/>
        </w:rPr>
      </w:pPr>
    </w:p>
    <w:p w:rsidR="00EC2E82" w:rsidRPr="00777DA6" w:rsidRDefault="00270C86" w:rsidP="00EC2E82">
      <w:pPr>
        <w:rPr>
          <w:rFonts w:ascii="Times New Roman" w:hAnsi="Times New Roman" w:cs="Times New Roman"/>
          <w:b/>
          <w:sz w:val="24"/>
          <w:szCs w:val="24"/>
        </w:rPr>
      </w:pPr>
      <w:r>
        <w:rPr>
          <w:rFonts w:ascii="Times New Roman" w:hAnsi="Times New Roman" w:cs="Times New Roman"/>
          <w:b/>
          <w:sz w:val="24"/>
          <w:szCs w:val="24"/>
        </w:rPr>
        <w:t xml:space="preserve">NOTA 14 </w:t>
      </w:r>
      <w:r w:rsidR="00EC2E82" w:rsidRPr="00777DA6">
        <w:rPr>
          <w:rFonts w:ascii="Times New Roman" w:hAnsi="Times New Roman" w:cs="Times New Roman"/>
          <w:b/>
          <w:sz w:val="24"/>
          <w:szCs w:val="24"/>
        </w:rPr>
        <w:t>(</w:t>
      </w:r>
      <w:proofErr w:type="gramStart"/>
      <w:r w:rsidR="00EC2E82" w:rsidRPr="00777DA6">
        <w:rPr>
          <w:rFonts w:ascii="Times New Roman" w:hAnsi="Times New Roman" w:cs="Times New Roman"/>
          <w:b/>
          <w:sz w:val="24"/>
          <w:szCs w:val="24"/>
        </w:rPr>
        <w:t>AOP  065</w:t>
      </w:r>
      <w:proofErr w:type="gramEnd"/>
      <w:r w:rsidR="00EC2E82" w:rsidRPr="00777DA6">
        <w:rPr>
          <w:rFonts w:ascii="Times New Roman" w:hAnsi="Times New Roman" w:cs="Times New Roman"/>
          <w:b/>
          <w:sz w:val="24"/>
          <w:szCs w:val="24"/>
        </w:rPr>
        <w:t>)-Poslovna aktiva</w:t>
      </w:r>
    </w:p>
    <w:p w:rsidR="00EC2E82" w:rsidRPr="00777DA6" w:rsidRDefault="00270C86" w:rsidP="00EC2E82">
      <w:pPr>
        <w:rPr>
          <w:rFonts w:ascii="Times New Roman" w:hAnsi="Times New Roman" w:cs="Times New Roman"/>
          <w:sz w:val="24"/>
          <w:szCs w:val="24"/>
        </w:rPr>
      </w:pPr>
      <w:r>
        <w:rPr>
          <w:rFonts w:ascii="Times New Roman" w:hAnsi="Times New Roman" w:cs="Times New Roman"/>
          <w:sz w:val="24"/>
          <w:szCs w:val="24"/>
        </w:rPr>
        <w:t>Pozicija ak</w:t>
      </w:r>
      <w:r w:rsidR="00EC2E82" w:rsidRPr="00777DA6">
        <w:rPr>
          <w:rFonts w:ascii="Times New Roman" w:hAnsi="Times New Roman" w:cs="Times New Roman"/>
          <w:sz w:val="24"/>
          <w:szCs w:val="24"/>
        </w:rPr>
        <w:t xml:space="preserve">tive je za </w:t>
      </w:r>
      <w:r>
        <w:rPr>
          <w:rFonts w:ascii="Times New Roman" w:hAnsi="Times New Roman" w:cs="Times New Roman"/>
          <w:sz w:val="24"/>
          <w:szCs w:val="24"/>
        </w:rPr>
        <w:t>20</w:t>
      </w:r>
      <w:proofErr w:type="gramStart"/>
      <w:r>
        <w:rPr>
          <w:rFonts w:ascii="Times New Roman" w:hAnsi="Times New Roman" w:cs="Times New Roman"/>
          <w:sz w:val="24"/>
          <w:szCs w:val="24"/>
        </w:rPr>
        <w:t>,94</w:t>
      </w:r>
      <w:proofErr w:type="gramEnd"/>
      <w:r>
        <w:rPr>
          <w:rFonts w:ascii="Times New Roman" w:hAnsi="Times New Roman" w:cs="Times New Roman"/>
          <w:sz w:val="24"/>
          <w:szCs w:val="24"/>
        </w:rPr>
        <w:t xml:space="preserve"> </w:t>
      </w:r>
      <w:r w:rsidR="00EC2E82" w:rsidRPr="00777DA6">
        <w:rPr>
          <w:rFonts w:ascii="Times New Roman" w:hAnsi="Times New Roman" w:cs="Times New Roman"/>
          <w:sz w:val="24"/>
          <w:szCs w:val="24"/>
        </w:rPr>
        <w:t>% veća u odnosu na prethodni period, najvećim dijelom zbog porasta stalne imovine-građevinskih objekata I investicionih nekretnina.</w:t>
      </w:r>
    </w:p>
    <w:p w:rsidR="00EC2E82" w:rsidRPr="00777DA6" w:rsidRDefault="00EC2E82" w:rsidP="00EC2E82">
      <w:pPr>
        <w:rPr>
          <w:rFonts w:ascii="Times New Roman" w:hAnsi="Times New Roman" w:cs="Times New Roman"/>
          <w:sz w:val="24"/>
          <w:szCs w:val="24"/>
        </w:rPr>
      </w:pPr>
    </w:p>
    <w:p w:rsidR="00EC2E82"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PASIVA</w:t>
      </w:r>
    </w:p>
    <w:p w:rsidR="00EC2E82" w:rsidRPr="00777DA6" w:rsidRDefault="00EC2E82" w:rsidP="00EC2E82">
      <w:pPr>
        <w:rPr>
          <w:rFonts w:ascii="Times New Roman" w:hAnsi="Times New Roman" w:cs="Times New Roman"/>
          <w:b/>
          <w:sz w:val="24"/>
          <w:szCs w:val="24"/>
        </w:rPr>
      </w:pPr>
    </w:p>
    <w:p w:rsidR="00EC2E82" w:rsidRPr="00777DA6" w:rsidRDefault="00270C86" w:rsidP="00EC2E82">
      <w:pPr>
        <w:rPr>
          <w:rFonts w:ascii="Times New Roman" w:hAnsi="Times New Roman" w:cs="Times New Roman"/>
          <w:b/>
          <w:sz w:val="24"/>
          <w:szCs w:val="24"/>
        </w:rPr>
      </w:pPr>
      <w:r>
        <w:rPr>
          <w:rFonts w:ascii="Times New Roman" w:hAnsi="Times New Roman" w:cs="Times New Roman"/>
          <w:b/>
          <w:sz w:val="24"/>
          <w:szCs w:val="24"/>
        </w:rPr>
        <w:t xml:space="preserve">NOTA 15 </w:t>
      </w:r>
      <w:r w:rsidR="00EC2E82" w:rsidRPr="00777DA6">
        <w:rPr>
          <w:rFonts w:ascii="Times New Roman" w:hAnsi="Times New Roman" w:cs="Times New Roman"/>
          <w:b/>
          <w:sz w:val="24"/>
          <w:szCs w:val="24"/>
        </w:rPr>
        <w:t>(</w:t>
      </w:r>
      <w:proofErr w:type="gramStart"/>
      <w:r w:rsidR="00EC2E82" w:rsidRPr="00777DA6">
        <w:rPr>
          <w:rFonts w:ascii="Times New Roman" w:hAnsi="Times New Roman" w:cs="Times New Roman"/>
          <w:b/>
          <w:sz w:val="24"/>
          <w:szCs w:val="24"/>
        </w:rPr>
        <w:t>AOP  101</w:t>
      </w:r>
      <w:proofErr w:type="gramEnd"/>
      <w:r w:rsidR="00EC2E82" w:rsidRPr="00777DA6">
        <w:rPr>
          <w:rFonts w:ascii="Times New Roman" w:hAnsi="Times New Roman" w:cs="Times New Roman"/>
          <w:b/>
          <w:sz w:val="24"/>
          <w:szCs w:val="24"/>
        </w:rPr>
        <w:t>)-Kapital</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Kapital društva iznosi </w:t>
      </w:r>
      <w:r>
        <w:rPr>
          <w:rFonts w:ascii="Times New Roman" w:hAnsi="Times New Roman" w:cs="Times New Roman"/>
          <w:sz w:val="24"/>
          <w:szCs w:val="24"/>
        </w:rPr>
        <w:t>5.</w:t>
      </w:r>
      <w:r w:rsidR="00270C86">
        <w:rPr>
          <w:rFonts w:ascii="Times New Roman" w:hAnsi="Times New Roman" w:cs="Times New Roman"/>
          <w:sz w:val="24"/>
          <w:szCs w:val="24"/>
        </w:rPr>
        <w:t>577.907</w:t>
      </w:r>
      <w:r w:rsidRPr="00777DA6">
        <w:rPr>
          <w:rFonts w:ascii="Times New Roman" w:hAnsi="Times New Roman" w:cs="Times New Roman"/>
          <w:sz w:val="24"/>
          <w:szCs w:val="24"/>
        </w:rPr>
        <w:t xml:space="preserve"> KM I veći je za </w:t>
      </w:r>
      <w:r w:rsidR="00270C86">
        <w:rPr>
          <w:rFonts w:ascii="Times New Roman" w:hAnsi="Times New Roman" w:cs="Times New Roman"/>
          <w:sz w:val="24"/>
          <w:szCs w:val="24"/>
        </w:rPr>
        <w:t>15</w:t>
      </w:r>
      <w:proofErr w:type="gramStart"/>
      <w:r w:rsidR="00270C86">
        <w:rPr>
          <w:rFonts w:ascii="Times New Roman" w:hAnsi="Times New Roman" w:cs="Times New Roman"/>
          <w:sz w:val="24"/>
          <w:szCs w:val="24"/>
        </w:rPr>
        <w:t>,54</w:t>
      </w:r>
      <w:proofErr w:type="gramEnd"/>
      <w:r w:rsidRPr="00777DA6">
        <w:rPr>
          <w:rFonts w:ascii="Times New Roman" w:hAnsi="Times New Roman" w:cs="Times New Roman"/>
          <w:sz w:val="24"/>
          <w:szCs w:val="24"/>
        </w:rPr>
        <w:t>% u odnosu na prethodni period.</w:t>
      </w:r>
    </w:p>
    <w:p w:rsidR="00270C86" w:rsidRPr="00777DA6" w:rsidRDefault="00270C86" w:rsidP="00EC2E82">
      <w:pPr>
        <w:rPr>
          <w:rFonts w:ascii="Times New Roman" w:hAnsi="Times New Roman" w:cs="Times New Roman"/>
          <w:sz w:val="24"/>
          <w:szCs w:val="24"/>
        </w:rPr>
      </w:pPr>
    </w:p>
    <w:p w:rsidR="00EC2E82" w:rsidRPr="00777DA6" w:rsidRDefault="00967BC2" w:rsidP="00EC2E82">
      <w:pPr>
        <w:rPr>
          <w:rFonts w:ascii="Times New Roman" w:hAnsi="Times New Roman" w:cs="Times New Roman"/>
          <w:b/>
          <w:sz w:val="24"/>
          <w:szCs w:val="24"/>
        </w:rPr>
      </w:pPr>
      <w:r>
        <w:rPr>
          <w:rFonts w:ascii="Times New Roman" w:hAnsi="Times New Roman" w:cs="Times New Roman"/>
          <w:b/>
          <w:sz w:val="24"/>
          <w:szCs w:val="24"/>
        </w:rPr>
        <w:t xml:space="preserve">NOTA 16 </w:t>
      </w:r>
      <w:r w:rsidR="00EC2E82" w:rsidRPr="00777DA6">
        <w:rPr>
          <w:rFonts w:ascii="Times New Roman" w:hAnsi="Times New Roman" w:cs="Times New Roman"/>
          <w:b/>
          <w:sz w:val="24"/>
          <w:szCs w:val="24"/>
        </w:rPr>
        <w:t>(AOP 103)-Akcijski kapital</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Akcijski kapital čini 25.000 običnih akcija nominalne vrijednosti 100 KM, vlasništvo Vrkačević Svetozara koji u glasačkom pravu učestvuje </w:t>
      </w:r>
      <w:proofErr w:type="gramStart"/>
      <w:r w:rsidRPr="00777DA6">
        <w:rPr>
          <w:rFonts w:ascii="Times New Roman" w:hAnsi="Times New Roman" w:cs="Times New Roman"/>
          <w:sz w:val="24"/>
          <w:szCs w:val="24"/>
        </w:rPr>
        <w:t>sa</w:t>
      </w:r>
      <w:proofErr w:type="gramEnd"/>
      <w:r w:rsidRPr="00777DA6">
        <w:rPr>
          <w:rFonts w:ascii="Times New Roman" w:hAnsi="Times New Roman" w:cs="Times New Roman"/>
          <w:sz w:val="24"/>
          <w:szCs w:val="24"/>
        </w:rPr>
        <w:t xml:space="preserve"> 100%.</w:t>
      </w:r>
    </w:p>
    <w:p w:rsidR="00EC2E82" w:rsidRPr="00777DA6" w:rsidRDefault="00EC2E82" w:rsidP="00EC2E82">
      <w:pPr>
        <w:rPr>
          <w:rFonts w:ascii="Times New Roman" w:hAnsi="Times New Roman" w:cs="Times New Roman"/>
          <w:sz w:val="24"/>
          <w:szCs w:val="24"/>
        </w:rPr>
      </w:pPr>
    </w:p>
    <w:p w:rsidR="00EC2E82" w:rsidRPr="00777DA6" w:rsidRDefault="00967BC2" w:rsidP="00EC2E82">
      <w:pPr>
        <w:rPr>
          <w:rFonts w:ascii="Times New Roman" w:hAnsi="Times New Roman" w:cs="Times New Roman"/>
          <w:b/>
          <w:sz w:val="24"/>
          <w:szCs w:val="24"/>
        </w:rPr>
      </w:pPr>
      <w:r>
        <w:rPr>
          <w:rFonts w:ascii="Times New Roman" w:hAnsi="Times New Roman" w:cs="Times New Roman"/>
          <w:b/>
          <w:sz w:val="24"/>
          <w:szCs w:val="24"/>
        </w:rPr>
        <w:t xml:space="preserve">NOTA 17 </w:t>
      </w:r>
      <w:r w:rsidR="00EC2E82" w:rsidRPr="00777DA6">
        <w:rPr>
          <w:rFonts w:ascii="Times New Roman" w:hAnsi="Times New Roman" w:cs="Times New Roman"/>
          <w:b/>
          <w:sz w:val="24"/>
          <w:szCs w:val="24"/>
        </w:rPr>
        <w:t>(AOP 113)-Zakonske rezerve</w:t>
      </w:r>
    </w:p>
    <w:p w:rsidR="00EC2E82" w:rsidRDefault="00EC2E82" w:rsidP="00EC2E82">
      <w:pPr>
        <w:rPr>
          <w:rFonts w:ascii="Times New Roman" w:hAnsi="Times New Roman" w:cs="Times New Roman"/>
          <w:sz w:val="24"/>
          <w:szCs w:val="24"/>
        </w:rPr>
      </w:pPr>
      <w:proofErr w:type="gramStart"/>
      <w:r w:rsidRPr="00777DA6">
        <w:rPr>
          <w:rFonts w:ascii="Times New Roman" w:hAnsi="Times New Roman" w:cs="Times New Roman"/>
          <w:sz w:val="24"/>
          <w:szCs w:val="24"/>
        </w:rPr>
        <w:lastRenderedPageBreak/>
        <w:t>Zakonske rezerve iznose 167.343 KM I formirane su iz dobiti ranijih godina.</w:t>
      </w:r>
      <w:proofErr w:type="gramEnd"/>
      <w:r w:rsidRPr="00777DA6">
        <w:rPr>
          <w:rFonts w:ascii="Times New Roman" w:hAnsi="Times New Roman" w:cs="Times New Roman"/>
          <w:sz w:val="24"/>
          <w:szCs w:val="24"/>
        </w:rPr>
        <w:t xml:space="preserve"> Prema Zakonu o privrednim društvi</w:t>
      </w:r>
      <w:r>
        <w:rPr>
          <w:rFonts w:ascii="Times New Roman" w:hAnsi="Times New Roman" w:cs="Times New Roman"/>
          <w:sz w:val="24"/>
          <w:szCs w:val="24"/>
        </w:rPr>
        <w:t>ma, društvo je obavezno da u rez</w:t>
      </w:r>
      <w:r w:rsidRPr="00777DA6">
        <w:rPr>
          <w:rFonts w:ascii="Times New Roman" w:hAnsi="Times New Roman" w:cs="Times New Roman"/>
          <w:sz w:val="24"/>
          <w:szCs w:val="24"/>
        </w:rPr>
        <w:t>erve unosi 5% dobiti , sve dok one ne dostignu iznos od 10% osnovnog kapitala. Zakonske reserve služe za pokriće gubitka.</w:t>
      </w:r>
    </w:p>
    <w:p w:rsidR="00EC2E82" w:rsidRPr="00777DA6" w:rsidRDefault="00EC2E82" w:rsidP="00EC2E82">
      <w:pPr>
        <w:rPr>
          <w:rFonts w:ascii="Times New Roman" w:hAnsi="Times New Roman" w:cs="Times New Roman"/>
          <w:sz w:val="24"/>
          <w:szCs w:val="24"/>
        </w:rPr>
      </w:pPr>
    </w:p>
    <w:p w:rsidR="00EC2E82" w:rsidRPr="00777DA6" w:rsidRDefault="00967BC2" w:rsidP="00EC2E82">
      <w:pPr>
        <w:rPr>
          <w:rFonts w:ascii="Times New Roman" w:hAnsi="Times New Roman" w:cs="Times New Roman"/>
          <w:b/>
          <w:sz w:val="24"/>
          <w:szCs w:val="24"/>
        </w:rPr>
      </w:pPr>
      <w:r>
        <w:rPr>
          <w:rFonts w:ascii="Times New Roman" w:hAnsi="Times New Roman" w:cs="Times New Roman"/>
          <w:b/>
          <w:sz w:val="24"/>
          <w:szCs w:val="24"/>
        </w:rPr>
        <w:t xml:space="preserve">NOTA 18 </w:t>
      </w:r>
      <w:r w:rsidR="00EC2E82" w:rsidRPr="00777DA6">
        <w:rPr>
          <w:rFonts w:ascii="Times New Roman" w:hAnsi="Times New Roman" w:cs="Times New Roman"/>
          <w:b/>
          <w:sz w:val="24"/>
          <w:szCs w:val="24"/>
        </w:rPr>
        <w:t>(AOP 117)-Ostale reserve iz dobitka</w:t>
      </w:r>
    </w:p>
    <w:p w:rsidR="00EC2E82" w:rsidRDefault="00967BC2" w:rsidP="00EC2E82">
      <w:pPr>
        <w:rPr>
          <w:rFonts w:ascii="Times New Roman" w:hAnsi="Times New Roman" w:cs="Times New Roman"/>
          <w:sz w:val="24"/>
          <w:szCs w:val="24"/>
        </w:rPr>
      </w:pPr>
      <w:proofErr w:type="gramStart"/>
      <w:r>
        <w:rPr>
          <w:rFonts w:ascii="Times New Roman" w:hAnsi="Times New Roman" w:cs="Times New Roman"/>
          <w:sz w:val="24"/>
          <w:szCs w:val="24"/>
        </w:rPr>
        <w:t>Iznose 75</w:t>
      </w:r>
      <w:r w:rsidR="00EC2E82" w:rsidRPr="00777DA6">
        <w:rPr>
          <w:rFonts w:ascii="Times New Roman" w:hAnsi="Times New Roman" w:cs="Times New Roman"/>
          <w:sz w:val="24"/>
          <w:szCs w:val="24"/>
        </w:rPr>
        <w:t xml:space="preserve"> KM I nastale su prilikom usklađivanja osnovnog kapitala prilikom smanjenja kapitala u 2015.godini.</w:t>
      </w:r>
      <w:proofErr w:type="gramEnd"/>
    </w:p>
    <w:p w:rsidR="00EC2E82" w:rsidRPr="00777DA6" w:rsidRDefault="00EC2E82" w:rsidP="00EC2E82">
      <w:pPr>
        <w:rPr>
          <w:rFonts w:ascii="Times New Roman" w:hAnsi="Times New Roman" w:cs="Times New Roman"/>
          <w:sz w:val="24"/>
          <w:szCs w:val="24"/>
        </w:rPr>
      </w:pPr>
    </w:p>
    <w:p w:rsidR="00EC2E82" w:rsidRPr="00777DA6" w:rsidRDefault="00967BC2" w:rsidP="00EC2E82">
      <w:pPr>
        <w:rPr>
          <w:rFonts w:ascii="Times New Roman" w:hAnsi="Times New Roman" w:cs="Times New Roman"/>
          <w:b/>
          <w:sz w:val="24"/>
          <w:szCs w:val="24"/>
        </w:rPr>
      </w:pPr>
      <w:r>
        <w:rPr>
          <w:rFonts w:ascii="Times New Roman" w:hAnsi="Times New Roman" w:cs="Times New Roman"/>
          <w:b/>
          <w:sz w:val="24"/>
          <w:szCs w:val="24"/>
        </w:rPr>
        <w:t xml:space="preserve">NOTA 19 </w:t>
      </w:r>
      <w:r w:rsidR="00EC2E82" w:rsidRPr="00777DA6">
        <w:rPr>
          <w:rFonts w:ascii="Times New Roman" w:hAnsi="Times New Roman" w:cs="Times New Roman"/>
          <w:b/>
          <w:sz w:val="24"/>
          <w:szCs w:val="24"/>
        </w:rPr>
        <w:t>(AOP 121)-Neraspoređeni gubitak</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Neraspoređeni dobitak iznosi 2.</w:t>
      </w:r>
      <w:r w:rsidR="00967BC2">
        <w:rPr>
          <w:rFonts w:ascii="Times New Roman" w:hAnsi="Times New Roman" w:cs="Times New Roman"/>
          <w:sz w:val="24"/>
          <w:szCs w:val="24"/>
        </w:rPr>
        <w:t xml:space="preserve">910.489 </w:t>
      </w:r>
      <w:r w:rsidRPr="00777DA6">
        <w:rPr>
          <w:rFonts w:ascii="Times New Roman" w:hAnsi="Times New Roman" w:cs="Times New Roman"/>
          <w:sz w:val="24"/>
          <w:szCs w:val="24"/>
        </w:rPr>
        <w:t xml:space="preserve">KM I sastoji se </w:t>
      </w:r>
      <w:proofErr w:type="gramStart"/>
      <w:r w:rsidRPr="00777DA6">
        <w:rPr>
          <w:rFonts w:ascii="Times New Roman" w:hAnsi="Times New Roman" w:cs="Times New Roman"/>
          <w:sz w:val="24"/>
          <w:szCs w:val="24"/>
        </w:rPr>
        <w:t>od</w:t>
      </w:r>
      <w:proofErr w:type="gramEnd"/>
      <w:r w:rsidRPr="00777DA6">
        <w:rPr>
          <w:rFonts w:ascii="Times New Roman" w:hAnsi="Times New Roman" w:cs="Times New Roman"/>
          <w:sz w:val="24"/>
          <w:szCs w:val="24"/>
        </w:rPr>
        <w:t>:</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-neraspoređeni dobitak ranijih godina           </w:t>
      </w:r>
      <w:r w:rsidR="00967BC2">
        <w:rPr>
          <w:rFonts w:ascii="Times New Roman" w:hAnsi="Times New Roman" w:cs="Times New Roman"/>
          <w:sz w:val="24"/>
          <w:szCs w:val="24"/>
        </w:rPr>
        <w:t>504</w:t>
      </w:r>
      <w:r w:rsidRPr="00777DA6">
        <w:rPr>
          <w:rFonts w:ascii="Times New Roman" w:hAnsi="Times New Roman" w:cs="Times New Roman"/>
          <w:sz w:val="24"/>
          <w:szCs w:val="24"/>
        </w:rPr>
        <w:t>.001 KM</w:t>
      </w:r>
    </w:p>
    <w:p w:rsidR="00EC2E82" w:rsidRDefault="00EC2E82" w:rsidP="00EC2E82">
      <w:pPr>
        <w:rPr>
          <w:rFonts w:ascii="Times New Roman" w:hAnsi="Times New Roman" w:cs="Times New Roman"/>
          <w:sz w:val="24"/>
          <w:szCs w:val="24"/>
        </w:rPr>
      </w:pPr>
      <w:proofErr w:type="gramStart"/>
      <w:r w:rsidRPr="00777DA6">
        <w:rPr>
          <w:rFonts w:ascii="Times New Roman" w:hAnsi="Times New Roman" w:cs="Times New Roman"/>
          <w:sz w:val="24"/>
          <w:szCs w:val="24"/>
        </w:rPr>
        <w:t>-neraspoređeni d</w:t>
      </w:r>
      <w:r w:rsidR="00967BC2">
        <w:rPr>
          <w:rFonts w:ascii="Times New Roman" w:hAnsi="Times New Roman" w:cs="Times New Roman"/>
          <w:sz w:val="24"/>
          <w:szCs w:val="24"/>
        </w:rPr>
        <w:t xml:space="preserve">obitak tekuće godine       </w:t>
      </w:r>
      <w:r w:rsidRPr="00777DA6">
        <w:rPr>
          <w:rFonts w:ascii="Times New Roman" w:hAnsi="Times New Roman" w:cs="Times New Roman"/>
          <w:sz w:val="24"/>
          <w:szCs w:val="24"/>
        </w:rPr>
        <w:t xml:space="preserve"> </w:t>
      </w:r>
      <w:r w:rsidR="00967BC2">
        <w:rPr>
          <w:rFonts w:ascii="Times New Roman" w:hAnsi="Times New Roman" w:cs="Times New Roman"/>
          <w:sz w:val="24"/>
          <w:szCs w:val="24"/>
        </w:rPr>
        <w:t>2.406.488</w:t>
      </w:r>
      <w:r w:rsidRPr="00777DA6">
        <w:rPr>
          <w:rFonts w:ascii="Times New Roman" w:hAnsi="Times New Roman" w:cs="Times New Roman"/>
          <w:sz w:val="24"/>
          <w:szCs w:val="24"/>
        </w:rPr>
        <w:t xml:space="preserve"> KM.</w:t>
      </w:r>
      <w:proofErr w:type="gramEnd"/>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NOTA 2</w:t>
      </w:r>
      <w:r w:rsidR="00967BC2">
        <w:rPr>
          <w:rFonts w:ascii="Times New Roman" w:hAnsi="Times New Roman" w:cs="Times New Roman"/>
          <w:b/>
          <w:sz w:val="24"/>
          <w:szCs w:val="24"/>
        </w:rPr>
        <w:t>0</w:t>
      </w:r>
      <w:r w:rsidRPr="00777DA6">
        <w:rPr>
          <w:rFonts w:ascii="Times New Roman" w:hAnsi="Times New Roman" w:cs="Times New Roman"/>
          <w:b/>
          <w:sz w:val="24"/>
          <w:szCs w:val="24"/>
        </w:rPr>
        <w:t xml:space="preserve"> (AOP 137)-Obaveze</w:t>
      </w:r>
    </w:p>
    <w:p w:rsidR="00EC2E82" w:rsidRDefault="00EC2E82" w:rsidP="00EC2E82">
      <w:pPr>
        <w:rPr>
          <w:rFonts w:ascii="Times New Roman" w:hAnsi="Times New Roman" w:cs="Times New Roman"/>
          <w:sz w:val="24"/>
          <w:szCs w:val="24"/>
        </w:rPr>
      </w:pPr>
      <w:r>
        <w:rPr>
          <w:rFonts w:ascii="Times New Roman" w:hAnsi="Times New Roman" w:cs="Times New Roman"/>
          <w:sz w:val="24"/>
          <w:szCs w:val="24"/>
        </w:rPr>
        <w:t>Obaveze iznose 8.</w:t>
      </w:r>
      <w:r w:rsidR="00967BC2">
        <w:rPr>
          <w:rFonts w:ascii="Times New Roman" w:hAnsi="Times New Roman" w:cs="Times New Roman"/>
          <w:sz w:val="24"/>
          <w:szCs w:val="24"/>
        </w:rPr>
        <w:t>899.821</w:t>
      </w:r>
      <w:r>
        <w:rPr>
          <w:rFonts w:ascii="Times New Roman" w:hAnsi="Times New Roman" w:cs="Times New Roman"/>
          <w:sz w:val="24"/>
          <w:szCs w:val="24"/>
        </w:rPr>
        <w:t xml:space="preserve"> KM</w:t>
      </w:r>
      <w:r w:rsidRPr="00777DA6">
        <w:rPr>
          <w:rFonts w:ascii="Times New Roman" w:hAnsi="Times New Roman" w:cs="Times New Roman"/>
          <w:sz w:val="24"/>
          <w:szCs w:val="24"/>
        </w:rPr>
        <w:t xml:space="preserve"> I pokazuju rast od </w:t>
      </w:r>
      <w:r w:rsidR="00967BC2">
        <w:rPr>
          <w:rFonts w:ascii="Times New Roman" w:hAnsi="Times New Roman" w:cs="Times New Roman"/>
          <w:sz w:val="24"/>
          <w:szCs w:val="24"/>
        </w:rPr>
        <w:t>24</w:t>
      </w:r>
      <w:proofErr w:type="gramStart"/>
      <w:r w:rsidR="00967BC2">
        <w:rPr>
          <w:rFonts w:ascii="Times New Roman" w:hAnsi="Times New Roman" w:cs="Times New Roman"/>
          <w:sz w:val="24"/>
          <w:szCs w:val="24"/>
        </w:rPr>
        <w:t>,59</w:t>
      </w:r>
      <w:proofErr w:type="gramEnd"/>
      <w:r w:rsidR="00967BC2">
        <w:rPr>
          <w:rFonts w:ascii="Times New Roman" w:hAnsi="Times New Roman" w:cs="Times New Roman"/>
          <w:sz w:val="24"/>
          <w:szCs w:val="24"/>
        </w:rPr>
        <w:t xml:space="preserve"> </w:t>
      </w:r>
      <w:r w:rsidRPr="00777DA6">
        <w:rPr>
          <w:rFonts w:ascii="Times New Roman" w:hAnsi="Times New Roman" w:cs="Times New Roman"/>
          <w:sz w:val="24"/>
          <w:szCs w:val="24"/>
        </w:rPr>
        <w:t>% u odnosu na preth.period.</w:t>
      </w:r>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 xml:space="preserve">NOTA </w:t>
      </w:r>
      <w:proofErr w:type="gramStart"/>
      <w:r w:rsidRPr="00777DA6">
        <w:rPr>
          <w:rFonts w:ascii="Times New Roman" w:hAnsi="Times New Roman" w:cs="Times New Roman"/>
          <w:b/>
          <w:sz w:val="24"/>
          <w:szCs w:val="24"/>
        </w:rPr>
        <w:t>2</w:t>
      </w:r>
      <w:r w:rsidR="00967BC2">
        <w:rPr>
          <w:rFonts w:ascii="Times New Roman" w:hAnsi="Times New Roman" w:cs="Times New Roman"/>
          <w:b/>
          <w:sz w:val="24"/>
          <w:szCs w:val="24"/>
        </w:rPr>
        <w:t xml:space="preserve">1 </w:t>
      </w:r>
      <w:r w:rsidRPr="00777DA6">
        <w:rPr>
          <w:rFonts w:ascii="Times New Roman" w:hAnsi="Times New Roman" w:cs="Times New Roman"/>
          <w:b/>
          <w:sz w:val="24"/>
          <w:szCs w:val="24"/>
        </w:rPr>
        <w:t xml:space="preserve"> (</w:t>
      </w:r>
      <w:proofErr w:type="gramEnd"/>
      <w:r w:rsidRPr="00777DA6">
        <w:rPr>
          <w:rFonts w:ascii="Times New Roman" w:hAnsi="Times New Roman" w:cs="Times New Roman"/>
          <w:b/>
          <w:sz w:val="24"/>
          <w:szCs w:val="24"/>
        </w:rPr>
        <w:t>AOP 147)-Kratkoročne obaveze</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Vrste I strukturu kratkoročnih obaveza ilustruje sl.prikaz:</w:t>
      </w:r>
    </w:p>
    <w:tbl>
      <w:tblPr>
        <w:tblStyle w:val="TableGrid"/>
        <w:tblW w:w="0" w:type="auto"/>
        <w:tblLook w:val="04A0" w:firstRow="1" w:lastRow="0" w:firstColumn="1" w:lastColumn="0" w:noHBand="0" w:noVBand="1"/>
      </w:tblPr>
      <w:tblGrid>
        <w:gridCol w:w="7196"/>
        <w:gridCol w:w="2380"/>
      </w:tblGrid>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OPIS</w:t>
            </w:r>
          </w:p>
        </w:tc>
        <w:tc>
          <w:tcPr>
            <w:tcW w:w="2380"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Iznos</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Obaveza po osnovu šteta</w:t>
            </w:r>
          </w:p>
        </w:tc>
        <w:tc>
          <w:tcPr>
            <w:tcW w:w="2380" w:type="dxa"/>
          </w:tcPr>
          <w:p w:rsidR="00EC2E82" w:rsidRPr="00777DA6" w:rsidRDefault="00967BC2" w:rsidP="00EC2E82">
            <w:pPr>
              <w:jc w:val="right"/>
              <w:rPr>
                <w:rFonts w:ascii="Times New Roman" w:hAnsi="Times New Roman" w:cs="Times New Roman"/>
                <w:sz w:val="24"/>
                <w:szCs w:val="24"/>
              </w:rPr>
            </w:pPr>
            <w:r>
              <w:rPr>
                <w:rFonts w:ascii="Times New Roman" w:hAnsi="Times New Roman" w:cs="Times New Roman"/>
                <w:sz w:val="24"/>
                <w:szCs w:val="24"/>
              </w:rPr>
              <w:t>4.221</w:t>
            </w:r>
          </w:p>
        </w:tc>
      </w:tr>
      <w:tr w:rsidR="00967BC2" w:rsidRPr="00777DA6" w:rsidTr="00EC2E82">
        <w:tc>
          <w:tcPr>
            <w:tcW w:w="7196" w:type="dxa"/>
          </w:tcPr>
          <w:p w:rsidR="00967BC2" w:rsidRPr="00777DA6" w:rsidRDefault="00967BC2" w:rsidP="00EC2E82">
            <w:pPr>
              <w:rPr>
                <w:rFonts w:ascii="Times New Roman" w:hAnsi="Times New Roman" w:cs="Times New Roman"/>
                <w:sz w:val="24"/>
                <w:szCs w:val="24"/>
              </w:rPr>
            </w:pPr>
            <w:r>
              <w:rPr>
                <w:rFonts w:ascii="Times New Roman" w:hAnsi="Times New Roman" w:cs="Times New Roman"/>
                <w:sz w:val="24"/>
                <w:szCs w:val="24"/>
              </w:rPr>
              <w:t>Obaveze za premiju I specifične obaveze</w:t>
            </w:r>
          </w:p>
        </w:tc>
        <w:tc>
          <w:tcPr>
            <w:tcW w:w="2380" w:type="dxa"/>
          </w:tcPr>
          <w:p w:rsidR="00967BC2" w:rsidRDefault="00967BC2" w:rsidP="00EC2E82">
            <w:pPr>
              <w:jc w:val="right"/>
              <w:rPr>
                <w:rFonts w:ascii="Times New Roman" w:hAnsi="Times New Roman" w:cs="Times New Roman"/>
                <w:sz w:val="24"/>
                <w:szCs w:val="24"/>
              </w:rPr>
            </w:pPr>
            <w:r>
              <w:rPr>
                <w:rFonts w:ascii="Times New Roman" w:hAnsi="Times New Roman" w:cs="Times New Roman"/>
                <w:sz w:val="24"/>
                <w:szCs w:val="24"/>
              </w:rPr>
              <w:t>23.903</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Obaveze po osnovu zarada</w:t>
            </w:r>
          </w:p>
        </w:tc>
        <w:tc>
          <w:tcPr>
            <w:tcW w:w="2380" w:type="dxa"/>
          </w:tcPr>
          <w:p w:rsidR="00EC2E82" w:rsidRPr="00777DA6" w:rsidRDefault="00967BC2" w:rsidP="00EC2E82">
            <w:pPr>
              <w:jc w:val="right"/>
              <w:rPr>
                <w:rFonts w:ascii="Times New Roman" w:hAnsi="Times New Roman" w:cs="Times New Roman"/>
                <w:sz w:val="24"/>
                <w:szCs w:val="24"/>
              </w:rPr>
            </w:pPr>
            <w:r>
              <w:rPr>
                <w:rFonts w:ascii="Times New Roman" w:hAnsi="Times New Roman" w:cs="Times New Roman"/>
                <w:sz w:val="24"/>
                <w:szCs w:val="24"/>
              </w:rPr>
              <w:t>109</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Druge obaveze iz poslovanja</w:t>
            </w:r>
          </w:p>
        </w:tc>
        <w:tc>
          <w:tcPr>
            <w:tcW w:w="2380" w:type="dxa"/>
          </w:tcPr>
          <w:p w:rsidR="00EC2E82" w:rsidRPr="00777DA6" w:rsidRDefault="00967BC2" w:rsidP="00EC2E82">
            <w:pPr>
              <w:jc w:val="right"/>
              <w:rPr>
                <w:rFonts w:ascii="Times New Roman" w:hAnsi="Times New Roman" w:cs="Times New Roman"/>
                <w:sz w:val="24"/>
                <w:szCs w:val="24"/>
              </w:rPr>
            </w:pPr>
            <w:r>
              <w:rPr>
                <w:rFonts w:ascii="Times New Roman" w:hAnsi="Times New Roman" w:cs="Times New Roman"/>
                <w:sz w:val="24"/>
                <w:szCs w:val="24"/>
              </w:rPr>
              <w:t>504.288</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Obaveze za poreze,doprinose I druge kratkoročne obaveze</w:t>
            </w:r>
          </w:p>
        </w:tc>
        <w:tc>
          <w:tcPr>
            <w:tcW w:w="2380" w:type="dxa"/>
          </w:tcPr>
          <w:p w:rsidR="00EC2E82" w:rsidRPr="00777DA6" w:rsidRDefault="00967BC2" w:rsidP="00EC2E82">
            <w:pPr>
              <w:jc w:val="right"/>
              <w:rPr>
                <w:rFonts w:ascii="Times New Roman" w:hAnsi="Times New Roman" w:cs="Times New Roman"/>
                <w:sz w:val="24"/>
                <w:szCs w:val="24"/>
              </w:rPr>
            </w:pPr>
            <w:r>
              <w:rPr>
                <w:rFonts w:ascii="Times New Roman" w:hAnsi="Times New Roman" w:cs="Times New Roman"/>
                <w:sz w:val="24"/>
                <w:szCs w:val="24"/>
              </w:rPr>
              <w:t>15.792</w:t>
            </w:r>
          </w:p>
        </w:tc>
      </w:tr>
      <w:tr w:rsidR="00967BC2" w:rsidRPr="00777DA6" w:rsidTr="00EC2E82">
        <w:tc>
          <w:tcPr>
            <w:tcW w:w="7196" w:type="dxa"/>
          </w:tcPr>
          <w:p w:rsidR="00967BC2" w:rsidRPr="00777DA6" w:rsidRDefault="00967BC2" w:rsidP="00EC2E82">
            <w:pPr>
              <w:rPr>
                <w:rFonts w:ascii="Times New Roman" w:hAnsi="Times New Roman" w:cs="Times New Roman"/>
                <w:sz w:val="24"/>
                <w:szCs w:val="24"/>
              </w:rPr>
            </w:pPr>
            <w:r>
              <w:rPr>
                <w:rFonts w:ascii="Times New Roman" w:hAnsi="Times New Roman" w:cs="Times New Roman"/>
                <w:sz w:val="24"/>
                <w:szCs w:val="24"/>
              </w:rPr>
              <w:t>Obaveze za porez iz rezultata</w:t>
            </w:r>
          </w:p>
        </w:tc>
        <w:tc>
          <w:tcPr>
            <w:tcW w:w="2380" w:type="dxa"/>
          </w:tcPr>
          <w:p w:rsidR="00967BC2" w:rsidRDefault="00967BC2" w:rsidP="00EC2E82">
            <w:pPr>
              <w:jc w:val="right"/>
              <w:rPr>
                <w:rFonts w:ascii="Times New Roman" w:hAnsi="Times New Roman" w:cs="Times New Roman"/>
                <w:sz w:val="24"/>
                <w:szCs w:val="24"/>
              </w:rPr>
            </w:pPr>
            <w:r>
              <w:rPr>
                <w:rFonts w:ascii="Times New Roman" w:hAnsi="Times New Roman" w:cs="Times New Roman"/>
                <w:sz w:val="24"/>
                <w:szCs w:val="24"/>
              </w:rPr>
              <w:t>82.721</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PVR</w:t>
            </w:r>
          </w:p>
        </w:tc>
        <w:tc>
          <w:tcPr>
            <w:tcW w:w="2380" w:type="dxa"/>
          </w:tcPr>
          <w:p w:rsidR="00EC2E82" w:rsidRPr="00777DA6" w:rsidRDefault="00967BC2" w:rsidP="00EC2E82">
            <w:pPr>
              <w:jc w:val="right"/>
              <w:rPr>
                <w:rFonts w:ascii="Times New Roman" w:hAnsi="Times New Roman" w:cs="Times New Roman"/>
                <w:sz w:val="24"/>
                <w:szCs w:val="24"/>
              </w:rPr>
            </w:pPr>
            <w:r>
              <w:rPr>
                <w:rFonts w:ascii="Times New Roman" w:hAnsi="Times New Roman" w:cs="Times New Roman"/>
                <w:sz w:val="24"/>
                <w:szCs w:val="24"/>
              </w:rPr>
              <w:t>8.268.787</w:t>
            </w:r>
          </w:p>
        </w:tc>
      </w:tr>
      <w:tr w:rsidR="00EC2E82" w:rsidRPr="00777DA6" w:rsidTr="00EC2E82">
        <w:tc>
          <w:tcPr>
            <w:tcW w:w="7196" w:type="dxa"/>
          </w:tcPr>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UKUPNO:</w:t>
            </w:r>
          </w:p>
        </w:tc>
        <w:tc>
          <w:tcPr>
            <w:tcW w:w="2380" w:type="dxa"/>
          </w:tcPr>
          <w:p w:rsidR="00EC2E82" w:rsidRPr="00777DA6" w:rsidRDefault="00EC2E82" w:rsidP="00967BC2">
            <w:pPr>
              <w:jc w:val="right"/>
              <w:rPr>
                <w:rFonts w:ascii="Times New Roman" w:hAnsi="Times New Roman" w:cs="Times New Roman"/>
                <w:sz w:val="24"/>
                <w:szCs w:val="24"/>
              </w:rPr>
            </w:pPr>
            <w:r w:rsidRPr="00777DA6">
              <w:rPr>
                <w:rFonts w:ascii="Times New Roman" w:hAnsi="Times New Roman" w:cs="Times New Roman"/>
                <w:sz w:val="24"/>
                <w:szCs w:val="24"/>
              </w:rPr>
              <w:t>8.</w:t>
            </w:r>
            <w:r w:rsidR="00967BC2">
              <w:rPr>
                <w:rFonts w:ascii="Times New Roman" w:hAnsi="Times New Roman" w:cs="Times New Roman"/>
                <w:sz w:val="24"/>
                <w:szCs w:val="24"/>
              </w:rPr>
              <w:t>899.821</w:t>
            </w:r>
          </w:p>
        </w:tc>
      </w:tr>
    </w:tbl>
    <w:p w:rsidR="00EC2E82"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sz w:val="24"/>
          <w:szCs w:val="24"/>
        </w:rPr>
      </w:pPr>
    </w:p>
    <w:p w:rsidR="00EC2E82" w:rsidRPr="00777DA6" w:rsidRDefault="00967BC2" w:rsidP="00EC2E82">
      <w:pPr>
        <w:rPr>
          <w:rFonts w:ascii="Times New Roman" w:hAnsi="Times New Roman" w:cs="Times New Roman"/>
          <w:b/>
          <w:sz w:val="24"/>
          <w:szCs w:val="24"/>
        </w:rPr>
      </w:pPr>
      <w:r>
        <w:rPr>
          <w:rFonts w:ascii="Times New Roman" w:hAnsi="Times New Roman" w:cs="Times New Roman"/>
          <w:b/>
          <w:sz w:val="24"/>
          <w:szCs w:val="24"/>
        </w:rPr>
        <w:t>NOTA 22</w:t>
      </w:r>
      <w:r w:rsidR="00EC2E82" w:rsidRPr="00777DA6">
        <w:rPr>
          <w:rFonts w:ascii="Times New Roman" w:hAnsi="Times New Roman" w:cs="Times New Roman"/>
          <w:b/>
          <w:sz w:val="24"/>
          <w:szCs w:val="24"/>
        </w:rPr>
        <w:t xml:space="preserve"> (AOP 168)-Pasivna vremenska razgraničenja</w:t>
      </w:r>
    </w:p>
    <w:p w:rsidR="00EC2E82" w:rsidRPr="00777DA6" w:rsidRDefault="00967BC2" w:rsidP="00EC2E82">
      <w:pPr>
        <w:rPr>
          <w:rFonts w:ascii="Times New Roman" w:hAnsi="Times New Roman" w:cs="Times New Roman"/>
          <w:sz w:val="24"/>
          <w:szCs w:val="24"/>
        </w:rPr>
      </w:pPr>
      <w:r>
        <w:rPr>
          <w:rFonts w:ascii="Times New Roman" w:hAnsi="Times New Roman" w:cs="Times New Roman"/>
          <w:sz w:val="24"/>
          <w:szCs w:val="24"/>
        </w:rPr>
        <w:lastRenderedPageBreak/>
        <w:t>O</w:t>
      </w:r>
      <w:r w:rsidR="00EC2E82" w:rsidRPr="00777DA6">
        <w:rPr>
          <w:rFonts w:ascii="Times New Roman" w:hAnsi="Times New Roman" w:cs="Times New Roman"/>
          <w:sz w:val="24"/>
          <w:szCs w:val="24"/>
        </w:rPr>
        <w:t xml:space="preserve">va pozicija iznosi </w:t>
      </w:r>
      <w:r>
        <w:rPr>
          <w:rFonts w:ascii="Times New Roman" w:hAnsi="Times New Roman" w:cs="Times New Roman"/>
          <w:sz w:val="24"/>
          <w:szCs w:val="24"/>
        </w:rPr>
        <w:t>8.268.787</w:t>
      </w:r>
      <w:r w:rsidR="00EC2E82" w:rsidRPr="00777DA6">
        <w:rPr>
          <w:rFonts w:ascii="Times New Roman" w:hAnsi="Times New Roman" w:cs="Times New Roman"/>
          <w:sz w:val="24"/>
          <w:szCs w:val="24"/>
        </w:rPr>
        <w:t xml:space="preserve"> </w:t>
      </w:r>
      <w:proofErr w:type="gramStart"/>
      <w:r w:rsidR="00EC2E82" w:rsidRPr="00777DA6">
        <w:rPr>
          <w:rFonts w:ascii="Times New Roman" w:hAnsi="Times New Roman" w:cs="Times New Roman"/>
          <w:sz w:val="24"/>
          <w:szCs w:val="24"/>
        </w:rPr>
        <w:t>KM  I</w:t>
      </w:r>
      <w:proofErr w:type="gramEnd"/>
      <w:r w:rsidR="00EC2E82" w:rsidRPr="00777DA6">
        <w:rPr>
          <w:rFonts w:ascii="Times New Roman" w:hAnsi="Times New Roman" w:cs="Times New Roman"/>
          <w:sz w:val="24"/>
          <w:szCs w:val="24"/>
        </w:rPr>
        <w:t xml:space="preserve"> veća je za </w:t>
      </w:r>
      <w:r>
        <w:rPr>
          <w:rFonts w:ascii="Times New Roman" w:hAnsi="Times New Roman" w:cs="Times New Roman"/>
          <w:sz w:val="24"/>
          <w:szCs w:val="24"/>
        </w:rPr>
        <w:t xml:space="preserve">20,09 </w:t>
      </w:r>
      <w:r w:rsidR="00EC2E82" w:rsidRPr="00777DA6">
        <w:rPr>
          <w:rFonts w:ascii="Times New Roman" w:hAnsi="Times New Roman" w:cs="Times New Roman"/>
          <w:sz w:val="24"/>
          <w:szCs w:val="24"/>
        </w:rPr>
        <w:t>% u odnosu na prethodni period, zbog porasta prenosne premije nešivotnih osiguranja I rezervi za štete.</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Struktura:</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-prenosne premije neživotnih osiguranja        </w:t>
      </w:r>
      <w:r w:rsidR="00967BC2">
        <w:rPr>
          <w:rFonts w:ascii="Times New Roman" w:hAnsi="Times New Roman" w:cs="Times New Roman"/>
          <w:sz w:val="24"/>
          <w:szCs w:val="24"/>
        </w:rPr>
        <w:t>4.302.446</w:t>
      </w:r>
      <w:r w:rsidRPr="00777DA6">
        <w:rPr>
          <w:rFonts w:ascii="Times New Roman" w:hAnsi="Times New Roman" w:cs="Times New Roman"/>
          <w:sz w:val="24"/>
          <w:szCs w:val="24"/>
        </w:rPr>
        <w:t xml:space="preserve"> KM</w:t>
      </w:r>
    </w:p>
    <w:p w:rsidR="00EC2E82" w:rsidRDefault="00EC2E82" w:rsidP="00EC2E82">
      <w:pPr>
        <w:rPr>
          <w:rFonts w:ascii="Times New Roman" w:hAnsi="Times New Roman" w:cs="Times New Roman"/>
          <w:sz w:val="24"/>
          <w:szCs w:val="24"/>
        </w:rPr>
      </w:pPr>
      <w:proofErr w:type="gramStart"/>
      <w:r w:rsidRPr="00777DA6">
        <w:rPr>
          <w:rFonts w:ascii="Times New Roman" w:hAnsi="Times New Roman" w:cs="Times New Roman"/>
          <w:sz w:val="24"/>
          <w:szCs w:val="24"/>
        </w:rPr>
        <w:t>-rezervisane štete neživotnih osiguranja         3.</w:t>
      </w:r>
      <w:r w:rsidR="00967BC2">
        <w:rPr>
          <w:rFonts w:ascii="Times New Roman" w:hAnsi="Times New Roman" w:cs="Times New Roman"/>
          <w:sz w:val="24"/>
          <w:szCs w:val="24"/>
        </w:rPr>
        <w:t>926.168</w:t>
      </w:r>
      <w:r w:rsidRPr="00777DA6">
        <w:rPr>
          <w:rFonts w:ascii="Times New Roman" w:hAnsi="Times New Roman" w:cs="Times New Roman"/>
          <w:sz w:val="24"/>
          <w:szCs w:val="24"/>
        </w:rPr>
        <w:t xml:space="preserve"> KM.</w:t>
      </w:r>
      <w:proofErr w:type="gramEnd"/>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NOTA 2</w:t>
      </w:r>
      <w:r w:rsidR="00967BC2">
        <w:rPr>
          <w:rFonts w:ascii="Times New Roman" w:hAnsi="Times New Roman" w:cs="Times New Roman"/>
          <w:b/>
          <w:sz w:val="24"/>
          <w:szCs w:val="24"/>
        </w:rPr>
        <w:t>3</w:t>
      </w:r>
      <w:r w:rsidRPr="00777DA6">
        <w:rPr>
          <w:rFonts w:ascii="Times New Roman" w:hAnsi="Times New Roman" w:cs="Times New Roman"/>
          <w:b/>
          <w:sz w:val="24"/>
          <w:szCs w:val="24"/>
        </w:rPr>
        <w:t xml:space="preserve"> (AOP 175)-Druga PVR</w:t>
      </w:r>
    </w:p>
    <w:p w:rsidR="00EC2E82"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Ova pozicija iznosi </w:t>
      </w:r>
      <w:r w:rsidR="00967BC2">
        <w:rPr>
          <w:rFonts w:ascii="Times New Roman" w:hAnsi="Times New Roman" w:cs="Times New Roman"/>
          <w:sz w:val="24"/>
          <w:szCs w:val="24"/>
        </w:rPr>
        <w:t>40.173</w:t>
      </w:r>
      <w:r w:rsidRPr="00777DA6">
        <w:rPr>
          <w:rFonts w:ascii="Times New Roman" w:hAnsi="Times New Roman" w:cs="Times New Roman"/>
          <w:sz w:val="24"/>
          <w:szCs w:val="24"/>
        </w:rPr>
        <w:t xml:space="preserve"> KM  I čini je obračunati doprinos za preventivu, u skladu sa Zakonom o obaveznom</w:t>
      </w:r>
      <w:r w:rsidR="006E365E">
        <w:rPr>
          <w:rFonts w:ascii="Times New Roman" w:hAnsi="Times New Roman" w:cs="Times New Roman"/>
          <w:sz w:val="24"/>
          <w:szCs w:val="24"/>
        </w:rPr>
        <w:t xml:space="preserve"> osiguranju u saobraćaju, čiji č</w:t>
      </w:r>
      <w:r w:rsidRPr="00777DA6">
        <w:rPr>
          <w:rFonts w:ascii="Times New Roman" w:hAnsi="Times New Roman" w:cs="Times New Roman"/>
          <w:sz w:val="24"/>
          <w:szCs w:val="24"/>
        </w:rPr>
        <w:t>lan 26.propisuje obavezu društva da 1% bruto premije ostvarene iz osiguranja od autoodgovornosti obračunava I uplaćuje za realizaciju projekta unapr</w:t>
      </w:r>
      <w:r w:rsidR="006E365E">
        <w:rPr>
          <w:rFonts w:ascii="Times New Roman" w:hAnsi="Times New Roman" w:cs="Times New Roman"/>
          <w:sz w:val="24"/>
          <w:szCs w:val="24"/>
        </w:rPr>
        <w:t xml:space="preserve">eđenja bezbednosti u saobraćaju. </w:t>
      </w:r>
      <w:proofErr w:type="gramStart"/>
      <w:r w:rsidR="006E365E">
        <w:rPr>
          <w:rFonts w:ascii="Times New Roman" w:hAnsi="Times New Roman" w:cs="Times New Roman"/>
          <w:sz w:val="24"/>
          <w:szCs w:val="24"/>
        </w:rPr>
        <w:t>Kao I ukalkulisani rashodi reosiguranja, po konačnom obračunu</w:t>
      </w:r>
      <w:r w:rsidR="00846CFC">
        <w:rPr>
          <w:rFonts w:ascii="Times New Roman" w:hAnsi="Times New Roman" w:cs="Times New Roman"/>
          <w:sz w:val="24"/>
          <w:szCs w:val="24"/>
        </w:rPr>
        <w:t xml:space="preserve"> za 2017.godinu.</w:t>
      </w:r>
      <w:proofErr w:type="gramEnd"/>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r w:rsidRPr="00777DA6">
        <w:rPr>
          <w:rFonts w:ascii="Times New Roman" w:hAnsi="Times New Roman" w:cs="Times New Roman"/>
          <w:b/>
          <w:sz w:val="24"/>
          <w:szCs w:val="24"/>
        </w:rPr>
        <w:t>NOTA 28 (AOP 178)-Ukupna pasiva</w:t>
      </w:r>
    </w:p>
    <w:p w:rsidR="00EC2E82" w:rsidRPr="00777DA6" w:rsidRDefault="00EC2E82" w:rsidP="00EC2E82">
      <w:pPr>
        <w:rPr>
          <w:rFonts w:ascii="Times New Roman" w:hAnsi="Times New Roman" w:cs="Times New Roman"/>
          <w:sz w:val="24"/>
          <w:szCs w:val="24"/>
        </w:rPr>
      </w:pPr>
      <w:r w:rsidRPr="00777DA6">
        <w:rPr>
          <w:rFonts w:ascii="Times New Roman" w:hAnsi="Times New Roman" w:cs="Times New Roman"/>
          <w:sz w:val="24"/>
          <w:szCs w:val="24"/>
        </w:rPr>
        <w:t xml:space="preserve">Ukupna pasiva iznosi </w:t>
      </w:r>
      <w:r w:rsidR="00846CFC">
        <w:rPr>
          <w:rFonts w:ascii="Times New Roman" w:hAnsi="Times New Roman" w:cs="Times New Roman"/>
          <w:sz w:val="24"/>
          <w:szCs w:val="24"/>
        </w:rPr>
        <w:t>14.477.728</w:t>
      </w:r>
      <w:r w:rsidRPr="00777DA6">
        <w:rPr>
          <w:rFonts w:ascii="Times New Roman" w:hAnsi="Times New Roman" w:cs="Times New Roman"/>
          <w:sz w:val="24"/>
          <w:szCs w:val="24"/>
        </w:rPr>
        <w:t xml:space="preserve"> KM I veća je za </w:t>
      </w:r>
      <w:r w:rsidR="00846CFC">
        <w:rPr>
          <w:rFonts w:ascii="Times New Roman" w:hAnsi="Times New Roman" w:cs="Times New Roman"/>
          <w:sz w:val="24"/>
          <w:szCs w:val="24"/>
        </w:rPr>
        <w:t>20</w:t>
      </w:r>
      <w:proofErr w:type="gramStart"/>
      <w:r w:rsidR="00846CFC">
        <w:rPr>
          <w:rFonts w:ascii="Times New Roman" w:hAnsi="Times New Roman" w:cs="Times New Roman"/>
          <w:sz w:val="24"/>
          <w:szCs w:val="24"/>
        </w:rPr>
        <w:t>,94</w:t>
      </w:r>
      <w:proofErr w:type="gramEnd"/>
      <w:r w:rsidR="00846CFC">
        <w:rPr>
          <w:rFonts w:ascii="Times New Roman" w:hAnsi="Times New Roman" w:cs="Times New Roman"/>
          <w:sz w:val="24"/>
          <w:szCs w:val="24"/>
        </w:rPr>
        <w:t xml:space="preserve"> </w:t>
      </w:r>
      <w:r w:rsidRPr="00777DA6">
        <w:rPr>
          <w:rFonts w:ascii="Times New Roman" w:hAnsi="Times New Roman" w:cs="Times New Roman"/>
          <w:sz w:val="24"/>
          <w:szCs w:val="24"/>
        </w:rPr>
        <w:t>% u odnosu na početno stanje.</w:t>
      </w:r>
    </w:p>
    <w:p w:rsidR="00EC2E82" w:rsidRDefault="00EC2E82" w:rsidP="00EC2E82">
      <w:pPr>
        <w:rPr>
          <w:rFonts w:ascii="Times New Roman" w:hAnsi="Times New Roman" w:cs="Times New Roman"/>
          <w:sz w:val="24"/>
          <w:szCs w:val="24"/>
        </w:rPr>
      </w:pPr>
    </w:p>
    <w:p w:rsidR="00EC2E82" w:rsidRDefault="00EC2E82" w:rsidP="00EC2E82">
      <w:pPr>
        <w:rPr>
          <w:rFonts w:ascii="Times New Roman" w:hAnsi="Times New Roman" w:cs="Times New Roman"/>
          <w:sz w:val="24"/>
          <w:szCs w:val="24"/>
        </w:rPr>
      </w:pPr>
    </w:p>
    <w:p w:rsidR="00EC2E82" w:rsidRDefault="00EC2E82" w:rsidP="00EC2E82">
      <w:pPr>
        <w:rPr>
          <w:rFonts w:ascii="Times New Roman" w:hAnsi="Times New Roman" w:cs="Times New Roman"/>
          <w:sz w:val="24"/>
          <w:szCs w:val="24"/>
        </w:rPr>
      </w:pPr>
    </w:p>
    <w:p w:rsidR="00EC2E82" w:rsidRDefault="00EC2E82" w:rsidP="00EC2E82">
      <w:pPr>
        <w:rPr>
          <w:rFonts w:ascii="Times New Roman" w:hAnsi="Times New Roman" w:cs="Times New Roman"/>
          <w:sz w:val="24"/>
          <w:szCs w:val="24"/>
        </w:rPr>
      </w:pPr>
    </w:p>
    <w:p w:rsidR="00EC2E82" w:rsidRDefault="00EC2E82"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846CFC" w:rsidRDefault="00846CFC" w:rsidP="00EC2E82">
      <w:pPr>
        <w:rPr>
          <w:rFonts w:ascii="Times New Roman" w:hAnsi="Times New Roman" w:cs="Times New Roman"/>
          <w:sz w:val="24"/>
          <w:szCs w:val="24"/>
        </w:rPr>
      </w:pPr>
    </w:p>
    <w:p w:rsidR="00EC2E82" w:rsidRPr="00777DA6" w:rsidRDefault="00EC2E82" w:rsidP="00EC2E82">
      <w:pPr>
        <w:jc w:val="center"/>
        <w:rPr>
          <w:rFonts w:ascii="Times New Roman" w:hAnsi="Times New Roman" w:cs="Times New Roman"/>
          <w:b/>
          <w:sz w:val="24"/>
          <w:szCs w:val="24"/>
        </w:rPr>
      </w:pPr>
      <w:r w:rsidRPr="00777DA6">
        <w:rPr>
          <w:rFonts w:ascii="Times New Roman" w:hAnsi="Times New Roman" w:cs="Times New Roman"/>
          <w:b/>
          <w:sz w:val="24"/>
          <w:szCs w:val="24"/>
          <w:lang w:val="sr-Latn-CS"/>
        </w:rPr>
        <w:lastRenderedPageBreak/>
        <w:t xml:space="preserve">NOTE UZ BILANS USPJEHA </w:t>
      </w:r>
      <w:r w:rsidRPr="00777DA6">
        <w:rPr>
          <w:rFonts w:ascii="Times New Roman" w:hAnsi="Times New Roman" w:cs="Times New Roman"/>
          <w:b/>
          <w:sz w:val="24"/>
          <w:szCs w:val="24"/>
        </w:rPr>
        <w:t xml:space="preserve">na dan </w:t>
      </w:r>
      <w:r w:rsidR="00846CFC">
        <w:rPr>
          <w:rFonts w:ascii="Times New Roman" w:hAnsi="Times New Roman" w:cs="Times New Roman"/>
          <w:b/>
          <w:sz w:val="24"/>
          <w:szCs w:val="24"/>
        </w:rPr>
        <w:t>31.12</w:t>
      </w:r>
      <w:r w:rsidRPr="00777DA6">
        <w:rPr>
          <w:rFonts w:ascii="Times New Roman" w:hAnsi="Times New Roman" w:cs="Times New Roman"/>
          <w:b/>
          <w:sz w:val="24"/>
          <w:szCs w:val="24"/>
        </w:rPr>
        <w:t>.2017.</w:t>
      </w:r>
    </w:p>
    <w:p w:rsidR="00EC2E82" w:rsidRPr="00777DA6" w:rsidRDefault="00EC2E82" w:rsidP="00EC2E82">
      <w:pPr>
        <w:rPr>
          <w:rFonts w:ascii="Times New Roman" w:hAnsi="Times New Roman" w:cs="Times New Roman"/>
          <w:b/>
          <w:sz w:val="24"/>
          <w:szCs w:val="24"/>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 (AOP 201)-Poslovni prihodi</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Ukupan poslovni prihod u 2017.godini ostvaren je u iznosu od </w:t>
      </w:r>
      <w:r w:rsidR="00F3058E">
        <w:rPr>
          <w:rFonts w:ascii="Times New Roman" w:hAnsi="Times New Roman" w:cs="Times New Roman"/>
          <w:sz w:val="24"/>
          <w:szCs w:val="24"/>
          <w:lang w:val="sr-Latn-CS"/>
        </w:rPr>
        <w:t>7.957.720</w:t>
      </w:r>
      <w:r w:rsidRPr="00777DA6">
        <w:rPr>
          <w:rFonts w:ascii="Times New Roman" w:hAnsi="Times New Roman" w:cs="Times New Roman"/>
          <w:sz w:val="24"/>
          <w:szCs w:val="24"/>
          <w:lang w:val="sr-Latn-CS"/>
        </w:rPr>
        <w:t xml:space="preserve"> KM. Njegovu strukturu čine sledeći prihodi:</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-prihod od premije osiguranja, saosiguranja i reosiguranja neživotnih osiguranja u iznosu od </w:t>
      </w:r>
      <w:r w:rsidR="00F3058E">
        <w:rPr>
          <w:rFonts w:ascii="Times New Roman" w:hAnsi="Times New Roman" w:cs="Times New Roman"/>
          <w:sz w:val="24"/>
          <w:szCs w:val="24"/>
          <w:lang w:val="sr-Latn-CS"/>
        </w:rPr>
        <w:t>7.705.156</w:t>
      </w:r>
      <w:r w:rsidRPr="00777DA6">
        <w:rPr>
          <w:rFonts w:ascii="Times New Roman" w:hAnsi="Times New Roman" w:cs="Times New Roman"/>
          <w:sz w:val="24"/>
          <w:szCs w:val="24"/>
          <w:lang w:val="sr-Latn-CS"/>
        </w:rPr>
        <w:t xml:space="preserve"> KM,</w:t>
      </w:r>
    </w:p>
    <w:p w:rsidR="00F3058E" w:rsidRPr="00777DA6" w:rsidRDefault="00F3058E" w:rsidP="00EC2E82">
      <w:pPr>
        <w:rPr>
          <w:rFonts w:ascii="Times New Roman" w:hAnsi="Times New Roman" w:cs="Times New Roman"/>
          <w:sz w:val="24"/>
          <w:szCs w:val="24"/>
          <w:lang w:val="sr-Latn-CS"/>
        </w:rPr>
      </w:pPr>
      <w:r>
        <w:rPr>
          <w:rFonts w:ascii="Times New Roman" w:hAnsi="Times New Roman" w:cs="Times New Roman"/>
          <w:sz w:val="24"/>
          <w:szCs w:val="24"/>
          <w:lang w:val="sr-Latn-CS"/>
        </w:rPr>
        <w:t>-prihodi od ukidanja i smanjenja rezervisanja neživotnih osiguranja u iznosu 81.870 KM,</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-drugi poslovni prihodi u iznosu </w:t>
      </w:r>
      <w:r w:rsidR="00F3058E">
        <w:rPr>
          <w:rFonts w:ascii="Times New Roman" w:hAnsi="Times New Roman" w:cs="Times New Roman"/>
          <w:sz w:val="24"/>
          <w:szCs w:val="24"/>
          <w:lang w:val="sr-Latn-CS"/>
        </w:rPr>
        <w:t>170.694</w:t>
      </w:r>
      <w:r w:rsidRPr="00777DA6">
        <w:rPr>
          <w:rFonts w:ascii="Times New Roman" w:hAnsi="Times New Roman" w:cs="Times New Roman"/>
          <w:sz w:val="24"/>
          <w:szCs w:val="24"/>
          <w:lang w:val="sr-Latn-CS"/>
        </w:rPr>
        <w:t xml:space="preserve"> KM.</w:t>
      </w:r>
    </w:p>
    <w:p w:rsidR="00EC2E82" w:rsidRPr="00777DA6"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b/>
          <w:sz w:val="24"/>
          <w:szCs w:val="24"/>
          <w:u w:val="single"/>
          <w:lang w:val="sr-Latn-CS"/>
        </w:rPr>
      </w:pPr>
      <w:r w:rsidRPr="00287F6E">
        <w:rPr>
          <w:rFonts w:ascii="Times New Roman" w:hAnsi="Times New Roman" w:cs="Times New Roman"/>
          <w:b/>
          <w:sz w:val="24"/>
          <w:szCs w:val="24"/>
          <w:u w:val="single"/>
          <w:lang w:val="sr-Latn-CS"/>
        </w:rPr>
        <w:t>NOTA 2 (AOP 208)-Prihodi od premije osiguranja, saosiguranja,reosiguranja i retrocesija neživotnih osiguranja</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Društvo „Osiguranje garant“ d.d. se u toku 2017. g. bavilo poslovima neživotnog osiguranja. Društvo je  ostvarilo prihod od premije osiguranja u iznosu od </w:t>
      </w:r>
      <w:r w:rsidR="00F3058E">
        <w:rPr>
          <w:rFonts w:ascii="Times New Roman" w:hAnsi="Times New Roman" w:cs="Times New Roman"/>
          <w:sz w:val="24"/>
          <w:szCs w:val="24"/>
          <w:lang w:val="sr-Latn-CS"/>
        </w:rPr>
        <w:t>7.705.156</w:t>
      </w:r>
      <w:r w:rsidRPr="00777DA6">
        <w:rPr>
          <w:rFonts w:ascii="Times New Roman" w:hAnsi="Times New Roman" w:cs="Times New Roman"/>
          <w:sz w:val="24"/>
          <w:szCs w:val="24"/>
          <w:lang w:val="sr-Latn-CS"/>
        </w:rPr>
        <w:t xml:space="preserve"> KM. Ukupno je izdato </w:t>
      </w:r>
      <w:r w:rsidR="00F3058E">
        <w:rPr>
          <w:rFonts w:ascii="Times New Roman" w:hAnsi="Times New Roman" w:cs="Times New Roman"/>
          <w:sz w:val="24"/>
          <w:szCs w:val="24"/>
          <w:lang w:val="sr-Latn-CS"/>
        </w:rPr>
        <w:t>26.201</w:t>
      </w:r>
      <w:r w:rsidRPr="00777DA6">
        <w:rPr>
          <w:rFonts w:ascii="Times New Roman" w:hAnsi="Times New Roman" w:cs="Times New Roman"/>
          <w:sz w:val="24"/>
          <w:szCs w:val="24"/>
          <w:lang w:val="sr-Latn-CS"/>
        </w:rPr>
        <w:t xml:space="preserve"> polisa.</w:t>
      </w:r>
    </w:p>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Društvo je ostvarilo prihod po vrstama osiguranja:</w:t>
      </w:r>
    </w:p>
    <w:tbl>
      <w:tblPr>
        <w:tblW w:w="86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668"/>
        <w:gridCol w:w="1485"/>
        <w:gridCol w:w="1750"/>
        <w:gridCol w:w="1491"/>
      </w:tblGrid>
      <w:tr w:rsidR="00B538A5" w:rsidRPr="004554E2" w:rsidTr="00582C78">
        <w:trPr>
          <w:trHeight w:val="70"/>
        </w:trPr>
        <w:tc>
          <w:tcPr>
            <w:tcW w:w="2297" w:type="dxa"/>
          </w:tcPr>
          <w:p w:rsidR="00B538A5" w:rsidRPr="004554E2" w:rsidRDefault="00B538A5" w:rsidP="00582C78">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Vrsta osiguranja </w:t>
            </w:r>
          </w:p>
        </w:tc>
        <w:tc>
          <w:tcPr>
            <w:tcW w:w="1668" w:type="dxa"/>
          </w:tcPr>
          <w:p w:rsidR="00B538A5" w:rsidRPr="004554E2" w:rsidRDefault="00B538A5" w:rsidP="00B538A5">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 Premija 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w:t>
            </w:r>
          </w:p>
        </w:tc>
        <w:tc>
          <w:tcPr>
            <w:tcW w:w="1485" w:type="dxa"/>
          </w:tcPr>
          <w:p w:rsidR="00B538A5" w:rsidRPr="004554E2" w:rsidRDefault="00B538A5" w:rsidP="00B538A5">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Broj polisa 201</w:t>
            </w:r>
            <w:r>
              <w:rPr>
                <w:rFonts w:ascii="Times New Roman" w:hAnsi="Times New Roman" w:cs="Times New Roman"/>
                <w:sz w:val="24"/>
                <w:szCs w:val="24"/>
                <w:lang w:val="sr-Latn-CS"/>
              </w:rPr>
              <w:t>7</w:t>
            </w:r>
          </w:p>
        </w:tc>
        <w:tc>
          <w:tcPr>
            <w:tcW w:w="1750" w:type="dxa"/>
          </w:tcPr>
          <w:p w:rsidR="00B538A5" w:rsidRPr="004554E2" w:rsidRDefault="00B538A5" w:rsidP="00582C78">
            <w:pPr>
              <w:jc w:val="right"/>
              <w:rPr>
                <w:rFonts w:ascii="Times New Roman" w:hAnsi="Times New Roman" w:cs="Times New Roman"/>
                <w:sz w:val="24"/>
                <w:szCs w:val="24"/>
                <w:lang w:val="sr-Cyrl-CS"/>
              </w:rPr>
            </w:pPr>
            <w:r w:rsidRPr="004554E2">
              <w:rPr>
                <w:rFonts w:ascii="Times New Roman" w:hAnsi="Times New Roman" w:cs="Times New Roman"/>
                <w:sz w:val="24"/>
                <w:szCs w:val="24"/>
                <w:lang w:val="hr-HR"/>
              </w:rPr>
              <w:t xml:space="preserve">Premija </w:t>
            </w:r>
            <w:r w:rsidRPr="004554E2">
              <w:rPr>
                <w:rFonts w:ascii="Times New Roman" w:hAnsi="Times New Roman" w:cs="Times New Roman"/>
                <w:sz w:val="24"/>
                <w:szCs w:val="24"/>
                <w:lang w:val="sr-Cyrl-CS"/>
              </w:rPr>
              <w:t>201</w:t>
            </w:r>
            <w:r>
              <w:rPr>
                <w:rFonts w:ascii="Times New Roman" w:hAnsi="Times New Roman" w:cs="Times New Roman"/>
                <w:sz w:val="24"/>
                <w:szCs w:val="24"/>
                <w:lang w:val="hr-HR"/>
              </w:rPr>
              <w:t>6</w:t>
            </w:r>
            <w:r w:rsidRPr="004554E2">
              <w:rPr>
                <w:rFonts w:ascii="Times New Roman" w:hAnsi="Times New Roman" w:cs="Times New Roman"/>
                <w:sz w:val="24"/>
                <w:szCs w:val="24"/>
                <w:lang w:val="sr-Cyrl-CS"/>
              </w:rPr>
              <w:t>.</w:t>
            </w:r>
          </w:p>
        </w:tc>
        <w:tc>
          <w:tcPr>
            <w:tcW w:w="1491" w:type="dxa"/>
          </w:tcPr>
          <w:p w:rsidR="00B538A5" w:rsidRPr="004554E2" w:rsidRDefault="00B538A5" w:rsidP="00582C78">
            <w:pPr>
              <w:jc w:val="right"/>
              <w:rPr>
                <w:rFonts w:ascii="Times New Roman" w:hAnsi="Times New Roman" w:cs="Times New Roman"/>
                <w:sz w:val="24"/>
                <w:szCs w:val="24"/>
                <w:lang w:val="sr-Cyrl-CS"/>
              </w:rPr>
            </w:pPr>
            <w:r w:rsidRPr="004554E2">
              <w:rPr>
                <w:rFonts w:ascii="Times New Roman" w:hAnsi="Times New Roman" w:cs="Times New Roman"/>
                <w:sz w:val="24"/>
                <w:szCs w:val="24"/>
                <w:lang w:val="hr-HR"/>
              </w:rPr>
              <w:t xml:space="preserve">Broj polisa </w:t>
            </w:r>
            <w:r w:rsidRPr="004554E2">
              <w:rPr>
                <w:rFonts w:ascii="Times New Roman" w:hAnsi="Times New Roman" w:cs="Times New Roman"/>
                <w:sz w:val="24"/>
                <w:szCs w:val="24"/>
                <w:lang w:val="sr-Cyrl-CS"/>
              </w:rPr>
              <w:t>201</w:t>
            </w:r>
            <w:r>
              <w:rPr>
                <w:rFonts w:ascii="Times New Roman" w:hAnsi="Times New Roman" w:cs="Times New Roman"/>
                <w:sz w:val="24"/>
                <w:szCs w:val="24"/>
                <w:lang w:val="hr-HR"/>
              </w:rPr>
              <w:t>6</w:t>
            </w:r>
            <w:r w:rsidRPr="004554E2">
              <w:rPr>
                <w:rFonts w:ascii="Times New Roman" w:hAnsi="Times New Roman" w:cs="Times New Roman"/>
                <w:sz w:val="24"/>
                <w:szCs w:val="24"/>
                <w:lang w:val="sr-Cyrl-CS"/>
              </w:rPr>
              <w:t>.</w:t>
            </w:r>
          </w:p>
        </w:tc>
      </w:tr>
      <w:tr w:rsidR="00B538A5" w:rsidRPr="004554E2" w:rsidTr="00582C78">
        <w:tc>
          <w:tcPr>
            <w:tcW w:w="2297" w:type="dxa"/>
          </w:tcPr>
          <w:p w:rsidR="00B538A5" w:rsidRPr="004554E2" w:rsidRDefault="00B538A5"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Autoodgovornost</w:t>
            </w:r>
          </w:p>
        </w:tc>
        <w:tc>
          <w:tcPr>
            <w:tcW w:w="1668" w:type="dxa"/>
          </w:tcPr>
          <w:p w:rsidR="00B538A5" w:rsidRPr="004554E2" w:rsidRDefault="00B538A5"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7.705.156</w:t>
            </w:r>
          </w:p>
        </w:tc>
        <w:tc>
          <w:tcPr>
            <w:tcW w:w="1485" w:type="dxa"/>
          </w:tcPr>
          <w:p w:rsidR="00B538A5" w:rsidRPr="004554E2" w:rsidRDefault="00B538A5"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48.369</w:t>
            </w:r>
          </w:p>
        </w:tc>
        <w:tc>
          <w:tcPr>
            <w:tcW w:w="1750" w:type="dxa"/>
          </w:tcPr>
          <w:p w:rsidR="00B538A5" w:rsidRPr="004554E2" w:rsidRDefault="00B538A5" w:rsidP="00582C78">
            <w:pPr>
              <w:jc w:val="right"/>
              <w:rPr>
                <w:rFonts w:ascii="Times New Roman" w:hAnsi="Times New Roman" w:cs="Times New Roman"/>
                <w:sz w:val="24"/>
                <w:szCs w:val="24"/>
                <w:lang w:val="hr-HR"/>
              </w:rPr>
            </w:pPr>
            <w:r>
              <w:rPr>
                <w:rFonts w:ascii="Times New Roman" w:hAnsi="Times New Roman" w:cs="Times New Roman"/>
                <w:sz w:val="24"/>
                <w:szCs w:val="24"/>
                <w:lang w:val="hr-HR"/>
              </w:rPr>
              <w:t>6.782.323</w:t>
            </w:r>
          </w:p>
        </w:tc>
        <w:tc>
          <w:tcPr>
            <w:tcW w:w="1491" w:type="dxa"/>
          </w:tcPr>
          <w:p w:rsidR="00B538A5" w:rsidRPr="004554E2" w:rsidRDefault="00B538A5" w:rsidP="00582C78">
            <w:pPr>
              <w:jc w:val="right"/>
              <w:rPr>
                <w:rFonts w:ascii="Times New Roman" w:hAnsi="Times New Roman" w:cs="Times New Roman"/>
                <w:sz w:val="24"/>
                <w:szCs w:val="24"/>
                <w:lang w:val="hr-HR"/>
              </w:rPr>
            </w:pPr>
            <w:r>
              <w:rPr>
                <w:rFonts w:ascii="Times New Roman" w:hAnsi="Times New Roman" w:cs="Times New Roman"/>
                <w:sz w:val="24"/>
                <w:szCs w:val="24"/>
                <w:lang w:val="hr-HR"/>
              </w:rPr>
              <w:t>39.092</w:t>
            </w:r>
          </w:p>
        </w:tc>
      </w:tr>
      <w:tr w:rsidR="00B538A5" w:rsidRPr="004554E2" w:rsidTr="00582C78">
        <w:tc>
          <w:tcPr>
            <w:tcW w:w="2297" w:type="dxa"/>
          </w:tcPr>
          <w:p w:rsidR="00B538A5" w:rsidRPr="004554E2" w:rsidRDefault="00B538A5" w:rsidP="00582C78">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1668" w:type="dxa"/>
          </w:tcPr>
          <w:p w:rsidR="00B538A5" w:rsidRPr="004554E2" w:rsidRDefault="00B538A5"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7.705.156</w:t>
            </w:r>
          </w:p>
        </w:tc>
        <w:tc>
          <w:tcPr>
            <w:tcW w:w="1485" w:type="dxa"/>
          </w:tcPr>
          <w:p w:rsidR="00B538A5" w:rsidRPr="004554E2" w:rsidRDefault="00B538A5"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48.369</w:t>
            </w:r>
          </w:p>
        </w:tc>
        <w:tc>
          <w:tcPr>
            <w:tcW w:w="1750" w:type="dxa"/>
          </w:tcPr>
          <w:p w:rsidR="00B538A5" w:rsidRPr="004554E2" w:rsidRDefault="00B538A5" w:rsidP="00582C78">
            <w:pPr>
              <w:jc w:val="right"/>
              <w:rPr>
                <w:rFonts w:ascii="Times New Roman" w:hAnsi="Times New Roman" w:cs="Times New Roman"/>
                <w:b/>
                <w:sz w:val="24"/>
                <w:szCs w:val="24"/>
                <w:lang w:val="hr-HR"/>
              </w:rPr>
            </w:pPr>
            <w:r>
              <w:rPr>
                <w:rFonts w:ascii="Times New Roman" w:hAnsi="Times New Roman" w:cs="Times New Roman"/>
                <w:b/>
                <w:sz w:val="24"/>
                <w:szCs w:val="24"/>
                <w:lang w:val="hr-HR"/>
              </w:rPr>
              <w:t>6.782.323</w:t>
            </w:r>
          </w:p>
        </w:tc>
        <w:tc>
          <w:tcPr>
            <w:tcW w:w="1491" w:type="dxa"/>
          </w:tcPr>
          <w:p w:rsidR="00B538A5" w:rsidRPr="004554E2" w:rsidRDefault="00B538A5" w:rsidP="00582C78">
            <w:pPr>
              <w:jc w:val="right"/>
              <w:rPr>
                <w:rFonts w:ascii="Times New Roman" w:hAnsi="Times New Roman" w:cs="Times New Roman"/>
                <w:b/>
                <w:sz w:val="24"/>
                <w:szCs w:val="24"/>
                <w:lang w:val="hr-HR"/>
              </w:rPr>
            </w:pPr>
            <w:r>
              <w:rPr>
                <w:rFonts w:ascii="Times New Roman" w:hAnsi="Times New Roman" w:cs="Times New Roman"/>
                <w:b/>
                <w:sz w:val="24"/>
                <w:szCs w:val="24"/>
                <w:lang w:val="hr-HR"/>
              </w:rPr>
              <w:t>39.092</w:t>
            </w:r>
          </w:p>
        </w:tc>
      </w:tr>
    </w:tbl>
    <w:p w:rsidR="00EC2E82" w:rsidRPr="00777DA6" w:rsidRDefault="00EC2E82" w:rsidP="00EC2E82">
      <w:pPr>
        <w:rPr>
          <w:rFonts w:ascii="Times New Roman" w:hAnsi="Times New Roman" w:cs="Times New Roman"/>
          <w:sz w:val="24"/>
          <w:szCs w:val="24"/>
          <w:lang w:val="sr-Latn-CS"/>
        </w:rPr>
      </w:pPr>
    </w:p>
    <w:tbl>
      <w:tblPr>
        <w:tblW w:w="9806" w:type="dxa"/>
        <w:tblInd w:w="93" w:type="dxa"/>
        <w:tblLook w:val="04A0" w:firstRow="1" w:lastRow="0" w:firstColumn="1" w:lastColumn="0" w:noHBand="0" w:noVBand="1"/>
      </w:tblPr>
      <w:tblGrid>
        <w:gridCol w:w="9806"/>
      </w:tblGrid>
      <w:tr w:rsidR="00EC2E82" w:rsidRPr="00777DA6" w:rsidTr="00EC2E82">
        <w:trPr>
          <w:trHeight w:val="300"/>
        </w:trPr>
        <w:tc>
          <w:tcPr>
            <w:tcW w:w="9806" w:type="dxa"/>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iCs/>
                <w:color w:val="000000"/>
                <w:sz w:val="24"/>
                <w:szCs w:val="24"/>
              </w:rPr>
            </w:pPr>
            <w:r w:rsidRPr="00777DA6">
              <w:rPr>
                <w:rFonts w:ascii="Times New Roman" w:hAnsi="Times New Roman" w:cs="Times New Roman"/>
                <w:iCs/>
                <w:color w:val="000000"/>
                <w:sz w:val="24"/>
                <w:szCs w:val="24"/>
              </w:rPr>
              <w:t>Raspodjela premije je urađena prema Pravilniku o maksimalnim stopama režijskog dodatka</w:t>
            </w:r>
          </w:p>
        </w:tc>
      </w:tr>
    </w:tbl>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Prenosna premija kao prihod idućeg obračunskog perioda obračunata je u iznosu od  </w:t>
      </w:r>
      <w:r w:rsidR="00B538A5">
        <w:rPr>
          <w:rFonts w:ascii="Times New Roman" w:hAnsi="Times New Roman" w:cs="Times New Roman"/>
          <w:sz w:val="24"/>
          <w:szCs w:val="24"/>
          <w:lang w:val="sr-Latn-CS"/>
        </w:rPr>
        <w:t>4.302.445,73</w:t>
      </w:r>
      <w:r w:rsidRPr="00777DA6">
        <w:rPr>
          <w:rFonts w:ascii="Times New Roman" w:hAnsi="Times New Roman" w:cs="Times New Roman"/>
          <w:sz w:val="24"/>
          <w:szCs w:val="24"/>
          <w:lang w:val="sr-Latn-CS"/>
        </w:rPr>
        <w:t xml:space="preserve"> KM, dok je </w:t>
      </w:r>
      <w:r w:rsidR="00B538A5">
        <w:rPr>
          <w:rFonts w:ascii="Times New Roman" w:hAnsi="Times New Roman" w:cs="Times New Roman"/>
          <w:sz w:val="24"/>
          <w:szCs w:val="24"/>
          <w:lang w:val="sr-Latn-CS"/>
        </w:rPr>
        <w:t>31.12.2017</w:t>
      </w:r>
      <w:r w:rsidRPr="00777DA6">
        <w:rPr>
          <w:rFonts w:ascii="Times New Roman" w:hAnsi="Times New Roman" w:cs="Times New Roman"/>
          <w:sz w:val="24"/>
          <w:szCs w:val="24"/>
          <w:lang w:val="sr-Latn-CS"/>
        </w:rPr>
        <w:t>. iznosila 3.</w:t>
      </w:r>
      <w:r w:rsidR="00B538A5">
        <w:rPr>
          <w:rFonts w:ascii="Times New Roman" w:hAnsi="Times New Roman" w:cs="Times New Roman"/>
          <w:sz w:val="24"/>
          <w:szCs w:val="24"/>
          <w:lang w:val="sr-Latn-CS"/>
        </w:rPr>
        <w:t>759.263,54</w:t>
      </w:r>
      <w:r w:rsidRPr="00777DA6">
        <w:rPr>
          <w:rFonts w:ascii="Times New Roman" w:hAnsi="Times New Roman" w:cs="Times New Roman"/>
          <w:sz w:val="24"/>
          <w:szCs w:val="24"/>
          <w:lang w:val="sr-Latn-CS"/>
        </w:rPr>
        <w:t xml:space="preserve"> KM , tako da su prihodi korigovani  i prikazani na AOP 208 u iznosu </w:t>
      </w:r>
      <w:r w:rsidR="00B538A5">
        <w:rPr>
          <w:rFonts w:ascii="Times New Roman" w:hAnsi="Times New Roman" w:cs="Times New Roman"/>
          <w:sz w:val="24"/>
          <w:szCs w:val="24"/>
          <w:lang w:val="sr-Latn-CS"/>
        </w:rPr>
        <w:t>7.705.156</w:t>
      </w:r>
      <w:r w:rsidRPr="00777DA6">
        <w:rPr>
          <w:rFonts w:ascii="Times New Roman" w:hAnsi="Times New Roman" w:cs="Times New Roman"/>
          <w:b/>
          <w:sz w:val="24"/>
          <w:szCs w:val="24"/>
          <w:lang w:val="sr-Latn-CS"/>
        </w:rPr>
        <w:t xml:space="preserve"> KM.</w:t>
      </w:r>
      <w:r w:rsidRPr="00777DA6">
        <w:rPr>
          <w:rFonts w:ascii="Times New Roman" w:hAnsi="Times New Roman" w:cs="Times New Roman"/>
          <w:sz w:val="24"/>
          <w:szCs w:val="24"/>
          <w:lang w:val="sr-Latn-CS"/>
        </w:rPr>
        <w:t xml:space="preserve"> </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Prenosna premija: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EC2E82" w:rsidRPr="00777DA6" w:rsidTr="00EC2E82">
        <w:trPr>
          <w:jc w:val="right"/>
        </w:trPr>
        <w:tc>
          <w:tcPr>
            <w:tcW w:w="2132" w:type="dxa"/>
          </w:tcPr>
          <w:p w:rsidR="00EC2E82" w:rsidRPr="00777DA6" w:rsidRDefault="00B538A5"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31.12.2017</w:t>
            </w:r>
            <w:r w:rsidR="00EC2E82" w:rsidRPr="00777DA6">
              <w:rPr>
                <w:rFonts w:ascii="Times New Roman" w:hAnsi="Times New Roman" w:cs="Times New Roman"/>
                <w:sz w:val="24"/>
                <w:szCs w:val="24"/>
                <w:lang w:val="sr-Latn-CS"/>
              </w:rPr>
              <w:t>.</w:t>
            </w:r>
          </w:p>
        </w:tc>
        <w:tc>
          <w:tcPr>
            <w:tcW w:w="2132" w:type="dxa"/>
          </w:tcPr>
          <w:p w:rsidR="00EC2E82" w:rsidRPr="00777DA6" w:rsidRDefault="00B538A5"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31.12</w:t>
            </w:r>
            <w:r w:rsidR="00EC2E82" w:rsidRPr="00777DA6">
              <w:rPr>
                <w:rFonts w:ascii="Times New Roman" w:hAnsi="Times New Roman" w:cs="Times New Roman"/>
                <w:sz w:val="24"/>
                <w:szCs w:val="24"/>
                <w:lang w:val="sr-Latn-CS"/>
              </w:rPr>
              <w:t>.2016.</w:t>
            </w:r>
          </w:p>
        </w:tc>
        <w:tc>
          <w:tcPr>
            <w:tcW w:w="2132" w:type="dxa"/>
          </w:tcPr>
          <w:p w:rsidR="00EC2E82" w:rsidRPr="00777DA6" w:rsidRDefault="00EC2E82" w:rsidP="00EC2E82">
            <w:pPr>
              <w:jc w:val="right"/>
              <w:rPr>
                <w:rFonts w:ascii="Times New Roman" w:hAnsi="Times New Roman" w:cs="Times New Roman"/>
                <w:sz w:val="24"/>
                <w:szCs w:val="24"/>
                <w:lang w:val="sr-Latn-CS"/>
              </w:rPr>
            </w:pPr>
            <w:r w:rsidRPr="00777DA6">
              <w:rPr>
                <w:rFonts w:ascii="Times New Roman" w:hAnsi="Times New Roman" w:cs="Times New Roman"/>
                <w:sz w:val="24"/>
                <w:szCs w:val="24"/>
                <w:lang w:val="sr-Latn-CS"/>
              </w:rPr>
              <w:t>2017/2016</w:t>
            </w:r>
          </w:p>
        </w:tc>
        <w:tc>
          <w:tcPr>
            <w:tcW w:w="2133" w:type="dxa"/>
          </w:tcPr>
          <w:p w:rsidR="00EC2E82" w:rsidRPr="00777DA6" w:rsidRDefault="00B538A5"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R</w:t>
            </w:r>
            <w:r w:rsidR="00EC2E82" w:rsidRPr="00777DA6">
              <w:rPr>
                <w:rFonts w:ascii="Times New Roman" w:hAnsi="Times New Roman" w:cs="Times New Roman"/>
                <w:sz w:val="24"/>
                <w:szCs w:val="24"/>
                <w:lang w:val="sr-Latn-CS"/>
              </w:rPr>
              <w:t>azlika</w:t>
            </w:r>
          </w:p>
        </w:tc>
      </w:tr>
      <w:tr w:rsidR="00EC2E82" w:rsidRPr="00777DA6" w:rsidTr="00EC2E82">
        <w:trPr>
          <w:jc w:val="right"/>
        </w:trPr>
        <w:tc>
          <w:tcPr>
            <w:tcW w:w="2132" w:type="dxa"/>
          </w:tcPr>
          <w:p w:rsidR="00EC2E82" w:rsidRPr="00777DA6" w:rsidRDefault="00B538A5"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4.302.445,73</w:t>
            </w:r>
          </w:p>
        </w:tc>
        <w:tc>
          <w:tcPr>
            <w:tcW w:w="2132" w:type="dxa"/>
          </w:tcPr>
          <w:p w:rsidR="00EC2E82" w:rsidRPr="00777DA6" w:rsidRDefault="00EC2E82" w:rsidP="00EC2E82">
            <w:pPr>
              <w:jc w:val="right"/>
              <w:rPr>
                <w:rFonts w:ascii="Times New Roman" w:hAnsi="Times New Roman" w:cs="Times New Roman"/>
                <w:sz w:val="24"/>
                <w:szCs w:val="24"/>
                <w:lang w:val="sr-Latn-CS"/>
              </w:rPr>
            </w:pPr>
            <w:r w:rsidRPr="00777DA6">
              <w:rPr>
                <w:rFonts w:ascii="Times New Roman" w:hAnsi="Times New Roman" w:cs="Times New Roman"/>
                <w:sz w:val="24"/>
                <w:szCs w:val="24"/>
                <w:lang w:val="sr-Latn-CS"/>
              </w:rPr>
              <w:t>3.715.823,39</w:t>
            </w:r>
          </w:p>
        </w:tc>
        <w:tc>
          <w:tcPr>
            <w:tcW w:w="2132" w:type="dxa"/>
          </w:tcPr>
          <w:p w:rsidR="00EC2E82" w:rsidRPr="00777DA6" w:rsidRDefault="00287F6E"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1,16</w:t>
            </w:r>
          </w:p>
        </w:tc>
        <w:tc>
          <w:tcPr>
            <w:tcW w:w="2133" w:type="dxa"/>
          </w:tcPr>
          <w:p w:rsidR="00EC2E82" w:rsidRPr="00777DA6" w:rsidRDefault="00287F6E" w:rsidP="00EC2E82">
            <w:pPr>
              <w:jc w:val="right"/>
              <w:rPr>
                <w:rFonts w:ascii="Times New Roman" w:hAnsi="Times New Roman" w:cs="Times New Roman"/>
                <w:sz w:val="24"/>
                <w:szCs w:val="24"/>
                <w:lang w:val="sr-Latn-CS"/>
              </w:rPr>
            </w:pPr>
            <w:r>
              <w:rPr>
                <w:rFonts w:ascii="Times New Roman" w:hAnsi="Times New Roman" w:cs="Times New Roman"/>
                <w:sz w:val="24"/>
                <w:szCs w:val="24"/>
                <w:lang w:val="sr-Latn-CS"/>
              </w:rPr>
              <w:t>586.622,34</w:t>
            </w:r>
          </w:p>
        </w:tc>
      </w:tr>
    </w:tbl>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lastRenderedPageBreak/>
        <w:t>Prenosna premija je obračunata metodom „pro-rata temporis“ automatskom obradom podataka i iznosi po vrstama:</w:t>
      </w:r>
    </w:p>
    <w:tbl>
      <w:tblPr>
        <w:tblW w:w="8557" w:type="dxa"/>
        <w:tblInd w:w="-34" w:type="dxa"/>
        <w:tblLook w:val="04A0" w:firstRow="1" w:lastRow="0" w:firstColumn="1" w:lastColumn="0" w:noHBand="0" w:noVBand="1"/>
      </w:tblPr>
      <w:tblGrid>
        <w:gridCol w:w="119"/>
        <w:gridCol w:w="891"/>
        <w:gridCol w:w="222"/>
        <w:gridCol w:w="14"/>
        <w:gridCol w:w="208"/>
        <w:gridCol w:w="28"/>
        <w:gridCol w:w="208"/>
        <w:gridCol w:w="28"/>
        <w:gridCol w:w="208"/>
        <w:gridCol w:w="28"/>
        <w:gridCol w:w="2688"/>
        <w:gridCol w:w="2358"/>
        <w:gridCol w:w="1557"/>
      </w:tblGrid>
      <w:tr w:rsidR="00287F6E" w:rsidRPr="00777DA6" w:rsidTr="00287F6E">
        <w:trPr>
          <w:gridBefore w:val="1"/>
          <w:wBefore w:w="119" w:type="dxa"/>
          <w:trHeight w:val="552"/>
        </w:trPr>
        <w:tc>
          <w:tcPr>
            <w:tcW w:w="4523" w:type="dxa"/>
            <w:gridSpan w:val="10"/>
            <w:tcBorders>
              <w:top w:val="double" w:sz="6" w:space="0" w:color="auto"/>
              <w:left w:val="double" w:sz="6" w:space="0" w:color="auto"/>
              <w:bottom w:val="nil"/>
              <w:right w:val="nil"/>
            </w:tcBorders>
            <w:shd w:val="clear" w:color="auto" w:fill="auto"/>
            <w:noWrap/>
            <w:vAlign w:val="center"/>
            <w:hideMark/>
          </w:tcPr>
          <w:p w:rsidR="00287F6E" w:rsidRPr="004554E2" w:rsidRDefault="00287F6E" w:rsidP="00582C78">
            <w:pPr>
              <w:jc w:val="center"/>
              <w:rPr>
                <w:rFonts w:ascii="Times New Roman" w:hAnsi="Times New Roman" w:cs="Times New Roman"/>
                <w:b/>
                <w:bCs/>
                <w:sz w:val="24"/>
                <w:szCs w:val="24"/>
              </w:rPr>
            </w:pPr>
            <w:r w:rsidRPr="004554E2">
              <w:rPr>
                <w:rFonts w:ascii="Times New Roman" w:hAnsi="Times New Roman" w:cs="Times New Roman"/>
                <w:b/>
                <w:bCs/>
                <w:sz w:val="24"/>
                <w:szCs w:val="24"/>
              </w:rPr>
              <w:t>VRSTE OSIGURANJA</w:t>
            </w:r>
          </w:p>
        </w:tc>
        <w:tc>
          <w:tcPr>
            <w:tcW w:w="2358" w:type="dxa"/>
            <w:tcBorders>
              <w:top w:val="double" w:sz="6" w:space="0" w:color="auto"/>
              <w:left w:val="single" w:sz="8" w:space="0" w:color="auto"/>
              <w:bottom w:val="nil"/>
              <w:right w:val="single" w:sz="8" w:space="0" w:color="auto"/>
            </w:tcBorders>
            <w:shd w:val="clear" w:color="auto" w:fill="auto"/>
            <w:noWrap/>
            <w:vAlign w:val="center"/>
            <w:hideMark/>
          </w:tcPr>
          <w:p w:rsidR="00287F6E" w:rsidRPr="004554E2"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31.12.2016</w:t>
            </w:r>
            <w:r w:rsidRPr="004554E2">
              <w:rPr>
                <w:rFonts w:ascii="Times New Roman" w:hAnsi="Times New Roman" w:cs="Times New Roman"/>
                <w:b/>
                <w:bCs/>
                <w:sz w:val="24"/>
                <w:szCs w:val="24"/>
              </w:rPr>
              <w:t>.</w:t>
            </w:r>
          </w:p>
        </w:tc>
        <w:tc>
          <w:tcPr>
            <w:tcW w:w="1557" w:type="dxa"/>
            <w:tcBorders>
              <w:top w:val="double" w:sz="6" w:space="0" w:color="auto"/>
              <w:left w:val="single" w:sz="8" w:space="0" w:color="auto"/>
              <w:bottom w:val="nil"/>
              <w:right w:val="single" w:sz="8" w:space="0" w:color="auto"/>
            </w:tcBorders>
          </w:tcPr>
          <w:p w:rsidR="00287F6E" w:rsidRPr="004554E2" w:rsidRDefault="00287F6E" w:rsidP="00287F6E">
            <w:pPr>
              <w:rPr>
                <w:rFonts w:ascii="Times New Roman" w:hAnsi="Times New Roman" w:cs="Times New Roman"/>
                <w:b/>
                <w:bCs/>
                <w:sz w:val="24"/>
                <w:szCs w:val="24"/>
              </w:rPr>
            </w:pPr>
            <w:r>
              <w:rPr>
                <w:rFonts w:ascii="Times New Roman" w:hAnsi="Times New Roman" w:cs="Times New Roman"/>
                <w:b/>
                <w:bCs/>
                <w:sz w:val="24"/>
                <w:szCs w:val="24"/>
              </w:rPr>
              <w:t xml:space="preserve">   31</w:t>
            </w:r>
            <w:r w:rsidRPr="004554E2">
              <w:rPr>
                <w:rFonts w:ascii="Times New Roman" w:hAnsi="Times New Roman" w:cs="Times New Roman"/>
                <w:b/>
                <w:bCs/>
                <w:sz w:val="24"/>
                <w:szCs w:val="24"/>
              </w:rPr>
              <w:t>.</w:t>
            </w:r>
            <w:r>
              <w:rPr>
                <w:rFonts w:ascii="Times New Roman" w:hAnsi="Times New Roman" w:cs="Times New Roman"/>
                <w:b/>
                <w:bCs/>
                <w:sz w:val="24"/>
                <w:szCs w:val="24"/>
              </w:rPr>
              <w:t>12</w:t>
            </w:r>
            <w:r w:rsidRPr="004554E2">
              <w:rPr>
                <w:rFonts w:ascii="Times New Roman" w:hAnsi="Times New Roman" w:cs="Times New Roman"/>
                <w:b/>
                <w:bCs/>
                <w:sz w:val="24"/>
                <w:szCs w:val="24"/>
              </w:rPr>
              <w:t>.201</w:t>
            </w:r>
            <w:r>
              <w:rPr>
                <w:rFonts w:ascii="Times New Roman" w:hAnsi="Times New Roman" w:cs="Times New Roman"/>
                <w:b/>
                <w:bCs/>
                <w:sz w:val="24"/>
                <w:szCs w:val="24"/>
              </w:rPr>
              <w:t>7</w:t>
            </w:r>
            <w:r w:rsidRPr="004554E2">
              <w:rPr>
                <w:rFonts w:ascii="Times New Roman" w:hAnsi="Times New Roman" w:cs="Times New Roman"/>
                <w:b/>
                <w:bCs/>
                <w:sz w:val="24"/>
                <w:szCs w:val="24"/>
              </w:rPr>
              <w:t>.</w:t>
            </w:r>
          </w:p>
        </w:tc>
      </w:tr>
      <w:tr w:rsidR="00287F6E" w:rsidRPr="00777DA6" w:rsidTr="00287F6E">
        <w:trPr>
          <w:gridBefore w:val="1"/>
          <w:wBefore w:w="119" w:type="dxa"/>
          <w:trHeight w:val="285"/>
        </w:trPr>
        <w:tc>
          <w:tcPr>
            <w:tcW w:w="4523" w:type="dxa"/>
            <w:gridSpan w:val="10"/>
            <w:tcBorders>
              <w:top w:val="single" w:sz="8" w:space="0" w:color="auto"/>
              <w:left w:val="double" w:sz="6" w:space="0" w:color="auto"/>
              <w:bottom w:val="single" w:sz="8" w:space="0" w:color="auto"/>
              <w:right w:val="nil"/>
            </w:tcBorders>
            <w:shd w:val="clear" w:color="auto" w:fill="auto"/>
            <w:noWrap/>
            <w:vAlign w:val="bottom"/>
            <w:hideMark/>
          </w:tcPr>
          <w:p w:rsidR="00287F6E" w:rsidRPr="004554E2" w:rsidRDefault="00287F6E" w:rsidP="00582C78">
            <w:pPr>
              <w:rPr>
                <w:rFonts w:ascii="Times New Roman" w:hAnsi="Times New Roman" w:cs="Times New Roman"/>
                <w:b/>
                <w:bCs/>
                <w:i/>
                <w:iCs/>
                <w:sz w:val="24"/>
                <w:szCs w:val="24"/>
              </w:rPr>
            </w:pPr>
            <w:r w:rsidRPr="004554E2">
              <w:rPr>
                <w:rFonts w:ascii="Times New Roman" w:hAnsi="Times New Roman" w:cs="Times New Roman"/>
                <w:b/>
                <w:bCs/>
                <w:i/>
                <w:iCs/>
                <w:sz w:val="24"/>
                <w:szCs w:val="24"/>
              </w:rPr>
              <w:t>AUTO-ODGOVORNOST</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F6E" w:rsidRPr="004554E2"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3.729.239,60</w:t>
            </w:r>
          </w:p>
        </w:tc>
        <w:tc>
          <w:tcPr>
            <w:tcW w:w="1557" w:type="dxa"/>
            <w:tcBorders>
              <w:top w:val="single" w:sz="8" w:space="0" w:color="auto"/>
              <w:left w:val="single" w:sz="8" w:space="0" w:color="auto"/>
              <w:bottom w:val="single" w:sz="8" w:space="0" w:color="auto"/>
              <w:right w:val="single" w:sz="8" w:space="0" w:color="auto"/>
            </w:tcBorders>
          </w:tcPr>
          <w:p w:rsidR="00287F6E" w:rsidRPr="004554E2"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4.265.071,62</w:t>
            </w:r>
          </w:p>
        </w:tc>
      </w:tr>
      <w:tr w:rsidR="00287F6E" w:rsidRPr="00777DA6" w:rsidTr="00287F6E">
        <w:trPr>
          <w:gridBefore w:val="1"/>
          <w:wBefore w:w="119" w:type="dxa"/>
          <w:trHeight w:val="285"/>
        </w:trPr>
        <w:tc>
          <w:tcPr>
            <w:tcW w:w="4523" w:type="dxa"/>
            <w:gridSpan w:val="10"/>
            <w:tcBorders>
              <w:top w:val="single" w:sz="8" w:space="0" w:color="auto"/>
              <w:left w:val="double" w:sz="6" w:space="0" w:color="auto"/>
              <w:bottom w:val="single" w:sz="8" w:space="0" w:color="auto"/>
              <w:right w:val="nil"/>
            </w:tcBorders>
            <w:shd w:val="clear" w:color="auto" w:fill="auto"/>
            <w:noWrap/>
            <w:vAlign w:val="bottom"/>
            <w:hideMark/>
          </w:tcPr>
          <w:p w:rsidR="00287F6E" w:rsidRPr="004554E2" w:rsidRDefault="00287F6E" w:rsidP="00582C78">
            <w:pPr>
              <w:rPr>
                <w:rFonts w:ascii="Times New Roman" w:hAnsi="Times New Roman" w:cs="Times New Roman"/>
                <w:b/>
                <w:bCs/>
                <w:i/>
                <w:iCs/>
                <w:sz w:val="24"/>
                <w:szCs w:val="24"/>
              </w:rPr>
            </w:pPr>
            <w:r>
              <w:rPr>
                <w:rFonts w:ascii="Times New Roman" w:hAnsi="Times New Roman" w:cs="Times New Roman"/>
                <w:b/>
                <w:bCs/>
                <w:i/>
                <w:iCs/>
                <w:sz w:val="24"/>
                <w:szCs w:val="24"/>
              </w:rPr>
              <w:t>OSIGURANJE LICA OD NEZGODE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29.718,49</w:t>
            </w:r>
          </w:p>
        </w:tc>
        <w:tc>
          <w:tcPr>
            <w:tcW w:w="1557" w:type="dxa"/>
            <w:tcBorders>
              <w:top w:val="single" w:sz="8" w:space="0" w:color="auto"/>
              <w:left w:val="single" w:sz="8" w:space="0" w:color="auto"/>
              <w:bottom w:val="single" w:sz="8" w:space="0" w:color="auto"/>
              <w:right w:val="single" w:sz="8" w:space="0" w:color="auto"/>
            </w:tcBorders>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36.979,33</w:t>
            </w:r>
          </w:p>
        </w:tc>
      </w:tr>
      <w:tr w:rsidR="00287F6E" w:rsidRPr="00777DA6" w:rsidTr="00287F6E">
        <w:trPr>
          <w:gridBefore w:val="1"/>
          <w:wBefore w:w="119" w:type="dxa"/>
          <w:trHeight w:val="285"/>
        </w:trPr>
        <w:tc>
          <w:tcPr>
            <w:tcW w:w="4523" w:type="dxa"/>
            <w:gridSpan w:val="10"/>
            <w:tcBorders>
              <w:top w:val="single" w:sz="8" w:space="0" w:color="auto"/>
              <w:left w:val="double" w:sz="6" w:space="0" w:color="auto"/>
              <w:bottom w:val="single" w:sz="8" w:space="0" w:color="auto"/>
              <w:right w:val="nil"/>
            </w:tcBorders>
            <w:shd w:val="clear" w:color="auto" w:fill="auto"/>
            <w:noWrap/>
            <w:vAlign w:val="bottom"/>
            <w:hideMark/>
          </w:tcPr>
          <w:p w:rsidR="00287F6E" w:rsidRDefault="00287F6E" w:rsidP="00582C78">
            <w:pPr>
              <w:rPr>
                <w:rFonts w:ascii="Times New Roman" w:hAnsi="Times New Roman" w:cs="Times New Roman"/>
                <w:b/>
                <w:bCs/>
                <w:i/>
                <w:iCs/>
                <w:sz w:val="24"/>
                <w:szCs w:val="24"/>
              </w:rPr>
            </w:pPr>
            <w:r>
              <w:rPr>
                <w:rFonts w:ascii="Times New Roman" w:hAnsi="Times New Roman" w:cs="Times New Roman"/>
                <w:b/>
                <w:bCs/>
                <w:i/>
                <w:iCs/>
                <w:sz w:val="24"/>
                <w:szCs w:val="24"/>
              </w:rPr>
              <w:t>PROBNE TABLE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55,44</w:t>
            </w:r>
          </w:p>
        </w:tc>
        <w:tc>
          <w:tcPr>
            <w:tcW w:w="1557" w:type="dxa"/>
            <w:tcBorders>
              <w:top w:val="single" w:sz="8" w:space="0" w:color="auto"/>
              <w:left w:val="single" w:sz="8" w:space="0" w:color="auto"/>
              <w:bottom w:val="single" w:sz="8" w:space="0" w:color="auto"/>
              <w:right w:val="single" w:sz="8" w:space="0" w:color="auto"/>
            </w:tcBorders>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179,52</w:t>
            </w:r>
          </w:p>
        </w:tc>
      </w:tr>
      <w:tr w:rsidR="00287F6E" w:rsidRPr="00777DA6" w:rsidTr="00287F6E">
        <w:trPr>
          <w:gridBefore w:val="1"/>
          <w:wBefore w:w="119" w:type="dxa"/>
          <w:trHeight w:val="285"/>
        </w:trPr>
        <w:tc>
          <w:tcPr>
            <w:tcW w:w="4523" w:type="dxa"/>
            <w:gridSpan w:val="10"/>
            <w:tcBorders>
              <w:top w:val="single" w:sz="8" w:space="0" w:color="auto"/>
              <w:left w:val="double" w:sz="6" w:space="0" w:color="auto"/>
              <w:bottom w:val="single" w:sz="8" w:space="0" w:color="auto"/>
              <w:right w:val="nil"/>
            </w:tcBorders>
            <w:shd w:val="clear" w:color="auto" w:fill="auto"/>
            <w:noWrap/>
            <w:vAlign w:val="bottom"/>
          </w:tcPr>
          <w:p w:rsidR="00287F6E" w:rsidRDefault="00287F6E" w:rsidP="00582C78">
            <w:pPr>
              <w:rPr>
                <w:rFonts w:ascii="Times New Roman" w:hAnsi="Times New Roman" w:cs="Times New Roman"/>
                <w:b/>
                <w:bCs/>
                <w:i/>
                <w:iCs/>
                <w:sz w:val="24"/>
                <w:szCs w:val="24"/>
              </w:rPr>
            </w:pPr>
            <w:r>
              <w:rPr>
                <w:rFonts w:ascii="Times New Roman" w:hAnsi="Times New Roman" w:cs="Times New Roman"/>
                <w:b/>
                <w:bCs/>
                <w:i/>
                <w:iCs/>
                <w:sz w:val="24"/>
                <w:szCs w:val="24"/>
              </w:rPr>
              <w:t>GRANIČNO OSIGURANJE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250,01</w:t>
            </w:r>
          </w:p>
        </w:tc>
        <w:tc>
          <w:tcPr>
            <w:tcW w:w="1557" w:type="dxa"/>
            <w:tcBorders>
              <w:top w:val="single" w:sz="8" w:space="0" w:color="auto"/>
              <w:left w:val="single" w:sz="8" w:space="0" w:color="auto"/>
              <w:bottom w:val="single" w:sz="8" w:space="0" w:color="auto"/>
              <w:right w:val="single" w:sz="8" w:space="0" w:color="auto"/>
            </w:tcBorders>
          </w:tcPr>
          <w:p w:rsidR="00287F6E"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215,26</w:t>
            </w:r>
          </w:p>
        </w:tc>
      </w:tr>
      <w:tr w:rsidR="00287F6E" w:rsidRPr="00777DA6" w:rsidTr="00287F6E">
        <w:trPr>
          <w:gridBefore w:val="1"/>
          <w:wBefore w:w="119" w:type="dxa"/>
          <w:trHeight w:val="315"/>
        </w:trPr>
        <w:tc>
          <w:tcPr>
            <w:tcW w:w="4523" w:type="dxa"/>
            <w:gridSpan w:val="10"/>
            <w:tcBorders>
              <w:top w:val="nil"/>
              <w:left w:val="double" w:sz="6" w:space="0" w:color="auto"/>
              <w:bottom w:val="double" w:sz="6" w:space="0" w:color="auto"/>
              <w:right w:val="nil"/>
            </w:tcBorders>
            <w:shd w:val="clear" w:color="auto" w:fill="auto"/>
            <w:noWrap/>
            <w:vAlign w:val="bottom"/>
            <w:hideMark/>
          </w:tcPr>
          <w:p w:rsidR="00287F6E" w:rsidRPr="004554E2" w:rsidRDefault="00287F6E" w:rsidP="00582C78">
            <w:pPr>
              <w:rPr>
                <w:rFonts w:ascii="Times New Roman" w:hAnsi="Times New Roman" w:cs="Times New Roman"/>
                <w:b/>
                <w:bCs/>
                <w:sz w:val="24"/>
                <w:szCs w:val="24"/>
                <w:u w:val="single"/>
              </w:rPr>
            </w:pPr>
            <w:r w:rsidRPr="004554E2">
              <w:rPr>
                <w:rFonts w:ascii="Times New Roman" w:hAnsi="Times New Roman" w:cs="Times New Roman"/>
                <w:b/>
                <w:bCs/>
                <w:sz w:val="24"/>
                <w:szCs w:val="24"/>
                <w:u w:val="single"/>
              </w:rPr>
              <w:t>UKUPNO</w:t>
            </w:r>
          </w:p>
        </w:tc>
        <w:tc>
          <w:tcPr>
            <w:tcW w:w="2358" w:type="dxa"/>
            <w:tcBorders>
              <w:top w:val="nil"/>
              <w:left w:val="single" w:sz="8" w:space="0" w:color="auto"/>
              <w:bottom w:val="double" w:sz="6" w:space="0" w:color="auto"/>
              <w:right w:val="single" w:sz="8" w:space="0" w:color="auto"/>
            </w:tcBorders>
            <w:shd w:val="clear" w:color="auto" w:fill="auto"/>
            <w:noWrap/>
            <w:vAlign w:val="bottom"/>
            <w:hideMark/>
          </w:tcPr>
          <w:p w:rsidR="00287F6E" w:rsidRPr="00287F6E" w:rsidRDefault="00287F6E" w:rsidP="00582C78">
            <w:pPr>
              <w:jc w:val="right"/>
              <w:rPr>
                <w:rFonts w:ascii="Times New Roman" w:hAnsi="Times New Roman" w:cs="Times New Roman"/>
                <w:b/>
                <w:bCs/>
                <w:sz w:val="24"/>
                <w:szCs w:val="24"/>
              </w:rPr>
            </w:pPr>
            <w:r w:rsidRPr="00287F6E">
              <w:rPr>
                <w:rFonts w:ascii="Times New Roman" w:hAnsi="Times New Roman" w:cs="Times New Roman"/>
                <w:b/>
                <w:sz w:val="24"/>
                <w:szCs w:val="24"/>
                <w:lang w:val="sr-Latn-CS"/>
              </w:rPr>
              <w:t>3.759.263,54</w:t>
            </w:r>
          </w:p>
        </w:tc>
        <w:tc>
          <w:tcPr>
            <w:tcW w:w="1557" w:type="dxa"/>
            <w:tcBorders>
              <w:top w:val="nil"/>
              <w:left w:val="single" w:sz="8" w:space="0" w:color="auto"/>
              <w:bottom w:val="double" w:sz="6" w:space="0" w:color="auto"/>
              <w:right w:val="single" w:sz="8" w:space="0" w:color="auto"/>
            </w:tcBorders>
          </w:tcPr>
          <w:p w:rsidR="00287F6E" w:rsidRPr="004554E2" w:rsidRDefault="00287F6E" w:rsidP="00582C78">
            <w:pPr>
              <w:jc w:val="right"/>
              <w:rPr>
                <w:rFonts w:ascii="Times New Roman" w:hAnsi="Times New Roman" w:cs="Times New Roman"/>
                <w:b/>
                <w:bCs/>
                <w:sz w:val="24"/>
                <w:szCs w:val="24"/>
              </w:rPr>
            </w:pPr>
            <w:r>
              <w:rPr>
                <w:rFonts w:ascii="Times New Roman" w:hAnsi="Times New Roman" w:cs="Times New Roman"/>
                <w:b/>
                <w:bCs/>
                <w:sz w:val="24"/>
                <w:szCs w:val="24"/>
              </w:rPr>
              <w:t>4.302.445,73</w:t>
            </w:r>
          </w:p>
        </w:tc>
      </w:tr>
      <w:tr w:rsidR="00EC2E82" w:rsidRPr="00777DA6" w:rsidTr="00287F6E">
        <w:trPr>
          <w:gridAfter w:val="4"/>
          <w:wAfter w:w="6631" w:type="dxa"/>
          <w:trHeight w:val="300"/>
        </w:trPr>
        <w:tc>
          <w:tcPr>
            <w:tcW w:w="1010" w:type="dxa"/>
            <w:gridSpan w:val="2"/>
            <w:tcBorders>
              <w:top w:val="nil"/>
              <w:left w:val="nil"/>
              <w:bottom w:val="nil"/>
              <w:right w:val="nil"/>
            </w:tcBorders>
            <w:shd w:val="clear" w:color="auto" w:fill="auto"/>
            <w:noWrap/>
            <w:vAlign w:val="bottom"/>
          </w:tcPr>
          <w:p w:rsidR="00EC2E82" w:rsidRPr="00287F6E" w:rsidRDefault="00EC2E82" w:rsidP="00EC2E82">
            <w:pPr>
              <w:rPr>
                <w:rFonts w:ascii="Times New Roman" w:hAnsi="Times New Roman" w:cs="Times New Roman"/>
                <w:b/>
                <w:i/>
                <w:iCs/>
                <w:color w:val="000000"/>
                <w:sz w:val="24"/>
                <w:szCs w:val="24"/>
              </w:rPr>
            </w:pPr>
          </w:p>
        </w:tc>
        <w:tc>
          <w:tcPr>
            <w:tcW w:w="222" w:type="dxa"/>
            <w:tcBorders>
              <w:top w:val="nil"/>
              <w:left w:val="nil"/>
              <w:bottom w:val="nil"/>
              <w:right w:val="nil"/>
            </w:tcBorders>
            <w:shd w:val="clear" w:color="auto" w:fill="auto"/>
            <w:noWrap/>
            <w:vAlign w:val="bottom"/>
          </w:tcPr>
          <w:p w:rsidR="00EC2E82" w:rsidRPr="00777DA6" w:rsidRDefault="00EC2E82" w:rsidP="00EC2E82">
            <w:pPr>
              <w:rPr>
                <w:rFonts w:ascii="Times New Roman" w:hAnsi="Times New Roman" w:cs="Times New Roman"/>
                <w:i/>
                <w:iCs/>
                <w:color w:val="000000"/>
                <w:sz w:val="24"/>
                <w:szCs w:val="24"/>
              </w:rPr>
            </w:pPr>
          </w:p>
        </w:tc>
        <w:tc>
          <w:tcPr>
            <w:tcW w:w="222" w:type="dxa"/>
            <w:gridSpan w:val="2"/>
            <w:tcBorders>
              <w:top w:val="nil"/>
              <w:left w:val="nil"/>
              <w:bottom w:val="nil"/>
              <w:right w:val="nil"/>
            </w:tcBorders>
            <w:shd w:val="clear" w:color="auto" w:fill="auto"/>
            <w:noWrap/>
            <w:vAlign w:val="bottom"/>
          </w:tcPr>
          <w:p w:rsidR="00EC2E82" w:rsidRPr="00287F6E" w:rsidRDefault="00EC2E82" w:rsidP="00EC2E82">
            <w:pPr>
              <w:rPr>
                <w:rFonts w:ascii="Times New Roman" w:hAnsi="Times New Roman" w:cs="Times New Roman"/>
                <w:b/>
                <w:i/>
                <w:iCs/>
                <w:color w:val="000000"/>
                <w:sz w:val="24"/>
                <w:szCs w:val="24"/>
                <w:u w:val="single"/>
              </w:rPr>
            </w:pPr>
          </w:p>
        </w:tc>
        <w:tc>
          <w:tcPr>
            <w:tcW w:w="236" w:type="dxa"/>
            <w:gridSpan w:val="2"/>
            <w:tcBorders>
              <w:top w:val="nil"/>
              <w:left w:val="nil"/>
              <w:bottom w:val="nil"/>
              <w:right w:val="nil"/>
            </w:tcBorders>
            <w:shd w:val="clear" w:color="auto" w:fill="auto"/>
            <w:noWrap/>
            <w:vAlign w:val="bottom"/>
          </w:tcPr>
          <w:p w:rsidR="00EC2E82" w:rsidRPr="00777DA6" w:rsidRDefault="00EC2E82" w:rsidP="00EC2E82">
            <w:pPr>
              <w:rPr>
                <w:rFonts w:ascii="Times New Roman" w:hAnsi="Times New Roman" w:cs="Times New Roman"/>
                <w:i/>
                <w:iCs/>
                <w:color w:val="000000"/>
                <w:sz w:val="24"/>
                <w:szCs w:val="24"/>
              </w:rPr>
            </w:pPr>
          </w:p>
        </w:tc>
        <w:tc>
          <w:tcPr>
            <w:tcW w:w="236" w:type="dxa"/>
            <w:gridSpan w:val="2"/>
            <w:tcBorders>
              <w:top w:val="nil"/>
              <w:left w:val="nil"/>
              <w:bottom w:val="nil"/>
              <w:right w:val="nil"/>
            </w:tcBorders>
            <w:shd w:val="clear" w:color="auto" w:fill="auto"/>
            <w:noWrap/>
            <w:vAlign w:val="bottom"/>
          </w:tcPr>
          <w:p w:rsidR="00EC2E82" w:rsidRPr="00777DA6" w:rsidRDefault="00EC2E82" w:rsidP="00EC2E82">
            <w:pPr>
              <w:rPr>
                <w:rFonts w:ascii="Times New Roman" w:hAnsi="Times New Roman" w:cs="Times New Roman"/>
                <w:i/>
                <w:iCs/>
                <w:color w:val="000000"/>
                <w:sz w:val="24"/>
                <w:szCs w:val="24"/>
              </w:rPr>
            </w:pPr>
          </w:p>
        </w:tc>
      </w:tr>
      <w:tr w:rsidR="00287F6E" w:rsidRPr="00777DA6" w:rsidTr="00CA48E7">
        <w:trPr>
          <w:gridAfter w:val="3"/>
          <w:wAfter w:w="6603" w:type="dxa"/>
          <w:trHeight w:val="300"/>
        </w:trPr>
        <w:tc>
          <w:tcPr>
            <w:tcW w:w="1010" w:type="dxa"/>
            <w:gridSpan w:val="2"/>
            <w:tcBorders>
              <w:top w:val="nil"/>
              <w:left w:val="nil"/>
              <w:bottom w:val="nil"/>
              <w:right w:val="nil"/>
            </w:tcBorders>
            <w:shd w:val="clear" w:color="auto" w:fill="auto"/>
            <w:noWrap/>
            <w:vAlign w:val="bottom"/>
          </w:tcPr>
          <w:p w:rsidR="00287F6E" w:rsidRPr="00287F6E" w:rsidRDefault="00287F6E" w:rsidP="00287F6E">
            <w:pPr>
              <w:jc w:val="both"/>
              <w:rPr>
                <w:rFonts w:ascii="Times New Roman" w:hAnsi="Times New Roman" w:cs="Times New Roman"/>
                <w:iCs/>
                <w:color w:val="000000"/>
                <w:sz w:val="24"/>
                <w:szCs w:val="24"/>
              </w:rPr>
            </w:pPr>
          </w:p>
        </w:tc>
        <w:tc>
          <w:tcPr>
            <w:tcW w:w="236" w:type="dxa"/>
            <w:gridSpan w:val="2"/>
            <w:tcBorders>
              <w:top w:val="nil"/>
              <w:left w:val="nil"/>
              <w:bottom w:val="nil"/>
              <w:right w:val="nil"/>
            </w:tcBorders>
            <w:shd w:val="clear" w:color="auto" w:fill="auto"/>
            <w:noWrap/>
            <w:vAlign w:val="bottom"/>
          </w:tcPr>
          <w:p w:rsidR="00287F6E" w:rsidRPr="00777DA6" w:rsidRDefault="00287F6E" w:rsidP="00EC2E82">
            <w:pPr>
              <w:rPr>
                <w:rFonts w:ascii="Times New Roman" w:hAnsi="Times New Roman" w:cs="Times New Roman"/>
                <w:i/>
                <w:iCs/>
                <w:color w:val="000000"/>
                <w:sz w:val="24"/>
                <w:szCs w:val="24"/>
              </w:rPr>
            </w:pPr>
          </w:p>
        </w:tc>
        <w:tc>
          <w:tcPr>
            <w:tcW w:w="236" w:type="dxa"/>
            <w:gridSpan w:val="2"/>
            <w:tcBorders>
              <w:top w:val="nil"/>
              <w:left w:val="nil"/>
              <w:bottom w:val="nil"/>
              <w:right w:val="nil"/>
            </w:tcBorders>
            <w:shd w:val="clear" w:color="auto" w:fill="auto"/>
            <w:noWrap/>
            <w:vAlign w:val="bottom"/>
          </w:tcPr>
          <w:p w:rsidR="00287F6E" w:rsidRPr="00777DA6" w:rsidRDefault="00287F6E" w:rsidP="00EC2E82">
            <w:pPr>
              <w:rPr>
                <w:rFonts w:ascii="Times New Roman" w:hAnsi="Times New Roman" w:cs="Times New Roman"/>
                <w:i/>
                <w:iCs/>
                <w:color w:val="000000"/>
                <w:sz w:val="24"/>
                <w:szCs w:val="24"/>
              </w:rPr>
            </w:pPr>
          </w:p>
        </w:tc>
        <w:tc>
          <w:tcPr>
            <w:tcW w:w="236" w:type="dxa"/>
            <w:gridSpan w:val="2"/>
            <w:tcBorders>
              <w:top w:val="nil"/>
              <w:left w:val="nil"/>
              <w:bottom w:val="nil"/>
              <w:right w:val="nil"/>
            </w:tcBorders>
            <w:shd w:val="clear" w:color="auto" w:fill="auto"/>
            <w:noWrap/>
            <w:vAlign w:val="bottom"/>
          </w:tcPr>
          <w:p w:rsidR="00287F6E" w:rsidRPr="00777DA6" w:rsidRDefault="00287F6E" w:rsidP="00EC2E82">
            <w:pPr>
              <w:rPr>
                <w:rFonts w:ascii="Times New Roman" w:hAnsi="Times New Roman" w:cs="Times New Roman"/>
                <w:i/>
                <w:iCs/>
                <w:color w:val="000000"/>
                <w:sz w:val="24"/>
                <w:szCs w:val="24"/>
              </w:rPr>
            </w:pPr>
          </w:p>
        </w:tc>
        <w:tc>
          <w:tcPr>
            <w:tcW w:w="236" w:type="dxa"/>
            <w:gridSpan w:val="2"/>
            <w:tcBorders>
              <w:top w:val="nil"/>
              <w:left w:val="nil"/>
              <w:bottom w:val="nil"/>
              <w:right w:val="nil"/>
            </w:tcBorders>
            <w:shd w:val="clear" w:color="auto" w:fill="auto"/>
            <w:noWrap/>
            <w:vAlign w:val="bottom"/>
          </w:tcPr>
          <w:p w:rsidR="00287F6E" w:rsidRPr="00777DA6" w:rsidRDefault="00287F6E" w:rsidP="00EC2E82">
            <w:pPr>
              <w:rPr>
                <w:rFonts w:ascii="Times New Roman" w:hAnsi="Times New Roman" w:cs="Times New Roman"/>
                <w:i/>
                <w:iCs/>
                <w:color w:val="000000"/>
                <w:sz w:val="24"/>
                <w:szCs w:val="24"/>
              </w:rPr>
            </w:pPr>
          </w:p>
        </w:tc>
      </w:tr>
    </w:tbl>
    <w:p w:rsidR="00EC2E82" w:rsidRPr="00777DA6" w:rsidRDefault="00CA48E7" w:rsidP="00EC2E82">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w:t>
      </w:r>
      <w:r w:rsidR="00287F6E">
        <w:rPr>
          <w:rFonts w:ascii="Times New Roman" w:hAnsi="Times New Roman" w:cs="Times New Roman"/>
          <w:b/>
          <w:sz w:val="24"/>
          <w:szCs w:val="24"/>
          <w:u w:val="single"/>
          <w:lang w:val="sr-Latn-CS"/>
        </w:rPr>
        <w:t>OTA 3 (AOP 210)-</w:t>
      </w:r>
      <w:r w:rsidR="00EC2E82" w:rsidRPr="00777DA6">
        <w:rPr>
          <w:rFonts w:ascii="Times New Roman" w:hAnsi="Times New Roman" w:cs="Times New Roman"/>
          <w:b/>
          <w:sz w:val="24"/>
          <w:szCs w:val="24"/>
          <w:u w:val="single"/>
          <w:lang w:val="sr-Latn-CS"/>
        </w:rPr>
        <w:t xml:space="preserve"> prihodi</w:t>
      </w:r>
      <w:r w:rsidR="00287F6E">
        <w:rPr>
          <w:rFonts w:ascii="Times New Roman" w:hAnsi="Times New Roman" w:cs="Times New Roman"/>
          <w:b/>
          <w:sz w:val="24"/>
          <w:szCs w:val="24"/>
          <w:u w:val="single"/>
          <w:lang w:val="sr-Latn-CS"/>
        </w:rPr>
        <w:t xml:space="preserve"> od ukidanja i smanjenja rezervisanja neživotnih osiguranja</w:t>
      </w:r>
    </w:p>
    <w:p w:rsidR="00287F6E" w:rsidRPr="00CA48E7" w:rsidRDefault="00287F6E" w:rsidP="00287F6E">
      <w:pPr>
        <w:pStyle w:val="NoSpacing"/>
        <w:tabs>
          <w:tab w:val="left" w:pos="5245"/>
        </w:tabs>
        <w:rPr>
          <w:rFonts w:ascii="Times New Roman" w:hAnsi="Times New Roman" w:cs="Times New Roman"/>
          <w:sz w:val="24"/>
          <w:szCs w:val="24"/>
        </w:rPr>
      </w:pPr>
      <w:r w:rsidRPr="00CA48E7">
        <w:rPr>
          <w:rFonts w:ascii="Times New Roman" w:hAnsi="Times New Roman" w:cs="Times New Roman"/>
          <w:sz w:val="24"/>
          <w:szCs w:val="24"/>
        </w:rPr>
        <w:t xml:space="preserve">Na navedenoj poziciji </w:t>
      </w:r>
      <w:r w:rsidR="00AE7B80" w:rsidRPr="00CA48E7">
        <w:rPr>
          <w:rFonts w:ascii="Times New Roman" w:hAnsi="Times New Roman" w:cs="Times New Roman"/>
          <w:sz w:val="24"/>
          <w:szCs w:val="24"/>
        </w:rPr>
        <w:t>su</w:t>
      </w:r>
      <w:r w:rsidRPr="00CA48E7">
        <w:rPr>
          <w:rFonts w:ascii="Times New Roman" w:hAnsi="Times New Roman" w:cs="Times New Roman"/>
          <w:sz w:val="24"/>
          <w:szCs w:val="24"/>
        </w:rPr>
        <w:t xml:space="preserve"> evidentirani prihodi </w:t>
      </w:r>
      <w:r w:rsidR="00AE7B80" w:rsidRPr="00CA48E7">
        <w:rPr>
          <w:rFonts w:ascii="Times New Roman" w:hAnsi="Times New Roman" w:cs="Times New Roman"/>
          <w:sz w:val="24"/>
          <w:szCs w:val="24"/>
        </w:rPr>
        <w:t xml:space="preserve">nastali </w:t>
      </w:r>
      <w:r w:rsidRPr="00CA48E7">
        <w:rPr>
          <w:rFonts w:ascii="Times New Roman" w:hAnsi="Times New Roman" w:cs="Times New Roman"/>
          <w:sz w:val="24"/>
          <w:szCs w:val="24"/>
        </w:rPr>
        <w:t>u tekućoj godini</w:t>
      </w:r>
      <w:r w:rsidR="00AE7B80" w:rsidRPr="00CA48E7">
        <w:rPr>
          <w:rFonts w:ascii="Times New Roman" w:hAnsi="Times New Roman" w:cs="Times New Roman"/>
          <w:sz w:val="24"/>
          <w:szCs w:val="24"/>
        </w:rPr>
        <w:t xml:space="preserve">, zbog presjeka </w:t>
      </w:r>
      <w:proofErr w:type="gramStart"/>
      <w:r w:rsidR="00AE7B80" w:rsidRPr="00CA48E7">
        <w:rPr>
          <w:rFonts w:ascii="Times New Roman" w:hAnsi="Times New Roman" w:cs="Times New Roman"/>
          <w:sz w:val="24"/>
          <w:szCs w:val="24"/>
        </w:rPr>
        <w:t>na</w:t>
      </w:r>
      <w:proofErr w:type="gramEnd"/>
      <w:r w:rsidR="00AE7B80" w:rsidRPr="00CA48E7">
        <w:rPr>
          <w:rFonts w:ascii="Times New Roman" w:hAnsi="Times New Roman" w:cs="Times New Roman"/>
          <w:sz w:val="24"/>
          <w:szCs w:val="24"/>
        </w:rPr>
        <w:t xml:space="preserve"> dan 30.09.2017.godine.</w:t>
      </w:r>
    </w:p>
    <w:p w:rsidR="00CA48E7" w:rsidRDefault="00CA48E7" w:rsidP="00AE7B80">
      <w:pPr>
        <w:rPr>
          <w:rFonts w:ascii="Times New Roman" w:hAnsi="Times New Roman" w:cs="Times New Roman"/>
          <w:b/>
          <w:sz w:val="24"/>
          <w:szCs w:val="24"/>
          <w:u w:val="single"/>
          <w:lang w:val="sr-Latn-CS"/>
        </w:rPr>
      </w:pPr>
    </w:p>
    <w:p w:rsidR="00AE7B80" w:rsidRDefault="00AE7B80" w:rsidP="00AE7B80">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4 (AOP 21</w:t>
      </w:r>
      <w:r>
        <w:rPr>
          <w:rFonts w:ascii="Times New Roman" w:hAnsi="Times New Roman" w:cs="Times New Roman"/>
          <w:b/>
          <w:sz w:val="24"/>
          <w:szCs w:val="24"/>
          <w:u w:val="single"/>
          <w:lang w:val="sr-Latn-CS"/>
        </w:rPr>
        <w:t>2)-drugi p</w:t>
      </w:r>
      <w:r w:rsidRPr="00777DA6">
        <w:rPr>
          <w:rFonts w:ascii="Times New Roman" w:hAnsi="Times New Roman" w:cs="Times New Roman"/>
          <w:b/>
          <w:sz w:val="24"/>
          <w:szCs w:val="24"/>
          <w:u w:val="single"/>
          <w:lang w:val="sr-Latn-CS"/>
        </w:rPr>
        <w:t>oslovni rashodi</w:t>
      </w:r>
    </w:p>
    <w:p w:rsidR="003F0F92" w:rsidRPr="00777DA6" w:rsidRDefault="003F0F92" w:rsidP="00AE7B80">
      <w:pPr>
        <w:rPr>
          <w:rFonts w:ascii="Times New Roman" w:hAnsi="Times New Roman" w:cs="Times New Roman"/>
          <w:b/>
          <w:sz w:val="24"/>
          <w:szCs w:val="24"/>
          <w:u w:val="single"/>
          <w:lang w:val="sr-Latn-CS"/>
        </w:rPr>
      </w:pP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Drugi poslovn</w:t>
      </w:r>
      <w:r w:rsidR="00AE7B80">
        <w:rPr>
          <w:rFonts w:ascii="Times New Roman" w:hAnsi="Times New Roman" w:cs="Times New Roman"/>
          <w:sz w:val="24"/>
          <w:szCs w:val="24"/>
          <w:lang w:val="sr-Latn-CS"/>
        </w:rPr>
        <w:t>i prihodi u toku 2017.  iznose 170.694</w:t>
      </w:r>
      <w:r w:rsidR="00CA48E7">
        <w:rPr>
          <w:rFonts w:ascii="Times New Roman" w:hAnsi="Times New Roman" w:cs="Times New Roman"/>
          <w:sz w:val="24"/>
          <w:szCs w:val="24"/>
          <w:lang w:val="sr-Latn-CS"/>
        </w:rPr>
        <w:t xml:space="preserve"> </w:t>
      </w:r>
      <w:r w:rsidRPr="00777DA6">
        <w:rPr>
          <w:rFonts w:ascii="Times New Roman" w:hAnsi="Times New Roman" w:cs="Times New Roman"/>
          <w:sz w:val="24"/>
          <w:szCs w:val="24"/>
          <w:lang w:val="sr-Latn-CS"/>
        </w:rPr>
        <w:t>KM, a obuhvataju sledeće prihode: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404"/>
        <w:gridCol w:w="2307"/>
        <w:gridCol w:w="1664"/>
      </w:tblGrid>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t>Vrsta</w:t>
            </w:r>
          </w:p>
        </w:tc>
        <w:tc>
          <w:tcPr>
            <w:tcW w:w="240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2016.</w:t>
            </w: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2017.</w:t>
            </w:r>
          </w:p>
        </w:tc>
        <w:tc>
          <w:tcPr>
            <w:tcW w:w="1664" w:type="dxa"/>
          </w:tcPr>
          <w:p w:rsidR="00AE7B80" w:rsidRPr="00CA48E7" w:rsidRDefault="00AE7B80" w:rsidP="00AE7B80">
            <w:pPr>
              <w:jc w:val="right"/>
              <w:rPr>
                <w:rFonts w:ascii="Times New Roman" w:hAnsi="Times New Roman" w:cs="Times New Roman"/>
                <w:lang w:val="sr-Latn-CS"/>
              </w:rPr>
            </w:pPr>
            <w:r w:rsidRPr="00CA48E7">
              <w:rPr>
                <w:rFonts w:ascii="Times New Roman" w:hAnsi="Times New Roman" w:cs="Times New Roman"/>
                <w:lang w:val="sr-Latn-CS"/>
              </w:rPr>
              <w:t xml:space="preserve"> Index 2017/2016</w:t>
            </w:r>
          </w:p>
        </w:tc>
      </w:tr>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t>Prihod od realizacije zk</w:t>
            </w:r>
          </w:p>
        </w:tc>
        <w:tc>
          <w:tcPr>
            <w:tcW w:w="240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84.068</w:t>
            </w: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93.724</w:t>
            </w:r>
          </w:p>
        </w:tc>
        <w:tc>
          <w:tcPr>
            <w:tcW w:w="1664" w:type="dxa"/>
          </w:tcPr>
          <w:p w:rsidR="00AE7B80" w:rsidRPr="00CA48E7" w:rsidRDefault="00CA48E7" w:rsidP="00582C78">
            <w:pPr>
              <w:jc w:val="right"/>
              <w:rPr>
                <w:rFonts w:ascii="Times New Roman" w:hAnsi="Times New Roman" w:cs="Times New Roman"/>
                <w:lang w:val="sr-Latn-CS"/>
              </w:rPr>
            </w:pPr>
            <w:r w:rsidRPr="00CA48E7">
              <w:rPr>
                <w:rFonts w:ascii="Times New Roman" w:hAnsi="Times New Roman" w:cs="Times New Roman"/>
                <w:lang w:val="sr-Latn-CS"/>
              </w:rPr>
              <w:t>1,11</w:t>
            </w:r>
          </w:p>
        </w:tc>
      </w:tr>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t>Prihod od napl.regr.potr.</w:t>
            </w:r>
          </w:p>
        </w:tc>
        <w:tc>
          <w:tcPr>
            <w:tcW w:w="240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16.470</w:t>
            </w: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48.514</w:t>
            </w:r>
          </w:p>
        </w:tc>
        <w:tc>
          <w:tcPr>
            <w:tcW w:w="1664" w:type="dxa"/>
          </w:tcPr>
          <w:p w:rsidR="00AE7B80" w:rsidRPr="00CA48E7" w:rsidRDefault="00CA48E7" w:rsidP="00582C78">
            <w:pPr>
              <w:jc w:val="right"/>
              <w:rPr>
                <w:rFonts w:ascii="Times New Roman" w:hAnsi="Times New Roman" w:cs="Times New Roman"/>
                <w:lang w:val="sr-Latn-CS"/>
              </w:rPr>
            </w:pPr>
            <w:r w:rsidRPr="00CA48E7">
              <w:rPr>
                <w:rFonts w:ascii="Times New Roman" w:hAnsi="Times New Roman" w:cs="Times New Roman"/>
                <w:lang w:val="sr-Latn-CS"/>
              </w:rPr>
              <w:t>2,95</w:t>
            </w:r>
          </w:p>
        </w:tc>
      </w:tr>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t>Prihod od otkupa šteta</w:t>
            </w:r>
          </w:p>
        </w:tc>
        <w:tc>
          <w:tcPr>
            <w:tcW w:w="240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1.577</w:t>
            </w: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3.736</w:t>
            </w:r>
          </w:p>
        </w:tc>
        <w:tc>
          <w:tcPr>
            <w:tcW w:w="1664" w:type="dxa"/>
          </w:tcPr>
          <w:p w:rsidR="00AE7B80" w:rsidRPr="00CA48E7" w:rsidRDefault="00CA48E7" w:rsidP="00582C78">
            <w:pPr>
              <w:jc w:val="right"/>
              <w:rPr>
                <w:rFonts w:ascii="Times New Roman" w:hAnsi="Times New Roman" w:cs="Times New Roman"/>
                <w:lang w:val="sr-Latn-CS"/>
              </w:rPr>
            </w:pPr>
            <w:r w:rsidRPr="00CA48E7">
              <w:rPr>
                <w:rFonts w:ascii="Times New Roman" w:hAnsi="Times New Roman" w:cs="Times New Roman"/>
                <w:lang w:val="sr-Latn-CS"/>
              </w:rPr>
              <w:t>2,37</w:t>
            </w:r>
          </w:p>
        </w:tc>
      </w:tr>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t>Prihod od uvecanja vrij.imovine koja se ne amortizuje</w:t>
            </w:r>
          </w:p>
        </w:tc>
        <w:tc>
          <w:tcPr>
            <w:tcW w:w="240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662</w:t>
            </w: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0</w:t>
            </w:r>
          </w:p>
        </w:tc>
        <w:tc>
          <w:tcPr>
            <w:tcW w:w="166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0</w:t>
            </w:r>
          </w:p>
        </w:tc>
      </w:tr>
      <w:tr w:rsidR="00AE7B80" w:rsidRPr="00777DA6" w:rsidTr="00EC2E82">
        <w:tc>
          <w:tcPr>
            <w:tcW w:w="1955" w:type="dxa"/>
          </w:tcPr>
          <w:p w:rsidR="00AE7B80" w:rsidRPr="00CA48E7" w:rsidRDefault="00AE7B80" w:rsidP="00582C78">
            <w:pPr>
              <w:rPr>
                <w:rFonts w:ascii="Times New Roman" w:hAnsi="Times New Roman" w:cs="Times New Roman"/>
                <w:lang w:val="sr-Latn-CS"/>
              </w:rPr>
            </w:pPr>
            <w:r w:rsidRPr="00CA48E7">
              <w:rPr>
                <w:rFonts w:ascii="Times New Roman" w:hAnsi="Times New Roman" w:cs="Times New Roman"/>
                <w:lang w:val="sr-Latn-CS"/>
              </w:rPr>
              <w:lastRenderedPageBreak/>
              <w:t>Prihod po osnovu doplata po polisama</w:t>
            </w:r>
          </w:p>
        </w:tc>
        <w:tc>
          <w:tcPr>
            <w:tcW w:w="2404" w:type="dxa"/>
          </w:tcPr>
          <w:p w:rsidR="00AE7B80" w:rsidRPr="00CA48E7" w:rsidRDefault="00AE7B80" w:rsidP="00582C78">
            <w:pPr>
              <w:jc w:val="right"/>
              <w:rPr>
                <w:rFonts w:ascii="Times New Roman" w:hAnsi="Times New Roman" w:cs="Times New Roman"/>
                <w:b/>
                <w:lang w:val="sr-Latn-CS"/>
              </w:rPr>
            </w:pPr>
          </w:p>
        </w:tc>
        <w:tc>
          <w:tcPr>
            <w:tcW w:w="2307"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1.144</w:t>
            </w:r>
          </w:p>
        </w:tc>
        <w:tc>
          <w:tcPr>
            <w:tcW w:w="1664" w:type="dxa"/>
          </w:tcPr>
          <w:p w:rsidR="00AE7B80" w:rsidRPr="00CA48E7" w:rsidRDefault="00AE7B80" w:rsidP="00582C78">
            <w:pPr>
              <w:jc w:val="right"/>
              <w:rPr>
                <w:rFonts w:ascii="Times New Roman" w:hAnsi="Times New Roman" w:cs="Times New Roman"/>
                <w:lang w:val="sr-Latn-CS"/>
              </w:rPr>
            </w:pPr>
            <w:r w:rsidRPr="00CA48E7">
              <w:rPr>
                <w:rFonts w:ascii="Times New Roman" w:hAnsi="Times New Roman" w:cs="Times New Roman"/>
                <w:lang w:val="sr-Latn-CS"/>
              </w:rPr>
              <w:t>0</w:t>
            </w:r>
          </w:p>
        </w:tc>
      </w:tr>
      <w:tr w:rsidR="00AE7B80" w:rsidRPr="00777DA6" w:rsidTr="00EC2E82">
        <w:tc>
          <w:tcPr>
            <w:tcW w:w="1955" w:type="dxa"/>
          </w:tcPr>
          <w:p w:rsidR="00AE7B80" w:rsidRPr="00CA48E7" w:rsidRDefault="00CA48E7" w:rsidP="00582C78">
            <w:pPr>
              <w:rPr>
                <w:rFonts w:ascii="Times New Roman" w:hAnsi="Times New Roman" w:cs="Times New Roman"/>
                <w:lang w:val="sr-Latn-CS"/>
              </w:rPr>
            </w:pPr>
            <w:r w:rsidRPr="00CA48E7">
              <w:rPr>
                <w:rFonts w:ascii="Times New Roman" w:hAnsi="Times New Roman" w:cs="Times New Roman"/>
                <w:lang w:val="sr-Latn-CS"/>
              </w:rPr>
              <w:t>Prihod po osnovu smanjenja troškova BZK</w:t>
            </w:r>
          </w:p>
        </w:tc>
        <w:tc>
          <w:tcPr>
            <w:tcW w:w="2404" w:type="dxa"/>
          </w:tcPr>
          <w:p w:rsidR="00AE7B80" w:rsidRPr="00CA48E7" w:rsidRDefault="00AE7B80" w:rsidP="00582C78">
            <w:pPr>
              <w:jc w:val="right"/>
              <w:rPr>
                <w:rFonts w:ascii="Times New Roman" w:hAnsi="Times New Roman" w:cs="Times New Roman"/>
                <w:b/>
                <w:lang w:val="sr-Latn-CS"/>
              </w:rPr>
            </w:pPr>
          </w:p>
        </w:tc>
        <w:tc>
          <w:tcPr>
            <w:tcW w:w="2307" w:type="dxa"/>
          </w:tcPr>
          <w:p w:rsidR="00AE7B80" w:rsidRPr="00CA48E7" w:rsidRDefault="00CA48E7" w:rsidP="00582C78">
            <w:pPr>
              <w:jc w:val="right"/>
              <w:rPr>
                <w:rFonts w:ascii="Times New Roman" w:hAnsi="Times New Roman" w:cs="Times New Roman"/>
                <w:lang w:val="sr-Latn-CS"/>
              </w:rPr>
            </w:pPr>
            <w:r w:rsidRPr="00CA48E7">
              <w:rPr>
                <w:rFonts w:ascii="Times New Roman" w:hAnsi="Times New Roman" w:cs="Times New Roman"/>
                <w:lang w:val="sr-Latn-CS"/>
              </w:rPr>
              <w:t>23.576</w:t>
            </w:r>
          </w:p>
        </w:tc>
        <w:tc>
          <w:tcPr>
            <w:tcW w:w="1664" w:type="dxa"/>
          </w:tcPr>
          <w:p w:rsidR="00AE7B80" w:rsidRPr="00CA48E7" w:rsidRDefault="00CA48E7" w:rsidP="00582C78">
            <w:pPr>
              <w:jc w:val="right"/>
              <w:rPr>
                <w:rFonts w:ascii="Times New Roman" w:hAnsi="Times New Roman" w:cs="Times New Roman"/>
                <w:lang w:val="sr-Latn-CS"/>
              </w:rPr>
            </w:pPr>
            <w:r w:rsidRPr="00CA48E7">
              <w:rPr>
                <w:rFonts w:ascii="Times New Roman" w:hAnsi="Times New Roman" w:cs="Times New Roman"/>
                <w:lang w:val="sr-Latn-CS"/>
              </w:rPr>
              <w:t>0</w:t>
            </w:r>
          </w:p>
        </w:tc>
      </w:tr>
      <w:tr w:rsidR="00AE7B80" w:rsidRPr="00777DA6" w:rsidTr="00EC2E82">
        <w:tc>
          <w:tcPr>
            <w:tcW w:w="1955" w:type="dxa"/>
          </w:tcPr>
          <w:p w:rsidR="00AE7B80" w:rsidRPr="00CA48E7" w:rsidRDefault="00AE7B80" w:rsidP="00582C78">
            <w:pPr>
              <w:rPr>
                <w:rFonts w:ascii="Times New Roman" w:hAnsi="Times New Roman" w:cs="Times New Roman"/>
                <w:b/>
                <w:lang w:val="sr-Latn-CS"/>
              </w:rPr>
            </w:pPr>
            <w:r w:rsidRPr="00CA48E7">
              <w:rPr>
                <w:rFonts w:ascii="Times New Roman" w:hAnsi="Times New Roman" w:cs="Times New Roman"/>
                <w:b/>
                <w:lang w:val="sr-Latn-CS"/>
              </w:rPr>
              <w:t>Ukupno:</w:t>
            </w:r>
          </w:p>
        </w:tc>
        <w:tc>
          <w:tcPr>
            <w:tcW w:w="2404" w:type="dxa"/>
          </w:tcPr>
          <w:p w:rsidR="00AE7B80" w:rsidRPr="00CA48E7" w:rsidRDefault="00AE7B80" w:rsidP="00582C78">
            <w:pPr>
              <w:jc w:val="right"/>
              <w:rPr>
                <w:rFonts w:ascii="Times New Roman" w:hAnsi="Times New Roman" w:cs="Times New Roman"/>
                <w:b/>
                <w:lang w:val="sr-Latn-CS"/>
              </w:rPr>
            </w:pPr>
            <w:r w:rsidRPr="00CA48E7">
              <w:rPr>
                <w:rFonts w:ascii="Times New Roman" w:hAnsi="Times New Roman" w:cs="Times New Roman"/>
                <w:b/>
                <w:lang w:val="sr-Latn-CS"/>
              </w:rPr>
              <w:t>102.777</w:t>
            </w:r>
          </w:p>
        </w:tc>
        <w:tc>
          <w:tcPr>
            <w:tcW w:w="2307" w:type="dxa"/>
          </w:tcPr>
          <w:p w:rsidR="00AE7B80" w:rsidRPr="00CA48E7" w:rsidRDefault="00CA48E7" w:rsidP="00582C78">
            <w:pPr>
              <w:jc w:val="right"/>
              <w:rPr>
                <w:rFonts w:ascii="Times New Roman" w:hAnsi="Times New Roman" w:cs="Times New Roman"/>
                <w:b/>
                <w:lang w:val="sr-Latn-CS"/>
              </w:rPr>
            </w:pPr>
            <w:r w:rsidRPr="00CA48E7">
              <w:rPr>
                <w:rFonts w:ascii="Times New Roman" w:hAnsi="Times New Roman" w:cs="Times New Roman"/>
                <w:b/>
                <w:lang w:val="sr-Latn-CS"/>
              </w:rPr>
              <w:t>170.694</w:t>
            </w:r>
          </w:p>
        </w:tc>
        <w:tc>
          <w:tcPr>
            <w:tcW w:w="1664" w:type="dxa"/>
          </w:tcPr>
          <w:p w:rsidR="00AE7B80" w:rsidRPr="00CA48E7" w:rsidRDefault="00CA48E7" w:rsidP="00582C78">
            <w:pPr>
              <w:jc w:val="right"/>
              <w:rPr>
                <w:rFonts w:ascii="Times New Roman" w:hAnsi="Times New Roman" w:cs="Times New Roman"/>
                <w:b/>
                <w:lang w:val="sr-Latn-CS"/>
              </w:rPr>
            </w:pPr>
            <w:r w:rsidRPr="00CA48E7">
              <w:rPr>
                <w:rFonts w:ascii="Times New Roman" w:hAnsi="Times New Roman" w:cs="Times New Roman"/>
                <w:b/>
                <w:lang w:val="sr-Latn-CS"/>
              </w:rPr>
              <w:t>1,66</w:t>
            </w:r>
          </w:p>
        </w:tc>
      </w:tr>
    </w:tbl>
    <w:p w:rsidR="00CA48E7" w:rsidRDefault="00CA48E7" w:rsidP="00EC2E82">
      <w:pPr>
        <w:rPr>
          <w:rFonts w:ascii="Times New Roman" w:hAnsi="Times New Roman" w:cs="Times New Roman"/>
          <w:b/>
          <w:sz w:val="24"/>
          <w:szCs w:val="24"/>
          <w:u w:val="single"/>
          <w:lang w:val="sr-Latn-CS"/>
        </w:rPr>
      </w:pPr>
    </w:p>
    <w:p w:rsidR="00CA48E7" w:rsidRDefault="00CA48E7"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 xml:space="preserve">NOTA </w:t>
      </w:r>
      <w:r w:rsidR="00CA48E7">
        <w:rPr>
          <w:rFonts w:ascii="Times New Roman" w:hAnsi="Times New Roman" w:cs="Times New Roman"/>
          <w:b/>
          <w:sz w:val="24"/>
          <w:szCs w:val="24"/>
          <w:u w:val="single"/>
          <w:lang w:val="sr-Latn-CS"/>
        </w:rPr>
        <w:t>5</w:t>
      </w:r>
      <w:r w:rsidRPr="00777DA6">
        <w:rPr>
          <w:rFonts w:ascii="Times New Roman" w:hAnsi="Times New Roman" w:cs="Times New Roman"/>
          <w:b/>
          <w:sz w:val="24"/>
          <w:szCs w:val="24"/>
          <w:u w:val="single"/>
          <w:lang w:val="sr-Latn-CS"/>
        </w:rPr>
        <w:t xml:space="preserve"> (AOP 213)-Poslovni rashodi</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Poslovne rashode u iznosu </w:t>
      </w:r>
      <w:r w:rsidR="00CA48E7">
        <w:rPr>
          <w:rFonts w:ascii="Times New Roman" w:hAnsi="Times New Roman" w:cs="Times New Roman"/>
          <w:sz w:val="24"/>
          <w:szCs w:val="24"/>
          <w:lang w:val="sr-Latn-CS"/>
        </w:rPr>
        <w:t>5.511.004</w:t>
      </w:r>
      <w:r w:rsidRPr="00777DA6">
        <w:rPr>
          <w:rFonts w:ascii="Times New Roman" w:hAnsi="Times New Roman" w:cs="Times New Roman"/>
          <w:sz w:val="24"/>
          <w:szCs w:val="24"/>
          <w:lang w:val="sr-Latn-CS"/>
        </w:rPr>
        <w:t xml:space="preserve"> KM čine funkcionalni rashodi i troškovi sprovođenja osiguranja.</w:t>
      </w:r>
    </w:p>
    <w:p w:rsidR="00CA48E7" w:rsidRDefault="00CA48E7"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b/>
          <w:sz w:val="24"/>
          <w:szCs w:val="24"/>
          <w:u w:val="single"/>
          <w:lang w:val="sr-Latn-CS"/>
        </w:rPr>
        <w:t xml:space="preserve">NOTA </w:t>
      </w:r>
      <w:r w:rsidR="00CA48E7">
        <w:rPr>
          <w:rFonts w:ascii="Times New Roman" w:hAnsi="Times New Roman" w:cs="Times New Roman"/>
          <w:b/>
          <w:sz w:val="24"/>
          <w:szCs w:val="24"/>
          <w:u w:val="single"/>
          <w:lang w:val="sr-Latn-CS"/>
        </w:rPr>
        <w:t>6</w:t>
      </w:r>
      <w:r w:rsidRPr="00777DA6">
        <w:rPr>
          <w:rFonts w:ascii="Times New Roman" w:hAnsi="Times New Roman" w:cs="Times New Roman"/>
          <w:b/>
          <w:sz w:val="24"/>
          <w:szCs w:val="24"/>
          <w:u w:val="single"/>
          <w:lang w:val="sr-Latn-CS"/>
        </w:rPr>
        <w:t xml:space="preserve"> (AOP 214)-Funkcionalni rashodi</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AOP 214 prikazuje funkcionalne rashode u iznosu </w:t>
      </w:r>
      <w:r w:rsidR="00CA48E7">
        <w:rPr>
          <w:rFonts w:ascii="Times New Roman" w:hAnsi="Times New Roman" w:cs="Times New Roman"/>
          <w:sz w:val="24"/>
          <w:szCs w:val="24"/>
          <w:lang w:val="sr-Latn-CS"/>
        </w:rPr>
        <w:t>2.968.364</w:t>
      </w:r>
      <w:r w:rsidRPr="00777DA6">
        <w:rPr>
          <w:rFonts w:ascii="Times New Roman" w:hAnsi="Times New Roman" w:cs="Times New Roman"/>
          <w:sz w:val="24"/>
          <w:szCs w:val="24"/>
          <w:lang w:val="sr-Latn-CS"/>
        </w:rPr>
        <w:t xml:space="preserve"> KM, a sastoje se iz sledećih rashoda:</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-rashodi za dugoročna rezervisanja i funkcionalne doprinose                 </w:t>
      </w:r>
      <w:r>
        <w:rPr>
          <w:rFonts w:ascii="Times New Roman" w:hAnsi="Times New Roman" w:cs="Times New Roman"/>
          <w:sz w:val="24"/>
          <w:szCs w:val="24"/>
          <w:lang w:val="sr-Latn-CS"/>
        </w:rPr>
        <w:t xml:space="preserve">  </w:t>
      </w:r>
      <w:r w:rsidR="00CA48E7">
        <w:rPr>
          <w:rFonts w:ascii="Times New Roman" w:hAnsi="Times New Roman" w:cs="Times New Roman"/>
          <w:sz w:val="24"/>
          <w:szCs w:val="24"/>
          <w:lang w:val="sr-Latn-CS"/>
        </w:rPr>
        <w:t>152.647</w:t>
      </w:r>
      <w:r w:rsidRPr="00777DA6">
        <w:rPr>
          <w:rFonts w:ascii="Times New Roman" w:hAnsi="Times New Roman" w:cs="Times New Roman"/>
          <w:sz w:val="24"/>
          <w:szCs w:val="24"/>
          <w:lang w:val="sr-Latn-CS"/>
        </w:rPr>
        <w:t xml:space="preserve"> KM</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-naknade šteta i ostale naknade neživotnih osiguranja                         </w:t>
      </w:r>
      <w:r w:rsidR="00CA48E7">
        <w:rPr>
          <w:rFonts w:ascii="Times New Roman" w:hAnsi="Times New Roman" w:cs="Times New Roman"/>
          <w:sz w:val="24"/>
          <w:szCs w:val="24"/>
          <w:lang w:val="sr-Latn-CS"/>
        </w:rPr>
        <w:t xml:space="preserve">   2.815.717</w:t>
      </w:r>
      <w:r w:rsidRPr="00777DA6">
        <w:rPr>
          <w:rFonts w:ascii="Times New Roman" w:hAnsi="Times New Roman" w:cs="Times New Roman"/>
          <w:sz w:val="24"/>
          <w:szCs w:val="24"/>
          <w:lang w:val="sr-Latn-CS"/>
        </w:rPr>
        <w:t xml:space="preserve"> KM</w:t>
      </w: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b/>
          <w:sz w:val="24"/>
          <w:szCs w:val="24"/>
          <w:u w:val="single"/>
          <w:lang w:val="sr-Latn-CS"/>
        </w:rPr>
        <w:t xml:space="preserve">NOTA </w:t>
      </w:r>
      <w:r w:rsidR="00CA48E7">
        <w:rPr>
          <w:rFonts w:ascii="Times New Roman" w:hAnsi="Times New Roman" w:cs="Times New Roman"/>
          <w:b/>
          <w:sz w:val="24"/>
          <w:szCs w:val="24"/>
          <w:u w:val="single"/>
          <w:lang w:val="sr-Latn-CS"/>
        </w:rPr>
        <w:t>7</w:t>
      </w:r>
      <w:r w:rsidRPr="00777DA6">
        <w:rPr>
          <w:rFonts w:ascii="Times New Roman" w:hAnsi="Times New Roman" w:cs="Times New Roman"/>
          <w:b/>
          <w:sz w:val="24"/>
          <w:szCs w:val="24"/>
          <w:u w:val="single"/>
          <w:lang w:val="sr-Latn-CS"/>
        </w:rPr>
        <w:t xml:space="preserve"> (AOP 215)-Rashodi za dugoročna rezervisanja i funkcionalne doprinose</w:t>
      </w:r>
    </w:p>
    <w:p w:rsidR="00E04B45" w:rsidRDefault="00E04B45" w:rsidP="00EC2E82">
      <w:pPr>
        <w:ind w:firstLine="720"/>
        <w:rPr>
          <w:rFonts w:ascii="Times New Roman" w:hAnsi="Times New Roman" w:cs="Times New Roman"/>
          <w:sz w:val="24"/>
          <w:szCs w:val="24"/>
          <w:lang w:val="sr-Latn-CS"/>
        </w:rPr>
      </w:pP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AOP 215 u iznosu </w:t>
      </w:r>
      <w:r w:rsidR="00CA48E7">
        <w:rPr>
          <w:rFonts w:ascii="Times New Roman" w:hAnsi="Times New Roman" w:cs="Times New Roman"/>
          <w:sz w:val="24"/>
          <w:szCs w:val="24"/>
          <w:lang w:val="sr-Latn-CS"/>
        </w:rPr>
        <w:t>152.647</w:t>
      </w:r>
      <w:r w:rsidRPr="00777DA6">
        <w:rPr>
          <w:rFonts w:ascii="Times New Roman" w:hAnsi="Times New Roman" w:cs="Times New Roman"/>
          <w:sz w:val="24"/>
          <w:szCs w:val="24"/>
          <w:lang w:val="sr-Latn-CS"/>
        </w:rPr>
        <w:t xml:space="preserve"> KM čine sledeći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169"/>
        <w:gridCol w:w="1887"/>
        <w:gridCol w:w="1887"/>
      </w:tblGrid>
      <w:tr w:rsidR="00CA48E7" w:rsidRPr="00777DA6" w:rsidTr="00EC2E82">
        <w:tc>
          <w:tcPr>
            <w:tcW w:w="2298" w:type="dxa"/>
          </w:tcPr>
          <w:p w:rsidR="00CA48E7" w:rsidRPr="004554E2" w:rsidRDefault="00CA48E7"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2169" w:type="dxa"/>
          </w:tcPr>
          <w:p w:rsidR="00CA48E7" w:rsidRPr="004554E2"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Pr="004554E2">
              <w:rPr>
                <w:rFonts w:ascii="Times New Roman" w:hAnsi="Times New Roman" w:cs="Times New Roman"/>
                <w:sz w:val="24"/>
                <w:szCs w:val="24"/>
                <w:lang w:val="sr-Latn-CS"/>
              </w:rPr>
              <w:t>.</w:t>
            </w:r>
          </w:p>
        </w:tc>
        <w:tc>
          <w:tcPr>
            <w:tcW w:w="1887" w:type="dxa"/>
          </w:tcPr>
          <w:p w:rsidR="00CA48E7" w:rsidRPr="004554E2" w:rsidRDefault="00CA48E7" w:rsidP="00CA48E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w:t>
            </w:r>
          </w:p>
        </w:tc>
        <w:tc>
          <w:tcPr>
            <w:tcW w:w="1887" w:type="dxa"/>
          </w:tcPr>
          <w:p w:rsidR="00CA48E7" w:rsidRPr="004554E2" w:rsidRDefault="00CA48E7" w:rsidP="00CA48E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Index </w:t>
            </w:r>
            <w:r>
              <w:rPr>
                <w:rFonts w:ascii="Times New Roman" w:hAnsi="Times New Roman" w:cs="Times New Roman"/>
                <w:sz w:val="24"/>
                <w:szCs w:val="24"/>
                <w:lang w:val="sr-Latn-CS"/>
              </w:rPr>
              <w:t>2017</w:t>
            </w: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w:t>
            </w:r>
          </w:p>
        </w:tc>
      </w:tr>
      <w:tr w:rsidR="00CA48E7" w:rsidRPr="00777DA6" w:rsidTr="00EC2E82">
        <w:tc>
          <w:tcPr>
            <w:tcW w:w="2298" w:type="dxa"/>
          </w:tcPr>
          <w:p w:rsidR="00CA48E7" w:rsidRPr="004554E2" w:rsidRDefault="00CA48E7"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Doprinos Zaštitnom fondu RS</w:t>
            </w:r>
          </w:p>
        </w:tc>
        <w:tc>
          <w:tcPr>
            <w:tcW w:w="2169" w:type="dxa"/>
          </w:tcPr>
          <w:p w:rsidR="00CA48E7" w:rsidRPr="004554E2"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89.351</w:t>
            </w:r>
          </w:p>
        </w:tc>
        <w:tc>
          <w:tcPr>
            <w:tcW w:w="1887" w:type="dxa"/>
          </w:tcPr>
          <w:p w:rsidR="00CA48E7" w:rsidRPr="004554E2"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113.029</w:t>
            </w:r>
          </w:p>
        </w:tc>
        <w:tc>
          <w:tcPr>
            <w:tcW w:w="1887" w:type="dxa"/>
          </w:tcPr>
          <w:p w:rsidR="00CA48E7" w:rsidRPr="004554E2"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1.26</w:t>
            </w:r>
          </w:p>
        </w:tc>
      </w:tr>
      <w:tr w:rsidR="00CA48E7" w:rsidRPr="00777DA6" w:rsidTr="00EC2E82">
        <w:tc>
          <w:tcPr>
            <w:tcW w:w="2298" w:type="dxa"/>
          </w:tcPr>
          <w:p w:rsidR="00CA48E7" w:rsidRPr="004554E2" w:rsidRDefault="00CA48E7" w:rsidP="00582C78">
            <w:pPr>
              <w:rPr>
                <w:rFonts w:ascii="Times New Roman" w:hAnsi="Times New Roman" w:cs="Times New Roman"/>
                <w:sz w:val="24"/>
                <w:szCs w:val="24"/>
                <w:lang w:val="sr-Latn-CS"/>
              </w:rPr>
            </w:pPr>
            <w:r>
              <w:rPr>
                <w:rFonts w:ascii="Times New Roman" w:hAnsi="Times New Roman" w:cs="Times New Roman"/>
                <w:sz w:val="24"/>
                <w:szCs w:val="24"/>
                <w:lang w:val="sr-Latn-CS"/>
              </w:rPr>
              <w:t>Doprinos za preventivu</w:t>
            </w:r>
          </w:p>
        </w:tc>
        <w:tc>
          <w:tcPr>
            <w:tcW w:w="2169" w:type="dxa"/>
          </w:tcPr>
          <w:p w:rsidR="00CA48E7"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74.903</w:t>
            </w:r>
          </w:p>
        </w:tc>
        <w:tc>
          <w:tcPr>
            <w:tcW w:w="1887" w:type="dxa"/>
          </w:tcPr>
          <w:p w:rsidR="00CA48E7"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39.618</w:t>
            </w:r>
          </w:p>
        </w:tc>
        <w:tc>
          <w:tcPr>
            <w:tcW w:w="1887" w:type="dxa"/>
          </w:tcPr>
          <w:p w:rsidR="00CA48E7" w:rsidRDefault="00CA48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0,50</w:t>
            </w:r>
          </w:p>
        </w:tc>
      </w:tr>
      <w:tr w:rsidR="00CA48E7" w:rsidRPr="00777DA6" w:rsidTr="00EC2E82">
        <w:tc>
          <w:tcPr>
            <w:tcW w:w="2298" w:type="dxa"/>
          </w:tcPr>
          <w:p w:rsidR="00CA48E7" w:rsidRPr="004554E2" w:rsidRDefault="00CA48E7" w:rsidP="00582C78">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lastRenderedPageBreak/>
              <w:t>Ukupno:</w:t>
            </w:r>
          </w:p>
        </w:tc>
        <w:tc>
          <w:tcPr>
            <w:tcW w:w="2169" w:type="dxa"/>
          </w:tcPr>
          <w:p w:rsidR="00CA48E7" w:rsidRPr="004554E2" w:rsidRDefault="00CA48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164.</w:t>
            </w:r>
            <w:r>
              <w:rPr>
                <w:rFonts w:ascii="Times New Roman" w:hAnsi="Times New Roman" w:cs="Times New Roman"/>
                <w:b/>
                <w:sz w:val="24"/>
                <w:szCs w:val="24"/>
                <w:lang w:val="sr-Cyrl-RS"/>
              </w:rPr>
              <w:t>2</w:t>
            </w:r>
            <w:r>
              <w:rPr>
                <w:rFonts w:ascii="Times New Roman" w:hAnsi="Times New Roman" w:cs="Times New Roman"/>
                <w:b/>
                <w:sz w:val="24"/>
                <w:szCs w:val="24"/>
                <w:lang w:val="sr-Latn-CS"/>
              </w:rPr>
              <w:t>54</w:t>
            </w:r>
          </w:p>
        </w:tc>
        <w:tc>
          <w:tcPr>
            <w:tcW w:w="1887" w:type="dxa"/>
          </w:tcPr>
          <w:p w:rsidR="00CA48E7" w:rsidRPr="004554E2" w:rsidRDefault="00CA48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152.647</w:t>
            </w:r>
          </w:p>
        </w:tc>
        <w:tc>
          <w:tcPr>
            <w:tcW w:w="1887" w:type="dxa"/>
          </w:tcPr>
          <w:p w:rsidR="00CA48E7" w:rsidRPr="004554E2" w:rsidRDefault="00CA48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0,93</w:t>
            </w:r>
          </w:p>
        </w:tc>
      </w:tr>
    </w:tbl>
    <w:p w:rsidR="00EC2E82" w:rsidRPr="00777DA6" w:rsidRDefault="00EC2E82" w:rsidP="00EC2E82">
      <w:pPr>
        <w:shd w:val="clear" w:color="auto" w:fill="FFFFFF"/>
        <w:rPr>
          <w:rFonts w:ascii="Times New Roman" w:eastAsia="Times New Roman" w:hAnsi="Times New Roman" w:cs="Times New Roman"/>
          <w:color w:val="000000"/>
          <w:sz w:val="24"/>
          <w:szCs w:val="24"/>
        </w:rPr>
      </w:pPr>
    </w:p>
    <w:p w:rsidR="00EC2E82" w:rsidRDefault="00EC2E82" w:rsidP="00EC2E82">
      <w:pPr>
        <w:shd w:val="clear" w:color="auto" w:fill="FFFFFF"/>
        <w:rPr>
          <w:rFonts w:ascii="Times New Roman" w:eastAsia="Times New Roman" w:hAnsi="Times New Roman" w:cs="Times New Roman"/>
          <w:color w:val="000000"/>
          <w:sz w:val="24"/>
          <w:szCs w:val="24"/>
        </w:rPr>
      </w:pPr>
      <w:proofErr w:type="gramStart"/>
      <w:r w:rsidRPr="00777DA6">
        <w:rPr>
          <w:rFonts w:ascii="Times New Roman" w:eastAsia="Times New Roman" w:hAnsi="Times New Roman" w:cs="Times New Roman"/>
          <w:color w:val="000000"/>
          <w:sz w:val="24"/>
          <w:szCs w:val="24"/>
        </w:rPr>
        <w:t>Doprinos za preventivu je obračunat kao 1% bruto premije ostvarene u 2017.godini.</w:t>
      </w:r>
      <w:proofErr w:type="gramEnd"/>
    </w:p>
    <w:p w:rsidR="00EC2E82" w:rsidRPr="00777DA6" w:rsidRDefault="00EC2E82" w:rsidP="00EC2E82">
      <w:pPr>
        <w:shd w:val="clear" w:color="auto" w:fill="FFFFFF"/>
        <w:rPr>
          <w:rFonts w:ascii="Times New Roman" w:eastAsia="Times New Roman" w:hAnsi="Times New Roman" w:cs="Times New Roman"/>
          <w:color w:val="000000"/>
          <w:sz w:val="24"/>
          <w:szCs w:val="24"/>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 xml:space="preserve">NOTA </w:t>
      </w:r>
      <w:r w:rsidR="00CA48E7">
        <w:rPr>
          <w:rFonts w:ascii="Times New Roman" w:hAnsi="Times New Roman" w:cs="Times New Roman"/>
          <w:b/>
          <w:sz w:val="24"/>
          <w:szCs w:val="24"/>
          <w:u w:val="single"/>
          <w:lang w:val="sr-Latn-CS"/>
        </w:rPr>
        <w:t>8</w:t>
      </w:r>
      <w:r w:rsidRPr="00777DA6">
        <w:rPr>
          <w:rFonts w:ascii="Times New Roman" w:hAnsi="Times New Roman" w:cs="Times New Roman"/>
          <w:b/>
          <w:sz w:val="24"/>
          <w:szCs w:val="24"/>
          <w:u w:val="single"/>
          <w:lang w:val="sr-Latn-CS"/>
        </w:rPr>
        <w:t xml:space="preserve"> (AOP 231)-Naknada štete i ostale naknade neživotnih osiguranja</w:t>
      </w:r>
    </w:p>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Troškovi naknade šteta u toku 2017. godini  iznose </w:t>
      </w:r>
      <w:r w:rsidR="00CA48E7">
        <w:rPr>
          <w:rFonts w:ascii="Times New Roman" w:hAnsi="Times New Roman" w:cs="Times New Roman"/>
          <w:sz w:val="24"/>
          <w:szCs w:val="24"/>
          <w:lang w:val="sr-Latn-CS"/>
        </w:rPr>
        <w:t>2.815.717</w:t>
      </w:r>
      <w:r w:rsidRPr="00777DA6">
        <w:rPr>
          <w:rFonts w:ascii="Times New Roman" w:hAnsi="Times New Roman" w:cs="Times New Roman"/>
          <w:sz w:val="24"/>
          <w:szCs w:val="24"/>
          <w:lang w:val="sr-Latn-CS"/>
        </w:rPr>
        <w:t xml:space="preserve"> KM i </w:t>
      </w:r>
      <w:r w:rsidR="00A005E7">
        <w:rPr>
          <w:rFonts w:ascii="Times New Roman" w:hAnsi="Times New Roman" w:cs="Times New Roman"/>
          <w:sz w:val="24"/>
          <w:szCs w:val="24"/>
          <w:lang w:val="sr-Latn-CS"/>
        </w:rPr>
        <w:t>manji</w:t>
      </w:r>
      <w:r w:rsidRPr="00777DA6">
        <w:rPr>
          <w:rFonts w:ascii="Times New Roman" w:hAnsi="Times New Roman" w:cs="Times New Roman"/>
          <w:sz w:val="24"/>
          <w:szCs w:val="24"/>
          <w:lang w:val="sr-Latn-CS"/>
        </w:rPr>
        <w:t xml:space="preserve"> </w:t>
      </w:r>
      <w:r w:rsidR="00A005E7">
        <w:rPr>
          <w:rFonts w:ascii="Times New Roman" w:hAnsi="Times New Roman" w:cs="Times New Roman"/>
          <w:sz w:val="24"/>
          <w:szCs w:val="24"/>
          <w:lang w:val="sr-Latn-CS"/>
        </w:rPr>
        <w:t xml:space="preserve">su </w:t>
      </w:r>
      <w:r w:rsidRPr="00777DA6">
        <w:rPr>
          <w:rFonts w:ascii="Times New Roman" w:hAnsi="Times New Roman" w:cs="Times New Roman"/>
          <w:sz w:val="24"/>
          <w:szCs w:val="24"/>
          <w:lang w:val="sr-Latn-CS"/>
        </w:rPr>
        <w:t xml:space="preserve">za </w:t>
      </w:r>
      <w:r w:rsidR="00A005E7">
        <w:rPr>
          <w:rFonts w:ascii="Times New Roman" w:hAnsi="Times New Roman" w:cs="Times New Roman"/>
          <w:sz w:val="24"/>
          <w:szCs w:val="24"/>
          <w:lang w:val="sr-Latn-CS"/>
        </w:rPr>
        <w:t xml:space="preserve">0,81 </w:t>
      </w:r>
      <w:r w:rsidRPr="00777DA6">
        <w:rPr>
          <w:rFonts w:ascii="Times New Roman" w:hAnsi="Times New Roman" w:cs="Times New Roman"/>
          <w:sz w:val="24"/>
          <w:szCs w:val="24"/>
          <w:lang w:val="sr-Latn-CS"/>
        </w:rPr>
        <w:t>% u odnosu na isti period prethodne godine.</w:t>
      </w:r>
    </w:p>
    <w:p w:rsidR="00EC2E82" w:rsidRPr="00777DA6" w:rsidRDefault="00EC2E82" w:rsidP="00EC2E82">
      <w:pPr>
        <w:ind w:firstLine="720"/>
        <w:rPr>
          <w:rFonts w:ascii="Times New Roman" w:hAnsi="Times New Roman" w:cs="Times New Roman"/>
          <w:sz w:val="24"/>
          <w:szCs w:val="24"/>
          <w:lang w:val="sr-Latn-CS"/>
        </w:rPr>
      </w:pPr>
    </w:p>
    <w:p w:rsidR="00EC2E82" w:rsidRDefault="00EC2E82" w:rsidP="00EC2E82">
      <w:pPr>
        <w:jc w:val="both"/>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 xml:space="preserve">NOTA </w:t>
      </w:r>
      <w:r w:rsidR="00A005E7">
        <w:rPr>
          <w:rFonts w:ascii="Times New Roman" w:hAnsi="Times New Roman" w:cs="Times New Roman"/>
          <w:b/>
          <w:sz w:val="24"/>
          <w:szCs w:val="24"/>
          <w:u w:val="single"/>
          <w:lang w:val="sr-Latn-CS"/>
        </w:rPr>
        <w:t>9</w:t>
      </w:r>
      <w:r w:rsidRPr="00777DA6">
        <w:rPr>
          <w:rFonts w:ascii="Times New Roman" w:hAnsi="Times New Roman" w:cs="Times New Roman"/>
          <w:b/>
          <w:sz w:val="24"/>
          <w:szCs w:val="24"/>
          <w:u w:val="single"/>
          <w:lang w:val="sr-Latn-CS"/>
        </w:rPr>
        <w:t xml:space="preserve"> (AOP 232)-Naknade šteta, osiguranih suma, drugih ugovorenih iznosa i udjeli u štetama neživotnih osiguranja</w:t>
      </w:r>
    </w:p>
    <w:p w:rsidR="00E04B45" w:rsidRPr="00777DA6" w:rsidRDefault="00E04B45" w:rsidP="00EC2E82">
      <w:pPr>
        <w:jc w:val="both"/>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Struktura šteta je sledeća: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1644"/>
        <w:gridCol w:w="1833"/>
        <w:gridCol w:w="1555"/>
      </w:tblGrid>
      <w:tr w:rsidR="00A005E7" w:rsidRPr="00777DA6" w:rsidTr="00EC2E82">
        <w:tc>
          <w:tcPr>
            <w:tcW w:w="3497" w:type="dxa"/>
          </w:tcPr>
          <w:p w:rsidR="00A005E7" w:rsidRPr="004554E2" w:rsidRDefault="00A005E7"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1644" w:type="dxa"/>
          </w:tcPr>
          <w:p w:rsidR="00A005E7" w:rsidRPr="004554E2"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p>
        </w:tc>
        <w:tc>
          <w:tcPr>
            <w:tcW w:w="1833" w:type="dxa"/>
          </w:tcPr>
          <w:p w:rsidR="00A005E7" w:rsidRPr="004554E2" w:rsidRDefault="00A005E7" w:rsidP="00A005E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w:t>
            </w:r>
          </w:p>
        </w:tc>
        <w:tc>
          <w:tcPr>
            <w:tcW w:w="1555" w:type="dxa"/>
          </w:tcPr>
          <w:p w:rsidR="00A005E7" w:rsidRPr="004554E2" w:rsidRDefault="00A005E7" w:rsidP="00A005E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6</w:t>
            </w:r>
          </w:p>
        </w:tc>
      </w:tr>
      <w:tr w:rsidR="00A005E7" w:rsidRPr="00777DA6" w:rsidTr="00EC2E82">
        <w:tc>
          <w:tcPr>
            <w:tcW w:w="3497" w:type="dxa"/>
          </w:tcPr>
          <w:p w:rsidR="00A005E7" w:rsidRPr="004554E2" w:rsidRDefault="00A005E7"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Štete po osnovu AO</w:t>
            </w:r>
          </w:p>
        </w:tc>
        <w:tc>
          <w:tcPr>
            <w:tcW w:w="1644" w:type="dxa"/>
          </w:tcPr>
          <w:p w:rsidR="00A005E7" w:rsidRPr="004554E2"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1.386.369</w:t>
            </w:r>
          </w:p>
        </w:tc>
        <w:tc>
          <w:tcPr>
            <w:tcW w:w="1833" w:type="dxa"/>
          </w:tcPr>
          <w:p w:rsidR="00A005E7" w:rsidRPr="004554E2"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1.578.554</w:t>
            </w:r>
          </w:p>
        </w:tc>
        <w:tc>
          <w:tcPr>
            <w:tcW w:w="1555" w:type="dxa"/>
          </w:tcPr>
          <w:p w:rsidR="00A005E7" w:rsidRPr="004554E2"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1,14</w:t>
            </w:r>
          </w:p>
        </w:tc>
      </w:tr>
      <w:tr w:rsidR="00A005E7" w:rsidRPr="00777DA6" w:rsidTr="00EC2E82">
        <w:tc>
          <w:tcPr>
            <w:tcW w:w="3497" w:type="dxa"/>
          </w:tcPr>
          <w:p w:rsidR="00A005E7" w:rsidRPr="004554E2" w:rsidRDefault="00A005E7" w:rsidP="00582C78">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1644" w:type="dxa"/>
          </w:tcPr>
          <w:p w:rsidR="00A005E7" w:rsidRPr="004554E2" w:rsidRDefault="00A005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1.386.369</w:t>
            </w:r>
          </w:p>
        </w:tc>
        <w:tc>
          <w:tcPr>
            <w:tcW w:w="1833" w:type="dxa"/>
          </w:tcPr>
          <w:p w:rsidR="00A005E7" w:rsidRPr="004554E2" w:rsidRDefault="00A005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1.578.554</w:t>
            </w:r>
          </w:p>
        </w:tc>
        <w:tc>
          <w:tcPr>
            <w:tcW w:w="1555" w:type="dxa"/>
          </w:tcPr>
          <w:p w:rsidR="00A005E7" w:rsidRPr="004554E2" w:rsidRDefault="00A005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1,14</w:t>
            </w:r>
          </w:p>
        </w:tc>
      </w:tr>
    </w:tbl>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Stepen ažurnosti u rješavanju odštetnih zahtjeva stavljanjem u odnos riješenih i ukupno prijavljenih šteta iznosi </w:t>
      </w:r>
      <w:r w:rsidR="00E1523F">
        <w:rPr>
          <w:rFonts w:ascii="Times New Roman" w:hAnsi="Times New Roman" w:cs="Times New Roman"/>
          <w:sz w:val="24"/>
          <w:szCs w:val="24"/>
          <w:lang w:val="sr-Latn-CS"/>
        </w:rPr>
        <w:t>88,11% (682 riješenih/774 prijavljenih šteta)</w:t>
      </w:r>
    </w:p>
    <w:p w:rsidR="00A005E7" w:rsidRPr="00777DA6" w:rsidRDefault="00A005E7" w:rsidP="00EC2E82">
      <w:pPr>
        <w:ind w:firstLine="720"/>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b/>
          <w:i/>
          <w:sz w:val="24"/>
          <w:szCs w:val="24"/>
          <w:u w:val="single"/>
          <w:lang w:val="sr-Latn-CS"/>
        </w:rPr>
      </w:pPr>
      <w:r w:rsidRPr="00777DA6">
        <w:rPr>
          <w:rFonts w:ascii="Times New Roman" w:hAnsi="Times New Roman" w:cs="Times New Roman"/>
          <w:b/>
          <w:sz w:val="24"/>
          <w:szCs w:val="24"/>
          <w:u w:val="single"/>
          <w:lang w:val="sr-Latn-CS"/>
        </w:rPr>
        <w:t>NOTA</w:t>
      </w:r>
      <w:r w:rsidR="00A005E7">
        <w:rPr>
          <w:rFonts w:ascii="Times New Roman" w:hAnsi="Times New Roman" w:cs="Times New Roman"/>
          <w:b/>
          <w:sz w:val="24"/>
          <w:szCs w:val="24"/>
          <w:u w:val="single"/>
          <w:lang w:val="sr-Latn-CS"/>
        </w:rPr>
        <w:t xml:space="preserve"> 10 </w:t>
      </w:r>
      <w:r w:rsidRPr="00777DA6">
        <w:rPr>
          <w:rFonts w:ascii="Times New Roman" w:hAnsi="Times New Roman" w:cs="Times New Roman"/>
          <w:b/>
          <w:sz w:val="24"/>
          <w:szCs w:val="24"/>
          <w:u w:val="single"/>
          <w:lang w:val="sr-Latn-CS"/>
        </w:rPr>
        <w:t xml:space="preserve"> (AOP 23</w:t>
      </w:r>
      <w:r w:rsidRPr="00777DA6">
        <w:rPr>
          <w:rFonts w:ascii="Times New Roman" w:hAnsi="Times New Roman" w:cs="Times New Roman"/>
          <w:b/>
          <w:sz w:val="24"/>
          <w:szCs w:val="24"/>
          <w:u w:val="single"/>
          <w:lang w:val="sr-Cyrl-RS"/>
        </w:rPr>
        <w:t>3</w:t>
      </w:r>
      <w:r w:rsidRPr="00777DA6">
        <w:rPr>
          <w:rFonts w:ascii="Times New Roman" w:hAnsi="Times New Roman" w:cs="Times New Roman"/>
          <w:b/>
          <w:i/>
          <w:sz w:val="24"/>
          <w:szCs w:val="24"/>
          <w:u w:val="single"/>
          <w:lang w:val="sr-Latn-CS"/>
        </w:rPr>
        <w:t>)-</w:t>
      </w:r>
      <w:r w:rsidRPr="00777DA6">
        <w:rPr>
          <w:rFonts w:ascii="Times New Roman" w:hAnsi="Times New Roman" w:cs="Times New Roman"/>
          <w:b/>
          <w:sz w:val="24"/>
          <w:szCs w:val="24"/>
          <w:u w:val="single"/>
          <w:lang w:val="sr-Latn-CS"/>
        </w:rPr>
        <w:t xml:space="preserve"> Rashodi po osnovu premija i provizija saosiguranja, reosiguranja i retrocesija neživotnih</w:t>
      </w:r>
    </w:p>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Rashodi po osnovu premija i provizija saosiguranja, reosiguranja i retrocesija neživotnih osiguranja obuhvataju troškove vezane za premiju reosiguranja po ugovorima o reosiguranju i trošak prenosne premije reosiguranja. Za izvještajni period iznose </w:t>
      </w:r>
      <w:r w:rsidR="00A005E7">
        <w:rPr>
          <w:rFonts w:ascii="Times New Roman" w:hAnsi="Times New Roman" w:cs="Times New Roman"/>
          <w:sz w:val="24"/>
          <w:szCs w:val="24"/>
          <w:lang w:val="sr-Latn-CS"/>
        </w:rPr>
        <w:t>195.457</w:t>
      </w:r>
      <w:r w:rsidRPr="00777DA6">
        <w:rPr>
          <w:rFonts w:ascii="Times New Roman" w:hAnsi="Times New Roman" w:cs="Times New Roman"/>
          <w:sz w:val="24"/>
          <w:szCs w:val="24"/>
          <w:lang w:val="sr-Latn-CS"/>
        </w:rPr>
        <w:t xml:space="preserve"> KM. </w:t>
      </w:r>
    </w:p>
    <w:p w:rsidR="00EC2E82" w:rsidRPr="00777DA6" w:rsidRDefault="00EC2E82" w:rsidP="00EC2E82">
      <w:pPr>
        <w:ind w:firstLine="720"/>
        <w:rPr>
          <w:rFonts w:ascii="Times New Roman" w:hAnsi="Times New Roman" w:cs="Times New Roman"/>
          <w:sz w:val="24"/>
          <w:szCs w:val="24"/>
          <w:lang w:val="sr-Latn-CS"/>
        </w:rPr>
      </w:pPr>
    </w:p>
    <w:p w:rsidR="00EC2E82" w:rsidRDefault="00EC2E82" w:rsidP="00EC2E82">
      <w:pPr>
        <w:rPr>
          <w:rFonts w:ascii="Times New Roman" w:hAnsi="Times New Roman" w:cs="Times New Roman"/>
          <w:b/>
          <w:iCs/>
          <w:color w:val="000000"/>
          <w:sz w:val="24"/>
          <w:szCs w:val="24"/>
          <w:highlight w:val="yellow"/>
          <w:u w:val="single"/>
        </w:rPr>
      </w:pPr>
      <w:r w:rsidRPr="00777DA6">
        <w:rPr>
          <w:rFonts w:ascii="Times New Roman" w:hAnsi="Times New Roman" w:cs="Times New Roman"/>
          <w:sz w:val="24"/>
          <w:szCs w:val="24"/>
          <w:lang w:val="sr-Latn-CS"/>
        </w:rPr>
        <w:t xml:space="preserve">  </w:t>
      </w:r>
      <w:r w:rsidRPr="00777DA6">
        <w:rPr>
          <w:rFonts w:ascii="Times New Roman" w:hAnsi="Times New Roman" w:cs="Times New Roman"/>
          <w:b/>
          <w:iCs/>
          <w:color w:val="000000"/>
          <w:sz w:val="24"/>
          <w:szCs w:val="24"/>
          <w:u w:val="single"/>
        </w:rPr>
        <w:t>NOTA 1</w:t>
      </w:r>
      <w:r w:rsidR="00A005E7">
        <w:rPr>
          <w:rFonts w:ascii="Times New Roman" w:hAnsi="Times New Roman" w:cs="Times New Roman"/>
          <w:b/>
          <w:iCs/>
          <w:color w:val="000000"/>
          <w:sz w:val="24"/>
          <w:szCs w:val="24"/>
          <w:u w:val="single"/>
        </w:rPr>
        <w:t xml:space="preserve">1 </w:t>
      </w:r>
      <w:r w:rsidRPr="00777DA6">
        <w:rPr>
          <w:rFonts w:ascii="Times New Roman" w:hAnsi="Times New Roman" w:cs="Times New Roman"/>
          <w:b/>
          <w:iCs/>
          <w:color w:val="000000"/>
          <w:sz w:val="24"/>
          <w:szCs w:val="24"/>
          <w:u w:val="single"/>
        </w:rPr>
        <w:t>(A</w:t>
      </w:r>
      <w:r w:rsidRPr="00777DA6">
        <w:rPr>
          <w:rFonts w:ascii="Times New Roman" w:hAnsi="Times New Roman" w:cs="Times New Roman"/>
          <w:b/>
          <w:iCs/>
          <w:color w:val="000000"/>
          <w:sz w:val="24"/>
          <w:szCs w:val="24"/>
          <w:highlight w:val="yellow"/>
          <w:u w:val="single"/>
        </w:rPr>
        <w:t>OP 235)-Rezervisanja za štete, udjele u šteti I ostala rezervisanja po osnovu neživotnih osiguranja</w:t>
      </w:r>
    </w:p>
    <w:p w:rsidR="00E04B45" w:rsidRPr="00777DA6" w:rsidRDefault="00E04B45" w:rsidP="00EC2E82">
      <w:pPr>
        <w:rPr>
          <w:rFonts w:ascii="Times New Roman" w:hAnsi="Times New Roman" w:cs="Times New Roman"/>
          <w:b/>
          <w:iCs/>
          <w:color w:val="000000"/>
          <w:sz w:val="24"/>
          <w:szCs w:val="24"/>
          <w:highlight w:val="yellow"/>
          <w:u w:val="single"/>
        </w:rPr>
      </w:pPr>
    </w:p>
    <w:p w:rsidR="00EC2E82" w:rsidRPr="00777DA6" w:rsidRDefault="00EC2E82" w:rsidP="00EC2E82">
      <w:pPr>
        <w:rPr>
          <w:rFonts w:ascii="Times New Roman" w:hAnsi="Times New Roman" w:cs="Times New Roman"/>
          <w:i/>
          <w:iCs/>
          <w:color w:val="000000"/>
          <w:sz w:val="24"/>
          <w:szCs w:val="24"/>
        </w:rPr>
      </w:pPr>
      <w:proofErr w:type="gramStart"/>
      <w:r w:rsidRPr="00777DA6">
        <w:rPr>
          <w:rFonts w:ascii="Times New Roman" w:hAnsi="Times New Roman" w:cs="Times New Roman"/>
          <w:iCs/>
          <w:color w:val="000000"/>
          <w:sz w:val="24"/>
          <w:szCs w:val="24"/>
          <w:highlight w:val="yellow"/>
        </w:rPr>
        <w:t>Rezervisanje</w:t>
      </w:r>
      <w:r w:rsidRPr="00777DA6">
        <w:rPr>
          <w:rFonts w:ascii="Times New Roman" w:hAnsi="Times New Roman" w:cs="Times New Roman"/>
          <w:iCs/>
          <w:color w:val="000000"/>
          <w:sz w:val="24"/>
          <w:szCs w:val="24"/>
        </w:rPr>
        <w:t xml:space="preserve"> za štete je rađeno prema Pravilniku o rezervaciji šteta</w:t>
      </w:r>
      <w:r w:rsidRPr="00777DA6">
        <w:rPr>
          <w:rFonts w:ascii="Times New Roman" w:hAnsi="Times New Roman" w:cs="Times New Roman"/>
          <w:i/>
          <w:iCs/>
          <w:color w:val="000000"/>
          <w:sz w:val="24"/>
          <w:szCs w:val="24"/>
        </w:rPr>
        <w:t>.</w:t>
      </w:r>
      <w:proofErr w:type="gramEnd"/>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lastRenderedPageBreak/>
        <w:t>Troškovi rezervacije za šteta i ostala rezervisanja predstavljaju promjenu na rezervacijama šteta na početku i na kraju obračunskog perioda.</w:t>
      </w:r>
    </w:p>
    <w:p w:rsidR="00EC2E82" w:rsidRPr="00777DA6" w:rsidRDefault="00EC2E82" w:rsidP="00EC2E82">
      <w:pPr>
        <w:rPr>
          <w:rFonts w:ascii="Times New Roman" w:hAnsi="Times New Roman" w:cs="Times New Roman"/>
          <w:b/>
          <w:sz w:val="24"/>
          <w:szCs w:val="24"/>
          <w:lang w:val="sr-Latn-CS"/>
        </w:rPr>
      </w:pPr>
      <w:r w:rsidRPr="00777DA6">
        <w:rPr>
          <w:rFonts w:ascii="Times New Roman" w:hAnsi="Times New Roman" w:cs="Times New Roman"/>
          <w:b/>
          <w:sz w:val="24"/>
          <w:szCs w:val="24"/>
          <w:lang w:val="sr-Latn-CS"/>
        </w:rPr>
        <w:t>Rezervacije za štete iznose</w:t>
      </w: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055"/>
        <w:gridCol w:w="1476"/>
        <w:gridCol w:w="1476"/>
      </w:tblGrid>
      <w:tr w:rsidR="00A005E7" w:rsidRPr="00777DA6" w:rsidTr="00EC2E82">
        <w:tc>
          <w:tcPr>
            <w:tcW w:w="3369" w:type="dxa"/>
          </w:tcPr>
          <w:p w:rsidR="00A005E7" w:rsidRPr="00B66DFB" w:rsidRDefault="00A005E7" w:rsidP="00582C78">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Pr="00B66DFB">
              <w:rPr>
                <w:rFonts w:ascii="Times New Roman" w:hAnsi="Times New Roman" w:cs="Times New Roman"/>
                <w:sz w:val="24"/>
                <w:szCs w:val="24"/>
                <w:lang w:val="sr-Latn-CS"/>
              </w:rPr>
              <w:t>rsta</w:t>
            </w:r>
          </w:p>
        </w:tc>
        <w:tc>
          <w:tcPr>
            <w:tcW w:w="2055" w:type="dxa"/>
          </w:tcPr>
          <w:p w:rsidR="00A005E7" w:rsidRPr="00B66DFB" w:rsidRDefault="00A005E7" w:rsidP="00A005E7">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B66DFB">
              <w:rPr>
                <w:rFonts w:ascii="Times New Roman" w:hAnsi="Times New Roman" w:cs="Times New Roman"/>
                <w:sz w:val="24"/>
                <w:szCs w:val="24"/>
                <w:lang w:val="sr-Latn-CS"/>
              </w:rPr>
              <w:t>.</w:t>
            </w:r>
          </w:p>
        </w:tc>
        <w:tc>
          <w:tcPr>
            <w:tcW w:w="1476" w:type="dxa"/>
          </w:tcPr>
          <w:p w:rsidR="00A005E7" w:rsidRPr="00B66DFB"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Pr="00B66DFB">
              <w:rPr>
                <w:rFonts w:ascii="Times New Roman" w:hAnsi="Times New Roman" w:cs="Times New Roman"/>
                <w:sz w:val="24"/>
                <w:szCs w:val="24"/>
                <w:lang w:val="sr-Latn-CS"/>
              </w:rPr>
              <w:t>.</w:t>
            </w:r>
          </w:p>
        </w:tc>
        <w:tc>
          <w:tcPr>
            <w:tcW w:w="1476" w:type="dxa"/>
          </w:tcPr>
          <w:p w:rsidR="00A005E7" w:rsidRPr="00B66DFB" w:rsidRDefault="00A005E7" w:rsidP="00582C78">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Razlika</w:t>
            </w:r>
          </w:p>
        </w:tc>
      </w:tr>
      <w:tr w:rsidR="00A005E7" w:rsidRPr="00777DA6" w:rsidTr="00EC2E82">
        <w:tc>
          <w:tcPr>
            <w:tcW w:w="3369" w:type="dxa"/>
          </w:tcPr>
          <w:p w:rsidR="00A005E7" w:rsidRPr="00B66DFB" w:rsidRDefault="00A005E7" w:rsidP="00582C78">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nastale a neprijavljene</w:t>
            </w:r>
          </w:p>
        </w:tc>
        <w:tc>
          <w:tcPr>
            <w:tcW w:w="2055" w:type="dxa"/>
          </w:tcPr>
          <w:p w:rsidR="00A005E7" w:rsidRPr="00B66DFB" w:rsidRDefault="00BF657F" w:rsidP="009835B5">
            <w:pPr>
              <w:jc w:val="right"/>
              <w:rPr>
                <w:rFonts w:ascii="Times New Roman" w:hAnsi="Times New Roman" w:cs="Times New Roman"/>
                <w:sz w:val="24"/>
                <w:szCs w:val="24"/>
                <w:lang w:val="sr-Latn-CS"/>
              </w:rPr>
            </w:pPr>
            <w:r>
              <w:rPr>
                <w:rFonts w:ascii="Times New Roman" w:hAnsi="Times New Roman" w:cs="Times New Roman"/>
                <w:sz w:val="24"/>
                <w:szCs w:val="24"/>
                <w:lang w:val="sr-Latn-CS"/>
              </w:rPr>
              <w:t>3.</w:t>
            </w:r>
            <w:r w:rsidR="009835B5">
              <w:rPr>
                <w:rFonts w:ascii="Times New Roman" w:hAnsi="Times New Roman" w:cs="Times New Roman"/>
                <w:sz w:val="24"/>
                <w:szCs w:val="24"/>
                <w:lang w:val="sr-Latn-CS"/>
              </w:rPr>
              <w:t>092.501,41</w:t>
            </w:r>
          </w:p>
        </w:tc>
        <w:tc>
          <w:tcPr>
            <w:tcW w:w="1476" w:type="dxa"/>
          </w:tcPr>
          <w:p w:rsidR="00A005E7" w:rsidRPr="00B66DFB"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2.326.342,50</w:t>
            </w:r>
          </w:p>
        </w:tc>
        <w:tc>
          <w:tcPr>
            <w:tcW w:w="1476" w:type="dxa"/>
          </w:tcPr>
          <w:p w:rsidR="00A005E7" w:rsidRPr="00B66DFB" w:rsidRDefault="009835B5"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766.158,91</w:t>
            </w:r>
          </w:p>
        </w:tc>
      </w:tr>
      <w:tr w:rsidR="00A005E7" w:rsidRPr="00777DA6" w:rsidTr="00EC2E82">
        <w:tc>
          <w:tcPr>
            <w:tcW w:w="3369" w:type="dxa"/>
          </w:tcPr>
          <w:p w:rsidR="00A005E7" w:rsidRPr="00B66DFB" w:rsidRDefault="00A005E7" w:rsidP="00582C78">
            <w:pPr>
              <w:rPr>
                <w:rFonts w:ascii="Times New Roman" w:hAnsi="Times New Roman" w:cs="Times New Roman"/>
                <w:sz w:val="24"/>
                <w:szCs w:val="24"/>
                <w:lang w:val="sr-Latn-CS"/>
              </w:rPr>
            </w:pPr>
            <w:r>
              <w:rPr>
                <w:rFonts w:ascii="Times New Roman" w:hAnsi="Times New Roman" w:cs="Times New Roman"/>
                <w:sz w:val="24"/>
                <w:szCs w:val="24"/>
                <w:lang w:val="sr-Latn-CS"/>
              </w:rPr>
              <w:t>Za nastale prijavljene štete</w:t>
            </w:r>
          </w:p>
        </w:tc>
        <w:tc>
          <w:tcPr>
            <w:tcW w:w="2055" w:type="dxa"/>
          </w:tcPr>
          <w:p w:rsidR="00A005E7"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794.204,98</w:t>
            </w:r>
          </w:p>
        </w:tc>
        <w:tc>
          <w:tcPr>
            <w:tcW w:w="1476" w:type="dxa"/>
          </w:tcPr>
          <w:p w:rsidR="00A005E7"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568.625,08</w:t>
            </w:r>
          </w:p>
        </w:tc>
        <w:tc>
          <w:tcPr>
            <w:tcW w:w="1476" w:type="dxa"/>
          </w:tcPr>
          <w:p w:rsidR="00A005E7"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225.579,90</w:t>
            </w:r>
          </w:p>
        </w:tc>
      </w:tr>
      <w:tr w:rsidR="00A005E7" w:rsidRPr="00777DA6" w:rsidTr="00EC2E82">
        <w:tc>
          <w:tcPr>
            <w:tcW w:w="3369" w:type="dxa"/>
          </w:tcPr>
          <w:p w:rsidR="00A005E7" w:rsidRPr="00B66DFB" w:rsidRDefault="00A005E7" w:rsidP="00582C78">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troškove obrade</w:t>
            </w:r>
          </w:p>
        </w:tc>
        <w:tc>
          <w:tcPr>
            <w:tcW w:w="2055" w:type="dxa"/>
          </w:tcPr>
          <w:p w:rsidR="00A005E7" w:rsidRPr="00B66DFB"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121.331,05</w:t>
            </w:r>
          </w:p>
        </w:tc>
        <w:tc>
          <w:tcPr>
            <w:tcW w:w="1476" w:type="dxa"/>
          </w:tcPr>
          <w:p w:rsidR="00A005E7" w:rsidRPr="00B66DFB" w:rsidRDefault="00A005E7"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71.364,36</w:t>
            </w:r>
          </w:p>
        </w:tc>
        <w:tc>
          <w:tcPr>
            <w:tcW w:w="1476" w:type="dxa"/>
          </w:tcPr>
          <w:p w:rsidR="00A005E7" w:rsidRPr="00B66DFB"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49.966,69</w:t>
            </w:r>
          </w:p>
        </w:tc>
      </w:tr>
      <w:tr w:rsidR="00A005E7" w:rsidRPr="00777DA6" w:rsidTr="00EC2E82">
        <w:tc>
          <w:tcPr>
            <w:tcW w:w="3369" w:type="dxa"/>
          </w:tcPr>
          <w:p w:rsidR="00A005E7" w:rsidRPr="00B66DFB" w:rsidRDefault="00A005E7" w:rsidP="00582C78">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Ukupno</w:t>
            </w:r>
          </w:p>
        </w:tc>
        <w:tc>
          <w:tcPr>
            <w:tcW w:w="2055" w:type="dxa"/>
          </w:tcPr>
          <w:p w:rsidR="00A005E7" w:rsidRPr="00B66DFB" w:rsidRDefault="00BF657F"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3.926.167,58</w:t>
            </w:r>
          </w:p>
        </w:tc>
        <w:tc>
          <w:tcPr>
            <w:tcW w:w="1476" w:type="dxa"/>
          </w:tcPr>
          <w:p w:rsidR="00A005E7" w:rsidRPr="00B66DFB" w:rsidRDefault="00A005E7"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2.966.331,94</w:t>
            </w:r>
          </w:p>
        </w:tc>
        <w:tc>
          <w:tcPr>
            <w:tcW w:w="1476" w:type="dxa"/>
          </w:tcPr>
          <w:p w:rsidR="00A005E7" w:rsidRPr="00B66DFB" w:rsidRDefault="009835B5" w:rsidP="00BF657F">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1.041.705,50</w:t>
            </w:r>
          </w:p>
        </w:tc>
      </w:tr>
    </w:tbl>
    <w:p w:rsidR="00EC2E82"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r w:rsidR="00BF657F">
        <w:rPr>
          <w:rFonts w:ascii="Times New Roman" w:hAnsi="Times New Roman" w:cs="Times New Roman"/>
          <w:b/>
          <w:sz w:val="24"/>
          <w:szCs w:val="24"/>
          <w:u w:val="single"/>
          <w:lang w:val="sr-Latn-CS"/>
        </w:rPr>
        <w:t>2</w:t>
      </w:r>
      <w:r w:rsidRPr="00777DA6">
        <w:rPr>
          <w:rFonts w:ascii="Times New Roman" w:hAnsi="Times New Roman" w:cs="Times New Roman"/>
          <w:b/>
          <w:sz w:val="24"/>
          <w:szCs w:val="24"/>
          <w:u w:val="single"/>
          <w:lang w:val="sr-Latn-CS"/>
        </w:rPr>
        <w:t xml:space="preserve"> (AOP 236)-Troškovi sprovođenja osiguranja</w:t>
      </w:r>
    </w:p>
    <w:p w:rsidR="00E04B45" w:rsidRPr="00777DA6" w:rsidRDefault="00E04B45" w:rsidP="00EC2E82">
      <w:pPr>
        <w:rPr>
          <w:rFonts w:ascii="Times New Roman" w:hAnsi="Times New Roman" w:cs="Times New Roman"/>
          <w:b/>
          <w:sz w:val="24"/>
          <w:szCs w:val="24"/>
          <w:u w:val="single"/>
          <w:lang w:val="sr-Latn-CS"/>
        </w:rPr>
      </w:pPr>
    </w:p>
    <w:tbl>
      <w:tblPr>
        <w:tblW w:w="8523" w:type="dxa"/>
        <w:tblLook w:val="04A0" w:firstRow="1" w:lastRow="0" w:firstColumn="1" w:lastColumn="0" w:noHBand="0" w:noVBand="1"/>
      </w:tblPr>
      <w:tblGrid>
        <w:gridCol w:w="93"/>
        <w:gridCol w:w="3491"/>
        <w:gridCol w:w="1486"/>
        <w:gridCol w:w="1559"/>
        <w:gridCol w:w="1206"/>
        <w:gridCol w:w="688"/>
      </w:tblGrid>
      <w:tr w:rsidR="00EC2E82" w:rsidRPr="00777DA6" w:rsidTr="00EC2E82">
        <w:trPr>
          <w:gridBefore w:val="1"/>
          <w:gridAfter w:val="1"/>
          <w:wBefore w:w="93" w:type="dxa"/>
          <w:wAfter w:w="688" w:type="dxa"/>
          <w:trHeight w:val="315"/>
        </w:trPr>
        <w:tc>
          <w:tcPr>
            <w:tcW w:w="7742" w:type="dxa"/>
            <w:gridSpan w:val="4"/>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iCs/>
                <w:color w:val="000000"/>
                <w:sz w:val="24"/>
                <w:szCs w:val="24"/>
              </w:rPr>
            </w:pPr>
            <w:r w:rsidRPr="00777DA6">
              <w:rPr>
                <w:rFonts w:ascii="Times New Roman" w:hAnsi="Times New Roman" w:cs="Times New Roman"/>
                <w:iCs/>
                <w:color w:val="000000"/>
                <w:sz w:val="24"/>
                <w:szCs w:val="24"/>
              </w:rPr>
              <w:t xml:space="preserve">           Troškovi sprovođenja osiguranja su ograničeni iznosom ostvarenog režijskog dodatka, koji je formiran prema Pravilniku o maksimalnim stopama režijskog dodatka a prema ostvarenoj premiji osiguranja.</w:t>
            </w:r>
          </w:p>
        </w:tc>
      </w:tr>
      <w:tr w:rsidR="00EC2E82" w:rsidRPr="00777DA6" w:rsidTr="00EC2E82">
        <w:trPr>
          <w:gridBefore w:val="1"/>
          <w:gridAfter w:val="1"/>
          <w:wBefore w:w="93" w:type="dxa"/>
          <w:wAfter w:w="688" w:type="dxa"/>
          <w:trHeight w:val="315"/>
        </w:trPr>
        <w:tc>
          <w:tcPr>
            <w:tcW w:w="7742" w:type="dxa"/>
            <w:gridSpan w:val="4"/>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iCs/>
                <w:color w:val="000000"/>
                <w:sz w:val="24"/>
                <w:szCs w:val="24"/>
              </w:rPr>
            </w:pPr>
          </w:p>
        </w:tc>
      </w:tr>
      <w:tr w:rsidR="00EC2E82" w:rsidRPr="00777DA6" w:rsidTr="00EC2E82">
        <w:trPr>
          <w:gridBefore w:val="1"/>
          <w:gridAfter w:val="1"/>
          <w:wBefore w:w="93" w:type="dxa"/>
          <w:wAfter w:w="688" w:type="dxa"/>
          <w:trHeight w:val="300"/>
        </w:trPr>
        <w:tc>
          <w:tcPr>
            <w:tcW w:w="7742" w:type="dxa"/>
            <w:gridSpan w:val="4"/>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iCs/>
                <w:color w:val="000000"/>
                <w:sz w:val="24"/>
                <w:szCs w:val="24"/>
              </w:rPr>
            </w:pPr>
            <w:r w:rsidRPr="00777DA6">
              <w:rPr>
                <w:rFonts w:ascii="Times New Roman" w:hAnsi="Times New Roman" w:cs="Times New Roman"/>
                <w:iCs/>
                <w:color w:val="000000"/>
                <w:sz w:val="24"/>
                <w:szCs w:val="24"/>
              </w:rPr>
              <w:t xml:space="preserve">           Dozvoljeni režijski dodatak             </w:t>
            </w:r>
            <w:r w:rsidR="00BF657F">
              <w:rPr>
                <w:rFonts w:ascii="Times New Roman" w:hAnsi="Times New Roman" w:cs="Times New Roman"/>
                <w:iCs/>
                <w:color w:val="000000"/>
                <w:sz w:val="24"/>
                <w:szCs w:val="24"/>
              </w:rPr>
              <w:t>2.474.501</w:t>
            </w:r>
            <w:r w:rsidRPr="00777DA6">
              <w:rPr>
                <w:rFonts w:ascii="Times New Roman" w:hAnsi="Times New Roman" w:cs="Times New Roman"/>
                <w:iCs/>
                <w:color w:val="000000"/>
                <w:sz w:val="24"/>
                <w:szCs w:val="24"/>
              </w:rPr>
              <w:t xml:space="preserve">  KM</w:t>
            </w:r>
          </w:p>
          <w:p w:rsidR="00EC2E82" w:rsidRPr="00777DA6" w:rsidRDefault="00EC2E82" w:rsidP="00EC2E82">
            <w:pPr>
              <w:rPr>
                <w:rFonts w:ascii="Times New Roman" w:hAnsi="Times New Roman" w:cs="Times New Roman"/>
                <w:iCs/>
                <w:color w:val="000000"/>
                <w:sz w:val="24"/>
                <w:szCs w:val="24"/>
                <w:u w:val="single"/>
              </w:rPr>
            </w:pPr>
            <w:r w:rsidRPr="00777DA6">
              <w:rPr>
                <w:rFonts w:ascii="Times New Roman" w:hAnsi="Times New Roman" w:cs="Times New Roman"/>
                <w:iCs/>
                <w:color w:val="000000"/>
                <w:sz w:val="24"/>
                <w:szCs w:val="24"/>
              </w:rPr>
              <w:t xml:space="preserve">           Troškovi sprovođenja osiguranja    </w:t>
            </w:r>
            <w:r w:rsidR="00BF657F">
              <w:rPr>
                <w:rFonts w:ascii="Times New Roman" w:hAnsi="Times New Roman" w:cs="Times New Roman"/>
                <w:iCs/>
                <w:color w:val="000000"/>
                <w:sz w:val="24"/>
                <w:szCs w:val="24"/>
              </w:rPr>
              <w:t>2.542.640</w:t>
            </w:r>
            <w:r w:rsidRPr="00777DA6">
              <w:rPr>
                <w:rFonts w:ascii="Times New Roman" w:hAnsi="Times New Roman" w:cs="Times New Roman"/>
                <w:iCs/>
                <w:color w:val="000000"/>
                <w:sz w:val="24"/>
                <w:szCs w:val="24"/>
                <w:u w:val="single"/>
              </w:rPr>
              <w:t xml:space="preserve">  KM</w:t>
            </w:r>
          </w:p>
          <w:p w:rsidR="00EC2E82" w:rsidRPr="00777DA6" w:rsidRDefault="00EC2E82" w:rsidP="00EC2E82">
            <w:pPr>
              <w:rPr>
                <w:rFonts w:ascii="Times New Roman" w:hAnsi="Times New Roman" w:cs="Times New Roman"/>
                <w:iCs/>
                <w:color w:val="000000"/>
                <w:sz w:val="24"/>
                <w:szCs w:val="24"/>
              </w:rPr>
            </w:pPr>
            <w:r w:rsidRPr="00777DA6">
              <w:rPr>
                <w:rFonts w:ascii="Times New Roman" w:hAnsi="Times New Roman" w:cs="Times New Roman"/>
                <w:iCs/>
                <w:color w:val="000000"/>
                <w:sz w:val="24"/>
                <w:szCs w:val="24"/>
              </w:rPr>
              <w:t xml:space="preserve">            Razlika                                             </w:t>
            </w:r>
            <w:r>
              <w:rPr>
                <w:rFonts w:ascii="Times New Roman" w:hAnsi="Times New Roman" w:cs="Times New Roman"/>
                <w:iCs/>
                <w:color w:val="000000"/>
                <w:sz w:val="24"/>
                <w:szCs w:val="24"/>
              </w:rPr>
              <w:t xml:space="preserve">  </w:t>
            </w:r>
            <w:r w:rsidR="00BF657F">
              <w:rPr>
                <w:rFonts w:ascii="Times New Roman" w:hAnsi="Times New Roman" w:cs="Times New Roman"/>
                <w:iCs/>
                <w:color w:val="000000"/>
                <w:sz w:val="24"/>
                <w:szCs w:val="24"/>
              </w:rPr>
              <w:t xml:space="preserve"> 68.139</w:t>
            </w:r>
            <w:r>
              <w:rPr>
                <w:rFonts w:ascii="Times New Roman" w:hAnsi="Times New Roman" w:cs="Times New Roman"/>
                <w:iCs/>
                <w:color w:val="000000"/>
                <w:sz w:val="24"/>
                <w:szCs w:val="24"/>
              </w:rPr>
              <w:t xml:space="preserve">  </w:t>
            </w:r>
            <w:r w:rsidRPr="00777DA6">
              <w:rPr>
                <w:rFonts w:ascii="Times New Roman" w:hAnsi="Times New Roman" w:cs="Times New Roman"/>
                <w:iCs/>
                <w:color w:val="000000"/>
                <w:sz w:val="24"/>
                <w:szCs w:val="24"/>
              </w:rPr>
              <w:t xml:space="preserve">KM                     </w:t>
            </w:r>
          </w:p>
          <w:p w:rsidR="00EC2E82" w:rsidRPr="00777DA6" w:rsidRDefault="00EC2E82" w:rsidP="00EC2E82">
            <w:pPr>
              <w:rPr>
                <w:rFonts w:ascii="Times New Roman" w:hAnsi="Times New Roman" w:cs="Times New Roman"/>
                <w:iCs/>
                <w:color w:val="000000"/>
                <w:sz w:val="24"/>
                <w:szCs w:val="24"/>
              </w:rPr>
            </w:pPr>
            <w:proofErr w:type="gramStart"/>
            <w:r w:rsidRPr="00777DA6">
              <w:rPr>
                <w:rFonts w:ascii="Times New Roman" w:hAnsi="Times New Roman" w:cs="Times New Roman"/>
                <w:iCs/>
                <w:color w:val="000000"/>
                <w:sz w:val="24"/>
                <w:szCs w:val="24"/>
              </w:rPr>
              <w:t>što</w:t>
            </w:r>
            <w:proofErr w:type="gramEnd"/>
            <w:r w:rsidRPr="00777DA6">
              <w:rPr>
                <w:rFonts w:ascii="Times New Roman" w:hAnsi="Times New Roman" w:cs="Times New Roman"/>
                <w:iCs/>
                <w:color w:val="000000"/>
                <w:sz w:val="24"/>
                <w:szCs w:val="24"/>
              </w:rPr>
              <w:t xml:space="preserve"> znači da je  Društvo  prekoračilo prag dozvoljenog režijsog dodatka, ali ulaže napore da smanji troškove sprovođenja troškova. </w:t>
            </w:r>
          </w:p>
          <w:p w:rsidR="00EC2E82" w:rsidRPr="00777DA6" w:rsidRDefault="00EC2E82" w:rsidP="00EC2E82">
            <w:pPr>
              <w:rPr>
                <w:rFonts w:ascii="Times New Roman" w:hAnsi="Times New Roman" w:cs="Times New Roman"/>
                <w:iCs/>
                <w:color w:val="000000"/>
                <w:sz w:val="24"/>
                <w:szCs w:val="24"/>
              </w:rPr>
            </w:pPr>
            <w:r w:rsidRPr="00777DA6">
              <w:rPr>
                <w:rFonts w:ascii="Times New Roman" w:hAnsi="Times New Roman" w:cs="Times New Roman"/>
                <w:iCs/>
                <w:color w:val="000000"/>
                <w:sz w:val="24"/>
                <w:szCs w:val="24"/>
              </w:rPr>
              <w:t>Struktura troškova sprovođenja osiguranja data je u sledećoj tabeli:</w:t>
            </w:r>
          </w:p>
        </w:tc>
      </w:tr>
      <w:tr w:rsidR="00EC2E82" w:rsidRPr="00777DA6" w:rsidTr="00EC2E82">
        <w:trPr>
          <w:gridBefore w:val="1"/>
          <w:gridAfter w:val="1"/>
          <w:wBefore w:w="93" w:type="dxa"/>
          <w:wAfter w:w="688" w:type="dxa"/>
          <w:trHeight w:val="300"/>
        </w:trPr>
        <w:tc>
          <w:tcPr>
            <w:tcW w:w="7742" w:type="dxa"/>
            <w:gridSpan w:val="4"/>
            <w:tcBorders>
              <w:top w:val="nil"/>
              <w:left w:val="nil"/>
              <w:bottom w:val="nil"/>
              <w:right w:val="nil"/>
            </w:tcBorders>
            <w:shd w:val="clear" w:color="auto" w:fill="auto"/>
            <w:noWrap/>
            <w:vAlign w:val="bottom"/>
          </w:tcPr>
          <w:p w:rsidR="00EC2E82" w:rsidRPr="00777DA6" w:rsidRDefault="00EC2E82" w:rsidP="00EC2E82">
            <w:pPr>
              <w:rPr>
                <w:rFonts w:ascii="Times New Roman" w:hAnsi="Times New Roman" w:cs="Times New Roman"/>
                <w:iCs/>
                <w:color w:val="000000"/>
                <w:sz w:val="24"/>
                <w:szCs w:val="24"/>
              </w:rPr>
            </w:pP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Pr="004554E2">
              <w:rPr>
                <w:rFonts w:ascii="Times New Roman" w:hAnsi="Times New Roman" w:cs="Times New Roman"/>
                <w:sz w:val="24"/>
                <w:szCs w:val="24"/>
                <w:lang w:val="sr-Latn-CS"/>
              </w:rPr>
              <w:t>rsta</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Pr="004554E2">
              <w:rPr>
                <w:rFonts w:ascii="Times New Roman" w:hAnsi="Times New Roman" w:cs="Times New Roman"/>
                <w:sz w:val="24"/>
                <w:szCs w:val="24"/>
                <w:lang w:val="sr-Latn-CS"/>
              </w:rPr>
              <w:t>.</w:t>
            </w:r>
          </w:p>
        </w:tc>
        <w:tc>
          <w:tcPr>
            <w:tcW w:w="1559" w:type="dxa"/>
          </w:tcPr>
          <w:p w:rsidR="00BF657F" w:rsidRPr="004554E2" w:rsidRDefault="00BF657F" w:rsidP="00BF657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w:t>
            </w:r>
          </w:p>
        </w:tc>
        <w:tc>
          <w:tcPr>
            <w:tcW w:w="1894" w:type="dxa"/>
            <w:gridSpan w:val="2"/>
          </w:tcPr>
          <w:p w:rsidR="00BF657F" w:rsidRPr="004554E2" w:rsidRDefault="00BF657F" w:rsidP="00BF657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Index 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6</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amortizacije</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31.461</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63.998</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2,03</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materijala, goriva i energije</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64.787</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38.483</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0,59</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lastRenderedPageBreak/>
              <w:t>Troškovi provizija</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259.744</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536.735</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2,07</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reklame i propagande</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724.976</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1.107.611</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1,53</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Pr>
                <w:rFonts w:ascii="Times New Roman" w:hAnsi="Times New Roman" w:cs="Times New Roman"/>
                <w:sz w:val="24"/>
                <w:szCs w:val="24"/>
                <w:lang w:val="sr-Latn-CS"/>
              </w:rPr>
              <w:t>Nematerijalni troškovi</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475.918</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525.502</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1,10</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poreza i doprinosa</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41.961</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44.147</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0,98</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bruto zarada</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229.318</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207.003</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0,90</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Ostali lični rashodi i naknade</w:t>
            </w:r>
          </w:p>
        </w:tc>
        <w:tc>
          <w:tcPr>
            <w:tcW w:w="1486"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17.738</w:t>
            </w:r>
          </w:p>
        </w:tc>
        <w:tc>
          <w:tcPr>
            <w:tcW w:w="1559" w:type="dxa"/>
          </w:tcPr>
          <w:p w:rsidR="00BF657F" w:rsidRPr="004554E2" w:rsidRDefault="00BF657F"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19.161</w:t>
            </w:r>
          </w:p>
        </w:tc>
        <w:tc>
          <w:tcPr>
            <w:tcW w:w="1894" w:type="dxa"/>
            <w:gridSpan w:val="2"/>
          </w:tcPr>
          <w:p w:rsidR="00BF657F"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1,08</w:t>
            </w:r>
          </w:p>
        </w:tc>
      </w:tr>
      <w:tr w:rsidR="00BF657F" w:rsidRPr="00777DA6" w:rsidTr="00BF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84" w:type="dxa"/>
            <w:gridSpan w:val="2"/>
          </w:tcPr>
          <w:p w:rsidR="00BF657F" w:rsidRPr="004554E2" w:rsidRDefault="00BF657F"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Ukupno</w:t>
            </w:r>
          </w:p>
        </w:tc>
        <w:tc>
          <w:tcPr>
            <w:tcW w:w="1486" w:type="dxa"/>
          </w:tcPr>
          <w:p w:rsidR="00BF657F" w:rsidRPr="004554E2" w:rsidRDefault="00BF657F"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1.845.903</w:t>
            </w:r>
          </w:p>
        </w:tc>
        <w:tc>
          <w:tcPr>
            <w:tcW w:w="1559" w:type="dxa"/>
          </w:tcPr>
          <w:p w:rsidR="00BF657F" w:rsidRPr="004554E2" w:rsidRDefault="00D6103C"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2.542.640</w:t>
            </w:r>
          </w:p>
        </w:tc>
        <w:tc>
          <w:tcPr>
            <w:tcW w:w="1894" w:type="dxa"/>
            <w:gridSpan w:val="2"/>
          </w:tcPr>
          <w:p w:rsidR="00BF657F" w:rsidRPr="004554E2" w:rsidRDefault="00D6103C"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1,38</w:t>
            </w:r>
          </w:p>
        </w:tc>
      </w:tr>
    </w:tbl>
    <w:p w:rsidR="00EC2E82" w:rsidRPr="00777DA6" w:rsidRDefault="00EC2E82" w:rsidP="00EC2E82">
      <w:pPr>
        <w:ind w:firstLine="720"/>
        <w:rPr>
          <w:rFonts w:ascii="Times New Roman" w:hAnsi="Times New Roman" w:cs="Times New Roman"/>
          <w:sz w:val="24"/>
          <w:szCs w:val="24"/>
          <w:lang w:val="sr-Latn-CS"/>
        </w:rPr>
      </w:pPr>
    </w:p>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Najveći dio troškova sprovođenja osiguranja obuhvataju troškovi reklame i propagande sa </w:t>
      </w:r>
      <w:r w:rsidR="00D6103C">
        <w:rPr>
          <w:rFonts w:ascii="Times New Roman" w:hAnsi="Times New Roman" w:cs="Times New Roman"/>
          <w:sz w:val="24"/>
          <w:szCs w:val="24"/>
          <w:lang w:val="sr-Latn-CS"/>
        </w:rPr>
        <w:t>43,56</w:t>
      </w:r>
      <w:r w:rsidRPr="00777DA6">
        <w:rPr>
          <w:rFonts w:ascii="Times New Roman" w:hAnsi="Times New Roman" w:cs="Times New Roman"/>
          <w:sz w:val="24"/>
          <w:szCs w:val="24"/>
          <w:lang w:val="sr-Latn-CS"/>
        </w:rPr>
        <w:t xml:space="preserve"> % učešća. </w:t>
      </w:r>
    </w:p>
    <w:p w:rsidR="00EC2E82" w:rsidRPr="00777DA6" w:rsidRDefault="00EC2E82" w:rsidP="00EC2E82">
      <w:pPr>
        <w:ind w:firstLine="720"/>
        <w:rPr>
          <w:rFonts w:ascii="Times New Roman" w:hAnsi="Times New Roman" w:cs="Times New Roman"/>
          <w:sz w:val="24"/>
          <w:szCs w:val="24"/>
          <w:lang w:val="sr-Latn-CS"/>
        </w:rPr>
      </w:pPr>
    </w:p>
    <w:p w:rsidR="00EC2E82" w:rsidRDefault="00EC2E82" w:rsidP="00EC2E82">
      <w:pPr>
        <w:rPr>
          <w:rFonts w:ascii="Times New Roman" w:hAnsi="Times New Roman" w:cs="Times New Roman"/>
          <w:b/>
          <w:color w:val="000000"/>
          <w:sz w:val="24"/>
          <w:szCs w:val="24"/>
          <w:u w:val="single"/>
          <w:lang w:val="sr-Latn-CS"/>
        </w:rPr>
      </w:pPr>
      <w:r w:rsidRPr="00777DA6">
        <w:rPr>
          <w:rFonts w:ascii="Times New Roman" w:hAnsi="Times New Roman" w:cs="Times New Roman"/>
          <w:b/>
          <w:color w:val="000000"/>
          <w:sz w:val="24"/>
          <w:szCs w:val="24"/>
          <w:u w:val="single"/>
          <w:lang w:val="sr-Latn-CS"/>
        </w:rPr>
        <w:t>NOTA 1</w:t>
      </w:r>
      <w:r w:rsidR="00D6103C">
        <w:rPr>
          <w:rFonts w:ascii="Times New Roman" w:hAnsi="Times New Roman" w:cs="Times New Roman"/>
          <w:b/>
          <w:color w:val="000000"/>
          <w:sz w:val="24"/>
          <w:szCs w:val="24"/>
          <w:u w:val="single"/>
          <w:lang w:val="sr-Latn-CS"/>
        </w:rPr>
        <w:t>3</w:t>
      </w:r>
      <w:r w:rsidRPr="00777DA6">
        <w:rPr>
          <w:rFonts w:ascii="Times New Roman" w:hAnsi="Times New Roman" w:cs="Times New Roman"/>
          <w:b/>
          <w:color w:val="000000"/>
          <w:sz w:val="24"/>
          <w:szCs w:val="24"/>
          <w:u w:val="single"/>
          <w:lang w:val="sr-Latn-CS"/>
        </w:rPr>
        <w:t xml:space="preserve"> (AOP 251)-Finansijski prihodi</w:t>
      </w:r>
    </w:p>
    <w:p w:rsidR="00E04B45" w:rsidRPr="00777DA6" w:rsidRDefault="00E04B45" w:rsidP="00EC2E82">
      <w:pPr>
        <w:rPr>
          <w:rFonts w:ascii="Times New Roman" w:hAnsi="Times New Roman" w:cs="Times New Roman"/>
          <w:b/>
          <w:color w:val="000000"/>
          <w:sz w:val="24"/>
          <w:szCs w:val="24"/>
          <w:u w:val="single"/>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Finansijski prihodi obuhvataju: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D6103C" w:rsidRPr="00777DA6" w:rsidTr="00EC2E82">
        <w:tc>
          <w:tcPr>
            <w:tcW w:w="2132" w:type="dxa"/>
          </w:tcPr>
          <w:p w:rsidR="00D6103C" w:rsidRPr="004554E2" w:rsidRDefault="00D6103C"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Pr="004554E2">
              <w:rPr>
                <w:rFonts w:ascii="Times New Roman" w:hAnsi="Times New Roman" w:cs="Times New Roman"/>
                <w:sz w:val="24"/>
                <w:szCs w:val="24"/>
                <w:lang w:val="sr-Latn-CS"/>
              </w:rPr>
              <w:t>.</w:t>
            </w:r>
          </w:p>
        </w:tc>
        <w:tc>
          <w:tcPr>
            <w:tcW w:w="2132" w:type="dxa"/>
          </w:tcPr>
          <w:p w:rsidR="00D6103C" w:rsidRPr="004554E2" w:rsidRDefault="00D6103C" w:rsidP="00D6103C">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w:t>
            </w:r>
          </w:p>
        </w:tc>
        <w:tc>
          <w:tcPr>
            <w:tcW w:w="2133" w:type="dxa"/>
          </w:tcPr>
          <w:p w:rsidR="00D6103C" w:rsidRPr="004554E2" w:rsidRDefault="00D6103C" w:rsidP="00D6103C">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Index 201</w:t>
            </w:r>
            <w:r>
              <w:rPr>
                <w:rFonts w:ascii="Times New Roman" w:hAnsi="Times New Roman" w:cs="Times New Roman"/>
                <w:sz w:val="24"/>
                <w:szCs w:val="24"/>
                <w:lang w:val="sr-Latn-CS"/>
              </w:rPr>
              <w:t>7</w:t>
            </w:r>
            <w:r w:rsidRPr="004554E2">
              <w:rPr>
                <w:rFonts w:ascii="Times New Roman" w:hAnsi="Times New Roman" w:cs="Times New Roman"/>
                <w:sz w:val="24"/>
                <w:szCs w:val="24"/>
                <w:lang w:val="sr-Latn-CS"/>
              </w:rPr>
              <w:t>./201</w:t>
            </w:r>
            <w:r>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w:t>
            </w:r>
          </w:p>
        </w:tc>
      </w:tr>
      <w:tr w:rsidR="00D6103C" w:rsidRPr="00777DA6" w:rsidTr="00EC2E82">
        <w:tc>
          <w:tcPr>
            <w:tcW w:w="2132" w:type="dxa"/>
          </w:tcPr>
          <w:p w:rsidR="00D6103C" w:rsidRPr="004554E2" w:rsidRDefault="00D6103C" w:rsidP="00582C78">
            <w:pPr>
              <w:rPr>
                <w:rFonts w:ascii="Times New Roman" w:hAnsi="Times New Roman" w:cs="Times New Roman"/>
                <w:sz w:val="24"/>
                <w:szCs w:val="24"/>
                <w:lang w:val="sr-Latn-CS"/>
              </w:rPr>
            </w:pPr>
            <w:r>
              <w:rPr>
                <w:rFonts w:ascii="Times New Roman" w:hAnsi="Times New Roman" w:cs="Times New Roman"/>
                <w:sz w:val="24"/>
                <w:szCs w:val="24"/>
                <w:lang w:val="sr-Latn-CS"/>
              </w:rPr>
              <w:t>Fin.prihodi od pov.pr-lica</w:t>
            </w:r>
          </w:p>
        </w:tc>
        <w:tc>
          <w:tcPr>
            <w:tcW w:w="2132"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62.239</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74.861</w:t>
            </w:r>
          </w:p>
        </w:tc>
        <w:tc>
          <w:tcPr>
            <w:tcW w:w="2133"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1,20</w:t>
            </w:r>
          </w:p>
        </w:tc>
      </w:tr>
      <w:tr w:rsidR="00D6103C" w:rsidRPr="00777DA6" w:rsidTr="00EC2E82">
        <w:tc>
          <w:tcPr>
            <w:tcW w:w="2132" w:type="dxa"/>
          </w:tcPr>
          <w:p w:rsidR="00D6103C" w:rsidRPr="004554E2" w:rsidRDefault="00D6103C"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Prihodi od kamata</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143.419</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93.038</w:t>
            </w:r>
          </w:p>
        </w:tc>
        <w:tc>
          <w:tcPr>
            <w:tcW w:w="2133"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0,65</w:t>
            </w:r>
          </w:p>
        </w:tc>
      </w:tr>
      <w:tr w:rsidR="00D6103C" w:rsidRPr="00777DA6" w:rsidTr="00EC2E82">
        <w:tc>
          <w:tcPr>
            <w:tcW w:w="2132" w:type="dxa"/>
          </w:tcPr>
          <w:p w:rsidR="00D6103C" w:rsidRPr="004554E2" w:rsidRDefault="00D6103C" w:rsidP="00582C78">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Ostali finansijski prihodi</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336</w:t>
            </w:r>
          </w:p>
        </w:tc>
        <w:tc>
          <w:tcPr>
            <w:tcW w:w="2132"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1.120</w:t>
            </w:r>
          </w:p>
        </w:tc>
        <w:tc>
          <w:tcPr>
            <w:tcW w:w="2133" w:type="dxa"/>
          </w:tcPr>
          <w:p w:rsidR="00D6103C" w:rsidRPr="004554E2"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3,33</w:t>
            </w:r>
          </w:p>
        </w:tc>
      </w:tr>
      <w:tr w:rsidR="00D6103C" w:rsidRPr="00777DA6" w:rsidTr="00EC2E82">
        <w:tc>
          <w:tcPr>
            <w:tcW w:w="2132" w:type="dxa"/>
          </w:tcPr>
          <w:p w:rsidR="00D6103C" w:rsidRPr="004554E2" w:rsidRDefault="00D6103C" w:rsidP="00582C78">
            <w:pPr>
              <w:rPr>
                <w:rFonts w:ascii="Times New Roman" w:hAnsi="Times New Roman" w:cs="Times New Roman"/>
                <w:sz w:val="24"/>
                <w:szCs w:val="24"/>
                <w:lang w:val="sr-Latn-CS"/>
              </w:rPr>
            </w:pPr>
            <w:r>
              <w:rPr>
                <w:rFonts w:ascii="Times New Roman" w:hAnsi="Times New Roman" w:cs="Times New Roman"/>
                <w:sz w:val="24"/>
                <w:szCs w:val="24"/>
                <w:lang w:val="sr-Latn-CS"/>
              </w:rPr>
              <w:t>Pozitivne kursne razlike</w:t>
            </w:r>
          </w:p>
        </w:tc>
        <w:tc>
          <w:tcPr>
            <w:tcW w:w="2132"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2132"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2133"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0,06</w:t>
            </w:r>
          </w:p>
        </w:tc>
      </w:tr>
      <w:tr w:rsidR="00D6103C" w:rsidRPr="00777DA6" w:rsidTr="00EC2E82">
        <w:tc>
          <w:tcPr>
            <w:tcW w:w="2132" w:type="dxa"/>
          </w:tcPr>
          <w:p w:rsidR="00D6103C" w:rsidRPr="004554E2" w:rsidRDefault="00D6103C" w:rsidP="00582C78">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2132" w:type="dxa"/>
          </w:tcPr>
          <w:p w:rsidR="00D6103C" w:rsidRPr="004554E2" w:rsidRDefault="00D6103C"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206.012</w:t>
            </w:r>
          </w:p>
        </w:tc>
        <w:tc>
          <w:tcPr>
            <w:tcW w:w="2132" w:type="dxa"/>
          </w:tcPr>
          <w:p w:rsidR="00D6103C" w:rsidRPr="004554E2" w:rsidRDefault="00D6103C"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169.020</w:t>
            </w:r>
          </w:p>
        </w:tc>
        <w:tc>
          <w:tcPr>
            <w:tcW w:w="2133" w:type="dxa"/>
          </w:tcPr>
          <w:p w:rsidR="00D6103C" w:rsidRPr="004554E2" w:rsidRDefault="00D6103C"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0,82</w:t>
            </w:r>
          </w:p>
        </w:tc>
      </w:tr>
    </w:tbl>
    <w:p w:rsidR="00EC2E82" w:rsidRPr="00777DA6" w:rsidRDefault="00EC2E82" w:rsidP="00EC2E82">
      <w:pPr>
        <w:rPr>
          <w:rFonts w:ascii="Times New Roman" w:hAnsi="Times New Roman" w:cs="Times New Roman"/>
          <w:sz w:val="24"/>
          <w:szCs w:val="24"/>
          <w:lang w:val="sr-Latn-CS"/>
        </w:rPr>
      </w:pPr>
    </w:p>
    <w:p w:rsidR="00EC2E82"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U toku 2017.g. društvo je ostvarilo prihod od kamate  u iznosu od </w:t>
      </w:r>
      <w:r w:rsidR="00D6103C">
        <w:rPr>
          <w:rFonts w:ascii="Times New Roman" w:hAnsi="Times New Roman" w:cs="Times New Roman"/>
          <w:sz w:val="24"/>
          <w:szCs w:val="24"/>
          <w:lang w:val="sr-Latn-CS"/>
        </w:rPr>
        <w:t>93.038</w:t>
      </w:r>
      <w:r w:rsidRPr="00777DA6">
        <w:rPr>
          <w:rFonts w:ascii="Times New Roman" w:hAnsi="Times New Roman" w:cs="Times New Roman"/>
          <w:sz w:val="24"/>
          <w:szCs w:val="24"/>
          <w:lang w:val="sr-Latn-CS"/>
        </w:rPr>
        <w:t xml:space="preserve"> KM, koje se najvećim dijelom odnose na priznate  kamate na deponovana slobodna novčana sredstva kod banaka u iznosu od 3.</w:t>
      </w:r>
      <w:r w:rsidR="00D6103C">
        <w:rPr>
          <w:rFonts w:ascii="Times New Roman" w:hAnsi="Times New Roman" w:cs="Times New Roman"/>
          <w:sz w:val="24"/>
          <w:szCs w:val="24"/>
          <w:lang w:val="sr-Latn-CS"/>
        </w:rPr>
        <w:t>5</w:t>
      </w:r>
      <w:r w:rsidRPr="00777DA6">
        <w:rPr>
          <w:rFonts w:ascii="Times New Roman" w:hAnsi="Times New Roman" w:cs="Times New Roman"/>
          <w:sz w:val="24"/>
          <w:szCs w:val="24"/>
          <w:lang w:val="sr-Latn-CS"/>
        </w:rPr>
        <w:t xml:space="preserve">00.000 KM. Kamatna stopa se kretala od 1,40 % do 3,50 %. </w:t>
      </w:r>
    </w:p>
    <w:p w:rsidR="00EC2E82"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lastRenderedPageBreak/>
        <w:t>NOTA 1</w:t>
      </w:r>
      <w:r w:rsidR="00D6103C">
        <w:rPr>
          <w:rFonts w:ascii="Times New Roman" w:hAnsi="Times New Roman" w:cs="Times New Roman"/>
          <w:b/>
          <w:sz w:val="24"/>
          <w:szCs w:val="24"/>
          <w:u w:val="single"/>
          <w:lang w:val="sr-Latn-CS"/>
        </w:rPr>
        <w:t>4</w:t>
      </w:r>
      <w:r w:rsidRPr="00777DA6">
        <w:rPr>
          <w:rFonts w:ascii="Times New Roman" w:hAnsi="Times New Roman" w:cs="Times New Roman"/>
          <w:b/>
          <w:sz w:val="24"/>
          <w:szCs w:val="24"/>
          <w:u w:val="single"/>
          <w:lang w:val="sr-Latn-CS"/>
        </w:rPr>
        <w:t xml:space="preserve"> (AOP 256)-Finansijski rashodi</w:t>
      </w:r>
    </w:p>
    <w:p w:rsidR="00E04B45" w:rsidRPr="00777DA6" w:rsidRDefault="00E04B45"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Finansijski rashodi obuhvataju: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1940"/>
        <w:gridCol w:w="2325"/>
      </w:tblGrid>
      <w:tr w:rsidR="00D6103C" w:rsidRPr="00777DA6" w:rsidTr="00EC2E82">
        <w:tc>
          <w:tcPr>
            <w:tcW w:w="2132" w:type="dxa"/>
          </w:tcPr>
          <w:p w:rsidR="00D6103C" w:rsidRPr="00DC513F" w:rsidRDefault="00D6103C" w:rsidP="00582C78">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Pr="00DC513F">
              <w:rPr>
                <w:rFonts w:ascii="Times New Roman" w:hAnsi="Times New Roman" w:cs="Times New Roman"/>
                <w:sz w:val="24"/>
                <w:szCs w:val="24"/>
                <w:lang w:val="sr-Latn-CS"/>
              </w:rPr>
              <w:t>rsta</w:t>
            </w:r>
          </w:p>
        </w:tc>
        <w:tc>
          <w:tcPr>
            <w:tcW w:w="2132" w:type="dxa"/>
          </w:tcPr>
          <w:p w:rsidR="00D6103C" w:rsidRPr="00DC513F" w:rsidRDefault="00D6103C" w:rsidP="00D6103C">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DC513F">
              <w:rPr>
                <w:rFonts w:ascii="Times New Roman" w:hAnsi="Times New Roman" w:cs="Times New Roman"/>
                <w:sz w:val="24"/>
                <w:szCs w:val="24"/>
                <w:lang w:val="sr-Latn-CS"/>
              </w:rPr>
              <w:t>.</w:t>
            </w:r>
          </w:p>
        </w:tc>
        <w:tc>
          <w:tcPr>
            <w:tcW w:w="1940" w:type="dxa"/>
          </w:tcPr>
          <w:p w:rsidR="00D6103C" w:rsidRPr="00DC513F" w:rsidRDefault="00D6103C" w:rsidP="00582C78">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Pr>
                <w:rFonts w:ascii="Times New Roman" w:hAnsi="Times New Roman" w:cs="Times New Roman"/>
                <w:sz w:val="24"/>
                <w:szCs w:val="24"/>
                <w:lang w:val="sr-Latn-CS"/>
              </w:rPr>
              <w:t>6</w:t>
            </w:r>
            <w:r w:rsidRPr="00DC513F">
              <w:rPr>
                <w:rFonts w:ascii="Times New Roman" w:hAnsi="Times New Roman" w:cs="Times New Roman"/>
                <w:sz w:val="24"/>
                <w:szCs w:val="24"/>
                <w:lang w:val="sr-Latn-CS"/>
              </w:rPr>
              <w:t>.</w:t>
            </w:r>
          </w:p>
        </w:tc>
        <w:tc>
          <w:tcPr>
            <w:tcW w:w="2325" w:type="dxa"/>
          </w:tcPr>
          <w:p w:rsidR="00D6103C" w:rsidRPr="00DC513F" w:rsidRDefault="00D6103C" w:rsidP="00D6103C">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Pr>
                <w:rFonts w:ascii="Times New Roman" w:hAnsi="Times New Roman" w:cs="Times New Roman"/>
                <w:sz w:val="24"/>
                <w:szCs w:val="24"/>
                <w:lang w:val="sr-Latn-CS"/>
              </w:rPr>
              <w:t>7</w:t>
            </w:r>
            <w:r w:rsidRPr="00DC513F">
              <w:rPr>
                <w:rFonts w:ascii="Times New Roman" w:hAnsi="Times New Roman" w:cs="Times New Roman"/>
                <w:sz w:val="24"/>
                <w:szCs w:val="24"/>
                <w:lang w:val="sr-Latn-CS"/>
              </w:rPr>
              <w:t>/201</w:t>
            </w:r>
            <w:r>
              <w:rPr>
                <w:rFonts w:ascii="Times New Roman" w:hAnsi="Times New Roman" w:cs="Times New Roman"/>
                <w:sz w:val="24"/>
                <w:szCs w:val="24"/>
                <w:lang w:val="sr-Latn-CS"/>
              </w:rPr>
              <w:t>6</w:t>
            </w:r>
          </w:p>
        </w:tc>
      </w:tr>
      <w:tr w:rsidR="00D6103C" w:rsidRPr="00777DA6" w:rsidTr="00EC2E82">
        <w:tc>
          <w:tcPr>
            <w:tcW w:w="2132" w:type="dxa"/>
          </w:tcPr>
          <w:p w:rsidR="00D6103C" w:rsidRPr="00DC513F" w:rsidRDefault="00D6103C" w:rsidP="00582C78">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Ostali finan rashodi</w:t>
            </w:r>
          </w:p>
        </w:tc>
        <w:tc>
          <w:tcPr>
            <w:tcW w:w="2132" w:type="dxa"/>
          </w:tcPr>
          <w:p w:rsidR="00D6103C" w:rsidRPr="00DC513F"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990</w:t>
            </w:r>
          </w:p>
        </w:tc>
        <w:tc>
          <w:tcPr>
            <w:tcW w:w="1940" w:type="dxa"/>
          </w:tcPr>
          <w:p w:rsidR="00D6103C" w:rsidRPr="00DC513F"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3.536</w:t>
            </w:r>
          </w:p>
        </w:tc>
        <w:tc>
          <w:tcPr>
            <w:tcW w:w="2325" w:type="dxa"/>
          </w:tcPr>
          <w:p w:rsidR="00D6103C" w:rsidRPr="00DC513F" w:rsidRDefault="003F0F92"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0,28</w:t>
            </w:r>
          </w:p>
        </w:tc>
      </w:tr>
      <w:tr w:rsidR="00D6103C" w:rsidRPr="00777DA6" w:rsidTr="00EC2E82">
        <w:tc>
          <w:tcPr>
            <w:tcW w:w="2132" w:type="dxa"/>
          </w:tcPr>
          <w:p w:rsidR="00D6103C" w:rsidRPr="00DC513F" w:rsidRDefault="00D6103C" w:rsidP="00582C78">
            <w:pPr>
              <w:rPr>
                <w:rFonts w:ascii="Times New Roman" w:hAnsi="Times New Roman" w:cs="Times New Roman"/>
                <w:sz w:val="24"/>
                <w:szCs w:val="24"/>
                <w:lang w:val="sr-Latn-CS"/>
              </w:rPr>
            </w:pPr>
            <w:r>
              <w:rPr>
                <w:rFonts w:ascii="Times New Roman" w:hAnsi="Times New Roman" w:cs="Times New Roman"/>
                <w:sz w:val="24"/>
                <w:szCs w:val="24"/>
                <w:lang w:val="sr-Latn-CS"/>
              </w:rPr>
              <w:t>Negativne kursne razlike</w:t>
            </w:r>
          </w:p>
        </w:tc>
        <w:tc>
          <w:tcPr>
            <w:tcW w:w="2132"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65</w:t>
            </w:r>
          </w:p>
        </w:tc>
        <w:tc>
          <w:tcPr>
            <w:tcW w:w="1940"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380</w:t>
            </w:r>
          </w:p>
        </w:tc>
        <w:tc>
          <w:tcPr>
            <w:tcW w:w="2325" w:type="dxa"/>
          </w:tcPr>
          <w:p w:rsidR="00D6103C" w:rsidRDefault="003F0F92"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0,17</w:t>
            </w:r>
          </w:p>
        </w:tc>
      </w:tr>
      <w:tr w:rsidR="00D6103C" w:rsidRPr="00777DA6" w:rsidTr="00EC2E82">
        <w:tc>
          <w:tcPr>
            <w:tcW w:w="2132" w:type="dxa"/>
          </w:tcPr>
          <w:p w:rsidR="00D6103C" w:rsidRDefault="00D6103C" w:rsidP="00582C78">
            <w:pPr>
              <w:rPr>
                <w:rFonts w:ascii="Times New Roman" w:hAnsi="Times New Roman" w:cs="Times New Roman"/>
                <w:sz w:val="24"/>
                <w:szCs w:val="24"/>
                <w:lang w:val="sr-Latn-CS"/>
              </w:rPr>
            </w:pPr>
            <w:r>
              <w:rPr>
                <w:rFonts w:ascii="Times New Roman" w:hAnsi="Times New Roman" w:cs="Times New Roman"/>
                <w:sz w:val="24"/>
                <w:szCs w:val="24"/>
                <w:lang w:val="sr-Latn-CS"/>
              </w:rPr>
              <w:t>Rashodi kamata</w:t>
            </w:r>
          </w:p>
        </w:tc>
        <w:tc>
          <w:tcPr>
            <w:tcW w:w="2132"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1940"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2325" w:type="dxa"/>
          </w:tcPr>
          <w:p w:rsidR="00D6103C" w:rsidRDefault="00D6103C" w:rsidP="00582C78">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D6103C" w:rsidRPr="00777DA6" w:rsidTr="00EC2E82">
        <w:tc>
          <w:tcPr>
            <w:tcW w:w="2132" w:type="dxa"/>
          </w:tcPr>
          <w:p w:rsidR="00D6103C" w:rsidRPr="00DC513F" w:rsidRDefault="00D6103C" w:rsidP="00582C78">
            <w:pPr>
              <w:rPr>
                <w:rFonts w:ascii="Times New Roman" w:hAnsi="Times New Roman" w:cs="Times New Roman"/>
                <w:b/>
                <w:sz w:val="24"/>
                <w:szCs w:val="24"/>
                <w:lang w:val="sr-Latn-CS"/>
              </w:rPr>
            </w:pPr>
            <w:r w:rsidRPr="00DC513F">
              <w:rPr>
                <w:rFonts w:ascii="Times New Roman" w:hAnsi="Times New Roman" w:cs="Times New Roman"/>
                <w:b/>
                <w:sz w:val="24"/>
                <w:szCs w:val="24"/>
                <w:lang w:val="sr-Latn-CS"/>
              </w:rPr>
              <w:t xml:space="preserve">Ukupno: </w:t>
            </w:r>
          </w:p>
        </w:tc>
        <w:tc>
          <w:tcPr>
            <w:tcW w:w="2132" w:type="dxa"/>
          </w:tcPr>
          <w:p w:rsidR="00D6103C" w:rsidRPr="00DC513F" w:rsidRDefault="003F0F92" w:rsidP="00582C78">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1.055</w:t>
            </w:r>
          </w:p>
        </w:tc>
        <w:tc>
          <w:tcPr>
            <w:tcW w:w="1940" w:type="dxa"/>
          </w:tcPr>
          <w:p w:rsidR="00D6103C" w:rsidRPr="001A7F01" w:rsidRDefault="00D6103C" w:rsidP="00582C78">
            <w:pPr>
              <w:jc w:val="right"/>
              <w:rPr>
                <w:rFonts w:ascii="Times New Roman" w:hAnsi="Times New Roman" w:cs="Times New Roman"/>
                <w:b/>
                <w:sz w:val="24"/>
                <w:szCs w:val="24"/>
                <w:lang w:val="sr-Cyrl-RS"/>
              </w:rPr>
            </w:pPr>
            <w:r>
              <w:rPr>
                <w:rFonts w:ascii="Times New Roman" w:hAnsi="Times New Roman" w:cs="Times New Roman"/>
                <w:b/>
                <w:sz w:val="24"/>
                <w:szCs w:val="24"/>
                <w:lang w:val="sr-Latn-CS"/>
              </w:rPr>
              <w:t>3.</w:t>
            </w:r>
            <w:r>
              <w:rPr>
                <w:rFonts w:ascii="Times New Roman" w:hAnsi="Times New Roman" w:cs="Times New Roman"/>
                <w:b/>
                <w:sz w:val="24"/>
                <w:szCs w:val="24"/>
                <w:lang w:val="sr-Cyrl-RS"/>
              </w:rPr>
              <w:t>925</w:t>
            </w:r>
          </w:p>
        </w:tc>
        <w:tc>
          <w:tcPr>
            <w:tcW w:w="2325" w:type="dxa"/>
          </w:tcPr>
          <w:p w:rsidR="00D6103C" w:rsidRPr="003F0F92" w:rsidRDefault="003F0F92" w:rsidP="00582C78">
            <w:pPr>
              <w:jc w:val="right"/>
              <w:rPr>
                <w:rFonts w:ascii="Times New Roman" w:hAnsi="Times New Roman" w:cs="Times New Roman"/>
                <w:b/>
                <w:sz w:val="24"/>
                <w:szCs w:val="24"/>
                <w:lang w:val="sr-Latn-BA"/>
              </w:rPr>
            </w:pPr>
            <w:r>
              <w:rPr>
                <w:rFonts w:ascii="Times New Roman" w:hAnsi="Times New Roman" w:cs="Times New Roman"/>
                <w:b/>
                <w:sz w:val="24"/>
                <w:szCs w:val="24"/>
                <w:lang w:val="sr-Latn-BA"/>
              </w:rPr>
              <w:t>0,27</w:t>
            </w:r>
          </w:p>
        </w:tc>
      </w:tr>
    </w:tbl>
    <w:p w:rsidR="00EC2E82" w:rsidRDefault="00EC2E82" w:rsidP="00EC2E82">
      <w:pPr>
        <w:rPr>
          <w:rFonts w:ascii="Times New Roman" w:hAnsi="Times New Roman" w:cs="Times New Roman"/>
          <w:sz w:val="24"/>
          <w:szCs w:val="24"/>
          <w:lang w:val="sr-Latn-CS"/>
        </w:rPr>
      </w:pPr>
    </w:p>
    <w:p w:rsidR="00E04B45" w:rsidRPr="00777DA6" w:rsidRDefault="00E04B45" w:rsidP="00EC2E82">
      <w:pPr>
        <w:rPr>
          <w:rFonts w:ascii="Times New Roman" w:hAnsi="Times New Roman" w:cs="Times New Roman"/>
          <w:sz w:val="24"/>
          <w:szCs w:val="24"/>
          <w:lang w:val="sr-Latn-CS"/>
        </w:rPr>
      </w:pPr>
    </w:p>
    <w:p w:rsidR="003F0F92" w:rsidRDefault="003F0F92" w:rsidP="003F0F9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r>
        <w:rPr>
          <w:rFonts w:ascii="Times New Roman" w:hAnsi="Times New Roman" w:cs="Times New Roman"/>
          <w:b/>
          <w:sz w:val="24"/>
          <w:szCs w:val="24"/>
          <w:u w:val="single"/>
          <w:lang w:val="sr-Latn-CS"/>
        </w:rPr>
        <w:t xml:space="preserve">5 </w:t>
      </w:r>
      <w:r w:rsidRPr="00777DA6">
        <w:rPr>
          <w:rFonts w:ascii="Times New Roman" w:hAnsi="Times New Roman" w:cs="Times New Roman"/>
          <w:b/>
          <w:sz w:val="24"/>
          <w:szCs w:val="24"/>
          <w:u w:val="single"/>
          <w:lang w:val="sr-Latn-CS"/>
        </w:rPr>
        <w:t xml:space="preserve"> (AOP 26</w:t>
      </w:r>
      <w:r w:rsidRPr="00777DA6">
        <w:rPr>
          <w:rFonts w:ascii="Times New Roman" w:hAnsi="Times New Roman" w:cs="Times New Roman"/>
          <w:b/>
          <w:sz w:val="24"/>
          <w:szCs w:val="24"/>
          <w:u w:val="single"/>
          <w:lang w:val="sr-Cyrl-RS"/>
        </w:rPr>
        <w:t>8</w:t>
      </w:r>
      <w:r w:rsidRPr="00777DA6">
        <w:rPr>
          <w:rFonts w:ascii="Times New Roman" w:hAnsi="Times New Roman" w:cs="Times New Roman"/>
          <w:b/>
          <w:sz w:val="24"/>
          <w:szCs w:val="24"/>
          <w:u w:val="single"/>
          <w:lang w:val="sr-Latn-CS"/>
        </w:rPr>
        <w:t xml:space="preserve">)-Ostali </w:t>
      </w:r>
      <w:r>
        <w:rPr>
          <w:rFonts w:ascii="Times New Roman" w:hAnsi="Times New Roman" w:cs="Times New Roman"/>
          <w:b/>
          <w:sz w:val="24"/>
          <w:szCs w:val="24"/>
          <w:u w:val="single"/>
          <w:lang w:val="sr-Latn-CS"/>
        </w:rPr>
        <w:t>prihodi</w:t>
      </w:r>
    </w:p>
    <w:p w:rsidR="00E04B45" w:rsidRDefault="00E04B45" w:rsidP="003F0F92">
      <w:pPr>
        <w:rPr>
          <w:rFonts w:ascii="Times New Roman" w:hAnsi="Times New Roman" w:cs="Times New Roman"/>
          <w:b/>
          <w:sz w:val="24"/>
          <w:szCs w:val="24"/>
          <w:u w:val="single"/>
          <w:lang w:val="sr-Latn-CS"/>
        </w:rPr>
      </w:pPr>
    </w:p>
    <w:p w:rsidR="003F0F92" w:rsidRPr="003F0F92" w:rsidRDefault="003F0F92" w:rsidP="003F0F92">
      <w:pPr>
        <w:rPr>
          <w:rFonts w:ascii="Times New Roman" w:hAnsi="Times New Roman" w:cs="Times New Roman"/>
          <w:sz w:val="24"/>
          <w:szCs w:val="24"/>
          <w:lang w:val="sr-Latn-CS"/>
        </w:rPr>
      </w:pPr>
      <w:r>
        <w:rPr>
          <w:rFonts w:ascii="Times New Roman" w:hAnsi="Times New Roman" w:cs="Times New Roman"/>
          <w:sz w:val="24"/>
          <w:szCs w:val="24"/>
          <w:lang w:val="sr-Latn-CS"/>
        </w:rPr>
        <w:t>Iznos od 10.199 KM se odnosi na naplaćeno otpisano potraživanje iz 2016.godine, zajmoprimac „ABN Elektrane“, Bijeljina.</w:t>
      </w:r>
    </w:p>
    <w:p w:rsidR="00EC2E82" w:rsidRPr="00777DA6"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r w:rsidR="003F0F92">
        <w:rPr>
          <w:rFonts w:ascii="Times New Roman" w:hAnsi="Times New Roman" w:cs="Times New Roman"/>
          <w:b/>
          <w:sz w:val="24"/>
          <w:szCs w:val="24"/>
          <w:u w:val="single"/>
          <w:lang w:val="sr-Latn-CS"/>
        </w:rPr>
        <w:t>6</w:t>
      </w:r>
      <w:r w:rsidRPr="00777DA6">
        <w:rPr>
          <w:rFonts w:ascii="Times New Roman" w:hAnsi="Times New Roman" w:cs="Times New Roman"/>
          <w:b/>
          <w:sz w:val="24"/>
          <w:szCs w:val="24"/>
          <w:u w:val="single"/>
          <w:lang w:val="sr-Latn-CS"/>
        </w:rPr>
        <w:t xml:space="preserve"> (AOP 26</w:t>
      </w:r>
      <w:r w:rsidRPr="00777DA6">
        <w:rPr>
          <w:rFonts w:ascii="Times New Roman" w:hAnsi="Times New Roman" w:cs="Times New Roman"/>
          <w:b/>
          <w:sz w:val="24"/>
          <w:szCs w:val="24"/>
          <w:u w:val="single"/>
          <w:lang w:val="sr-Cyrl-RS"/>
        </w:rPr>
        <w:t>8</w:t>
      </w:r>
      <w:r w:rsidRPr="00777DA6">
        <w:rPr>
          <w:rFonts w:ascii="Times New Roman" w:hAnsi="Times New Roman" w:cs="Times New Roman"/>
          <w:b/>
          <w:sz w:val="24"/>
          <w:szCs w:val="24"/>
          <w:u w:val="single"/>
          <w:lang w:val="sr-Latn-CS"/>
        </w:rPr>
        <w:t>)-Ostali rashodi</w:t>
      </w:r>
    </w:p>
    <w:p w:rsidR="00E04B45" w:rsidRPr="00777DA6" w:rsidRDefault="00E04B45"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Ostali rashodi se odnose na:</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-Gubitak od prodaje osnovnog sredstva       4.72</w:t>
      </w:r>
      <w:r w:rsidR="003F0F92">
        <w:rPr>
          <w:rFonts w:ascii="Times New Roman" w:hAnsi="Times New Roman" w:cs="Times New Roman"/>
          <w:sz w:val="24"/>
          <w:szCs w:val="24"/>
          <w:lang w:val="sr-Latn-CS"/>
        </w:rPr>
        <w:t>7</w:t>
      </w:r>
      <w:r w:rsidRPr="00777DA6">
        <w:rPr>
          <w:rFonts w:ascii="Times New Roman" w:hAnsi="Times New Roman" w:cs="Times New Roman"/>
          <w:sz w:val="24"/>
          <w:szCs w:val="24"/>
          <w:lang w:val="sr-Latn-CS"/>
        </w:rPr>
        <w:t xml:space="preserve"> KM</w:t>
      </w:r>
    </w:p>
    <w:p w:rsidR="003F0F92" w:rsidRPr="00777DA6" w:rsidRDefault="003F0F92" w:rsidP="00EC2E82">
      <w:pPr>
        <w:rPr>
          <w:rFonts w:ascii="Times New Roman" w:hAnsi="Times New Roman" w:cs="Times New Roman"/>
          <w:sz w:val="24"/>
          <w:szCs w:val="24"/>
          <w:lang w:val="sr-Latn-CS"/>
        </w:rPr>
      </w:pPr>
      <w:r>
        <w:rPr>
          <w:rFonts w:ascii="Times New Roman" w:hAnsi="Times New Roman" w:cs="Times New Roman"/>
          <w:sz w:val="24"/>
          <w:szCs w:val="24"/>
          <w:lang w:val="sr-Latn-CS"/>
        </w:rPr>
        <w:t>-rashodi direktnog otpisa potraživanja                1 KM</w:t>
      </w:r>
    </w:p>
    <w:p w:rsidR="00EC2E82"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-Povrat premije iz ranijih godina                </w:t>
      </w:r>
      <w:r w:rsidR="003F0F92">
        <w:rPr>
          <w:rFonts w:ascii="Times New Roman" w:hAnsi="Times New Roman" w:cs="Times New Roman"/>
          <w:sz w:val="24"/>
          <w:szCs w:val="24"/>
          <w:lang w:val="sr-Latn-CS"/>
        </w:rPr>
        <w:t>29.215</w:t>
      </w:r>
      <w:r w:rsidRPr="00777DA6">
        <w:rPr>
          <w:rFonts w:ascii="Times New Roman" w:hAnsi="Times New Roman" w:cs="Times New Roman"/>
          <w:sz w:val="24"/>
          <w:szCs w:val="24"/>
          <w:lang w:val="sr-Latn-CS"/>
        </w:rPr>
        <w:t xml:space="preserve"> KM</w:t>
      </w:r>
    </w:p>
    <w:p w:rsidR="003F0F92" w:rsidRPr="00777DA6" w:rsidRDefault="003F0F92" w:rsidP="00EC2E82">
      <w:pPr>
        <w:rPr>
          <w:rFonts w:ascii="Times New Roman" w:hAnsi="Times New Roman" w:cs="Times New Roman"/>
          <w:sz w:val="24"/>
          <w:szCs w:val="24"/>
          <w:lang w:val="sr-Latn-CS"/>
        </w:rPr>
      </w:pPr>
      <w:r>
        <w:rPr>
          <w:rFonts w:ascii="Times New Roman" w:hAnsi="Times New Roman" w:cs="Times New Roman"/>
          <w:sz w:val="24"/>
          <w:szCs w:val="24"/>
          <w:lang w:val="sr-Latn-CS"/>
        </w:rPr>
        <w:t>-rashodi po osnovu kazni                              1.500 KM</w:t>
      </w:r>
    </w:p>
    <w:p w:rsidR="00EC2E82" w:rsidRPr="00777DA6" w:rsidRDefault="00EC2E82"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r w:rsidR="003F0F92">
        <w:rPr>
          <w:rFonts w:ascii="Times New Roman" w:hAnsi="Times New Roman" w:cs="Times New Roman"/>
          <w:b/>
          <w:sz w:val="24"/>
          <w:szCs w:val="24"/>
          <w:u w:val="single"/>
          <w:lang w:val="sr-Latn-CS"/>
        </w:rPr>
        <w:t>7</w:t>
      </w:r>
      <w:r w:rsidRPr="00777DA6">
        <w:rPr>
          <w:rFonts w:ascii="Times New Roman" w:hAnsi="Times New Roman" w:cs="Times New Roman"/>
          <w:b/>
          <w:sz w:val="24"/>
          <w:szCs w:val="24"/>
          <w:u w:val="single"/>
          <w:lang w:val="sr-Latn-CS"/>
        </w:rPr>
        <w:t xml:space="preserve">  (AOP 294)-Neto dobitak perioda</w:t>
      </w:r>
    </w:p>
    <w:p w:rsidR="00EC2E82" w:rsidRPr="00777DA6" w:rsidRDefault="00EC2E82" w:rsidP="00EC2E82">
      <w:pPr>
        <w:rPr>
          <w:rFonts w:ascii="Times New Roman" w:hAnsi="Times New Roman" w:cs="Times New Roman"/>
          <w:b/>
          <w:sz w:val="24"/>
          <w:szCs w:val="24"/>
          <w:lang w:val="sr-Latn-CS"/>
        </w:rPr>
      </w:pPr>
      <w:r w:rsidRPr="00777DA6">
        <w:rPr>
          <w:rFonts w:ascii="Times New Roman" w:hAnsi="Times New Roman" w:cs="Times New Roman"/>
          <w:sz w:val="24"/>
          <w:szCs w:val="24"/>
          <w:lang w:val="sr-Latn-CS"/>
        </w:rPr>
        <w:tab/>
        <w:t xml:space="preserve">Neto dobitak tekućeg perioda  iznosi </w:t>
      </w:r>
      <w:r w:rsidR="00BB4318">
        <w:rPr>
          <w:rFonts w:ascii="Times New Roman" w:hAnsi="Times New Roman" w:cs="Times New Roman"/>
          <w:b/>
          <w:sz w:val="24"/>
          <w:szCs w:val="24"/>
          <w:lang w:val="sr-Latn-CS"/>
        </w:rPr>
        <w:t>2.406.488</w:t>
      </w:r>
      <w:r w:rsidRPr="00777DA6">
        <w:rPr>
          <w:rFonts w:ascii="Times New Roman" w:hAnsi="Times New Roman" w:cs="Times New Roman"/>
          <w:b/>
          <w:sz w:val="24"/>
          <w:szCs w:val="24"/>
          <w:lang w:val="sr-Latn-CS"/>
        </w:rPr>
        <w:t xml:space="preserve"> KM.</w:t>
      </w:r>
    </w:p>
    <w:p w:rsidR="00EC2E82" w:rsidRPr="00777DA6" w:rsidRDefault="00EC2E82" w:rsidP="00EC2E82">
      <w:pPr>
        <w:rPr>
          <w:rFonts w:ascii="Times New Roman" w:hAnsi="Times New Roman" w:cs="Times New Roman"/>
          <w:b/>
          <w:sz w:val="24"/>
          <w:szCs w:val="24"/>
          <w:lang w:val="sr-Latn-CS"/>
        </w:rPr>
      </w:pPr>
    </w:p>
    <w:tbl>
      <w:tblPr>
        <w:tblW w:w="6677" w:type="dxa"/>
        <w:tblInd w:w="93" w:type="dxa"/>
        <w:tblLook w:val="04A0" w:firstRow="1" w:lastRow="0" w:firstColumn="1" w:lastColumn="0" w:noHBand="0" w:noVBand="1"/>
      </w:tblPr>
      <w:tblGrid>
        <w:gridCol w:w="1797"/>
        <w:gridCol w:w="960"/>
        <w:gridCol w:w="1960"/>
        <w:gridCol w:w="1960"/>
      </w:tblGrid>
      <w:tr w:rsidR="00EC2E82" w:rsidRPr="00777DA6" w:rsidTr="00EC2E82">
        <w:trPr>
          <w:trHeight w:val="315"/>
        </w:trPr>
        <w:tc>
          <w:tcPr>
            <w:tcW w:w="1797" w:type="dxa"/>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color w:val="000000"/>
                <w:sz w:val="24"/>
                <w:szCs w:val="24"/>
              </w:rPr>
            </w:pPr>
          </w:p>
        </w:tc>
        <w:tc>
          <w:tcPr>
            <w:tcW w:w="3920" w:type="dxa"/>
            <w:gridSpan w:val="2"/>
            <w:tcBorders>
              <w:top w:val="nil"/>
              <w:left w:val="nil"/>
              <w:bottom w:val="nil"/>
              <w:right w:val="nil"/>
            </w:tcBorders>
            <w:shd w:val="clear" w:color="auto" w:fill="auto"/>
            <w:noWrap/>
            <w:vAlign w:val="bottom"/>
            <w:hideMark/>
          </w:tcPr>
          <w:p w:rsidR="00EC2E82" w:rsidRPr="00777DA6" w:rsidRDefault="00EC2E82" w:rsidP="00EC2E82">
            <w:pPr>
              <w:rPr>
                <w:rFonts w:ascii="Times New Roman" w:hAnsi="Times New Roman" w:cs="Times New Roman"/>
                <w:b/>
                <w:bCs/>
                <w:i/>
                <w:iCs/>
                <w:color w:val="000000"/>
                <w:sz w:val="24"/>
                <w:szCs w:val="24"/>
              </w:rPr>
            </w:pPr>
            <w:r w:rsidRPr="00777DA6">
              <w:rPr>
                <w:rFonts w:ascii="Times New Roman" w:hAnsi="Times New Roman" w:cs="Times New Roman"/>
                <w:b/>
                <w:bCs/>
                <w:i/>
                <w:iCs/>
                <w:color w:val="000000"/>
                <w:sz w:val="24"/>
                <w:szCs w:val="24"/>
              </w:rPr>
              <w:t>Pregled finansijskog rezultata</w:t>
            </w:r>
          </w:p>
        </w:tc>
      </w:tr>
      <w:tr w:rsidR="00E04B45" w:rsidRPr="00971AF8" w:rsidTr="00582C78">
        <w:trPr>
          <w:trHeight w:val="315"/>
        </w:trPr>
        <w:tc>
          <w:tcPr>
            <w:tcW w:w="1797" w:type="dxa"/>
            <w:tcBorders>
              <w:top w:val="single" w:sz="4" w:space="0" w:color="auto"/>
              <w:left w:val="single" w:sz="4" w:space="0" w:color="auto"/>
              <w:bottom w:val="single" w:sz="4" w:space="0" w:color="auto"/>
              <w:right w:val="nil"/>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E04B45" w:rsidRPr="00971AF8" w:rsidRDefault="00E04B45" w:rsidP="00582C78">
            <w:pPr>
              <w:jc w:val="cente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201</w:t>
            </w:r>
            <w:r>
              <w:rPr>
                <w:rFonts w:ascii="Times New Roman" w:hAnsi="Times New Roman" w:cs="Times New Roman"/>
                <w:b/>
                <w:bCs/>
                <w:i/>
                <w:iCs/>
                <w:color w:val="000000"/>
                <w:sz w:val="24"/>
                <w:szCs w:val="24"/>
              </w:rPr>
              <w:t>6.</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E04B45" w:rsidRPr="00971AF8" w:rsidRDefault="00E04B45" w:rsidP="00E04B45">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2017.</w:t>
            </w:r>
          </w:p>
        </w:tc>
      </w:tr>
      <w:tr w:rsidR="00E04B45" w:rsidRPr="00971AF8" w:rsidTr="00582C78">
        <w:trPr>
          <w:trHeight w:val="315"/>
        </w:trPr>
        <w:tc>
          <w:tcPr>
            <w:tcW w:w="1797" w:type="dxa"/>
            <w:tcBorders>
              <w:top w:val="nil"/>
              <w:left w:val="single" w:sz="4" w:space="0" w:color="auto"/>
              <w:bottom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Poslovni dobitak</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2.037.130</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2.446.716</w:t>
            </w:r>
          </w:p>
        </w:tc>
      </w:tr>
      <w:tr w:rsidR="00E04B45" w:rsidRPr="00971AF8" w:rsidTr="00582C78">
        <w:trPr>
          <w:trHeight w:val="315"/>
        </w:trPr>
        <w:tc>
          <w:tcPr>
            <w:tcW w:w="1797" w:type="dxa"/>
            <w:tcBorders>
              <w:top w:val="nil"/>
              <w:left w:val="single" w:sz="4" w:space="0" w:color="auto"/>
              <w:bottom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Finansijski prihodi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206.012</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169.020</w:t>
            </w:r>
          </w:p>
        </w:tc>
      </w:tr>
      <w:tr w:rsidR="00E04B45" w:rsidRPr="00971AF8" w:rsidTr="00582C78">
        <w:trPr>
          <w:trHeight w:val="315"/>
        </w:trPr>
        <w:tc>
          <w:tcPr>
            <w:tcW w:w="1797" w:type="dxa"/>
            <w:tcBorders>
              <w:top w:val="nil"/>
              <w:left w:val="single" w:sz="4" w:space="0" w:color="auto"/>
              <w:bottom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Finansijski rashodi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3.925</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1.055</w:t>
            </w:r>
          </w:p>
        </w:tc>
      </w:tr>
      <w:tr w:rsidR="00E04B45" w:rsidRPr="00971AF8" w:rsidTr="00582C78">
        <w:trPr>
          <w:trHeight w:val="315"/>
        </w:trPr>
        <w:tc>
          <w:tcPr>
            <w:tcW w:w="1797" w:type="dxa"/>
            <w:tcBorders>
              <w:top w:val="nil"/>
              <w:left w:val="single" w:sz="4" w:space="0" w:color="auto"/>
              <w:bottom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Ostali prihodi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240.495</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10.199</w:t>
            </w:r>
          </w:p>
        </w:tc>
      </w:tr>
      <w:tr w:rsidR="00E04B45" w:rsidRPr="00971AF8" w:rsidTr="00582C78">
        <w:trPr>
          <w:trHeight w:val="315"/>
        </w:trPr>
        <w:tc>
          <w:tcPr>
            <w:tcW w:w="1797" w:type="dxa"/>
            <w:tcBorders>
              <w:top w:val="nil"/>
              <w:left w:val="single" w:sz="4" w:space="0" w:color="auto"/>
              <w:bottom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Ostali rashodi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27.370</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35.443</w:t>
            </w:r>
          </w:p>
        </w:tc>
      </w:tr>
      <w:tr w:rsidR="00E04B45" w:rsidRPr="00971AF8" w:rsidTr="00582C78">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Pri</w:t>
            </w:r>
            <w:r w:rsidRPr="00971AF8">
              <w:rPr>
                <w:rFonts w:ascii="Times New Roman" w:hAnsi="Times New Roman" w:cs="Times New Roman"/>
                <w:b/>
                <w:bCs/>
                <w:i/>
                <w:iCs/>
                <w:color w:val="000000"/>
                <w:sz w:val="24"/>
                <w:szCs w:val="24"/>
              </w:rPr>
              <w:t>hod o</w:t>
            </w:r>
            <w:r>
              <w:rPr>
                <w:rFonts w:ascii="Times New Roman" w:hAnsi="Times New Roman" w:cs="Times New Roman"/>
                <w:b/>
                <w:bCs/>
                <w:i/>
                <w:iCs/>
                <w:color w:val="000000"/>
                <w:sz w:val="24"/>
                <w:szCs w:val="24"/>
              </w:rPr>
              <w:t xml:space="preserve">d </w:t>
            </w:r>
            <w:r w:rsidRPr="00971AF8">
              <w:rPr>
                <w:rFonts w:ascii="Times New Roman" w:hAnsi="Times New Roman" w:cs="Times New Roman"/>
                <w:b/>
                <w:bCs/>
                <w:i/>
                <w:iCs/>
                <w:color w:val="000000"/>
                <w:sz w:val="24"/>
                <w:szCs w:val="24"/>
              </w:rPr>
              <w:t xml:space="preserve"> uskl vr</w:t>
            </w:r>
            <w:r>
              <w:rPr>
                <w:rFonts w:ascii="Times New Roman" w:hAnsi="Times New Roman" w:cs="Times New Roman"/>
                <w:b/>
                <w:bCs/>
                <w:i/>
                <w:iCs/>
                <w:color w:val="000000"/>
                <w:sz w:val="24"/>
                <w:szCs w:val="24"/>
              </w:rPr>
              <w:t xml:space="preserve">ijednosti </w:t>
            </w:r>
            <w:r w:rsidRPr="00971AF8">
              <w:rPr>
                <w:rFonts w:ascii="Times New Roman" w:hAnsi="Times New Roman" w:cs="Times New Roman"/>
                <w:b/>
                <w:bCs/>
                <w:i/>
                <w:iCs/>
                <w:color w:val="000000"/>
                <w:sz w:val="24"/>
                <w:szCs w:val="24"/>
              </w:rPr>
              <w:t xml:space="preserve"> imo</w:t>
            </w:r>
            <w:r>
              <w:rPr>
                <w:rFonts w:ascii="Times New Roman" w:hAnsi="Times New Roman" w:cs="Times New Roman"/>
                <w:b/>
                <w:bCs/>
                <w:i/>
                <w:iCs/>
                <w:color w:val="000000"/>
                <w:sz w:val="24"/>
                <w:szCs w:val="24"/>
              </w:rPr>
              <w:t>vine</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6.881</w:t>
            </w:r>
          </w:p>
        </w:tc>
      </w:tr>
      <w:tr w:rsidR="00E04B45" w:rsidTr="00582C78">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B45" w:rsidRDefault="00E04B45" w:rsidP="00582C78">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Rashod od uskl.vrij.imovine</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10.199</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8.840</w:t>
            </w:r>
          </w:p>
        </w:tc>
      </w:tr>
      <w:tr w:rsidR="00BB4318" w:rsidTr="00582C78">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B4318" w:rsidRDefault="00BB4318" w:rsidP="00582C78">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Rashodi od ispravki grešaka</w:t>
            </w:r>
          </w:p>
        </w:tc>
        <w:tc>
          <w:tcPr>
            <w:tcW w:w="1960" w:type="dxa"/>
            <w:tcBorders>
              <w:top w:val="nil"/>
              <w:left w:val="nil"/>
              <w:bottom w:val="single" w:sz="4" w:space="0" w:color="auto"/>
              <w:right w:val="single" w:sz="4" w:space="0" w:color="auto"/>
            </w:tcBorders>
            <w:shd w:val="clear" w:color="auto" w:fill="auto"/>
            <w:noWrap/>
            <w:vAlign w:val="bottom"/>
          </w:tcPr>
          <w:p w:rsidR="00BB4318" w:rsidRDefault="00BB4318"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bottom"/>
          </w:tcPr>
          <w:p w:rsidR="00BB4318" w:rsidRDefault="00BB4318"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p>
        </w:tc>
      </w:tr>
      <w:tr w:rsidR="00E04B45" w:rsidRPr="00971AF8" w:rsidTr="00582C78">
        <w:trPr>
          <w:trHeight w:val="315"/>
        </w:trPr>
        <w:tc>
          <w:tcPr>
            <w:tcW w:w="1797" w:type="dxa"/>
            <w:tcBorders>
              <w:top w:val="nil"/>
              <w:left w:val="single" w:sz="4" w:space="0" w:color="auto"/>
              <w:bottom w:val="single" w:sz="4" w:space="0" w:color="auto"/>
              <w:right w:val="nil"/>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Dobit</w:t>
            </w:r>
          </w:p>
        </w:tc>
        <w:tc>
          <w:tcPr>
            <w:tcW w:w="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r w:rsidRPr="00BB4318">
              <w:rPr>
                <w:rFonts w:ascii="Times New Roman" w:hAnsi="Times New Roman" w:cs="Times New Roman"/>
                <w:b/>
                <w:bCs/>
                <w:i/>
                <w:iCs/>
                <w:color w:val="000000"/>
                <w:szCs w:val="24"/>
              </w:rPr>
              <w:t>.442.143</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BB4318"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2.587.476</w:t>
            </w:r>
          </w:p>
        </w:tc>
      </w:tr>
      <w:tr w:rsidR="00E04B45" w:rsidRPr="00971AF8" w:rsidTr="00582C78">
        <w:trPr>
          <w:trHeight w:val="315"/>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Porez na dobit</w:t>
            </w:r>
          </w:p>
        </w:tc>
        <w:tc>
          <w:tcPr>
            <w:tcW w:w="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168.458</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BB4318"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180.988</w:t>
            </w:r>
          </w:p>
        </w:tc>
      </w:tr>
      <w:tr w:rsidR="00E04B45" w:rsidRPr="00971AF8" w:rsidTr="00582C78">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B45" w:rsidRPr="00971AF8" w:rsidRDefault="00E04B45" w:rsidP="00582C78">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Neto dobit</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E04B45"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2.273.685</w:t>
            </w:r>
          </w:p>
        </w:tc>
        <w:tc>
          <w:tcPr>
            <w:tcW w:w="1960" w:type="dxa"/>
            <w:tcBorders>
              <w:top w:val="nil"/>
              <w:left w:val="nil"/>
              <w:bottom w:val="single" w:sz="4" w:space="0" w:color="auto"/>
              <w:right w:val="single" w:sz="4" w:space="0" w:color="auto"/>
            </w:tcBorders>
            <w:shd w:val="clear" w:color="auto" w:fill="auto"/>
            <w:noWrap/>
            <w:vAlign w:val="bottom"/>
            <w:hideMark/>
          </w:tcPr>
          <w:p w:rsidR="00E04B45" w:rsidRPr="00971AF8" w:rsidRDefault="00BB4318" w:rsidP="00582C78">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2.406.488</w:t>
            </w:r>
          </w:p>
        </w:tc>
      </w:tr>
    </w:tbl>
    <w:p w:rsidR="00EC2E82"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sz w:val="24"/>
          <w:szCs w:val="24"/>
          <w:lang w:val="sr-Latn-CS"/>
        </w:rPr>
      </w:pPr>
    </w:p>
    <w:p w:rsidR="00BB4318" w:rsidRDefault="00BB4318" w:rsidP="00EC2E82">
      <w:pPr>
        <w:rPr>
          <w:rFonts w:ascii="Times New Roman" w:hAnsi="Times New Roman" w:cs="Times New Roman"/>
          <w:sz w:val="24"/>
          <w:szCs w:val="24"/>
          <w:lang w:val="sr-Latn-CS"/>
        </w:rPr>
      </w:pPr>
    </w:p>
    <w:p w:rsidR="00BB4318" w:rsidRDefault="00BB4318" w:rsidP="00EC2E82">
      <w:pPr>
        <w:rPr>
          <w:rFonts w:ascii="Times New Roman" w:hAnsi="Times New Roman" w:cs="Times New Roman"/>
          <w:sz w:val="24"/>
          <w:szCs w:val="24"/>
          <w:lang w:val="sr-Latn-CS"/>
        </w:rPr>
      </w:pPr>
    </w:p>
    <w:p w:rsidR="00BB4318" w:rsidRDefault="00BB4318" w:rsidP="00EC2E82">
      <w:pPr>
        <w:rPr>
          <w:rFonts w:ascii="Times New Roman" w:hAnsi="Times New Roman" w:cs="Times New Roman"/>
          <w:sz w:val="24"/>
          <w:szCs w:val="24"/>
          <w:lang w:val="sr-Latn-CS"/>
        </w:rPr>
      </w:pPr>
    </w:p>
    <w:p w:rsidR="00BB4318" w:rsidRDefault="00BB4318" w:rsidP="00EC2E82">
      <w:pPr>
        <w:rPr>
          <w:rFonts w:ascii="Times New Roman" w:hAnsi="Times New Roman" w:cs="Times New Roman"/>
          <w:sz w:val="24"/>
          <w:szCs w:val="24"/>
          <w:lang w:val="sr-Latn-CS"/>
        </w:rPr>
      </w:pPr>
    </w:p>
    <w:p w:rsidR="00BB4318" w:rsidRDefault="00BB4318" w:rsidP="00EC2E82">
      <w:pPr>
        <w:rPr>
          <w:rFonts w:ascii="Times New Roman" w:hAnsi="Times New Roman" w:cs="Times New Roman"/>
          <w:sz w:val="24"/>
          <w:szCs w:val="24"/>
          <w:lang w:val="sr-Latn-CS"/>
        </w:rPr>
      </w:pPr>
    </w:p>
    <w:p w:rsidR="00EC2E82" w:rsidRPr="00777DA6" w:rsidRDefault="00EC2E82" w:rsidP="00EC2E82">
      <w:pPr>
        <w:spacing w:after="0" w:line="240" w:lineRule="auto"/>
        <w:ind w:left="720"/>
        <w:rPr>
          <w:rFonts w:ascii="Times New Roman" w:hAnsi="Times New Roman" w:cs="Times New Roman"/>
          <w:b/>
          <w:sz w:val="24"/>
          <w:szCs w:val="24"/>
          <w:lang w:val="sr-Latn-CS"/>
        </w:rPr>
      </w:pPr>
      <w:r w:rsidRPr="00777DA6">
        <w:rPr>
          <w:rFonts w:ascii="Times New Roman" w:hAnsi="Times New Roman" w:cs="Times New Roman"/>
          <w:b/>
          <w:sz w:val="24"/>
          <w:szCs w:val="24"/>
          <w:lang w:val="sr-Latn-CS"/>
        </w:rPr>
        <w:lastRenderedPageBreak/>
        <w:t>NOTE</w:t>
      </w:r>
      <w:r w:rsidRPr="00777DA6">
        <w:rPr>
          <w:rFonts w:ascii="Times New Roman" w:hAnsi="Times New Roman" w:cs="Times New Roman"/>
          <w:sz w:val="24"/>
          <w:szCs w:val="24"/>
          <w:lang w:val="sr-Latn-CS"/>
        </w:rPr>
        <w:t xml:space="preserve"> </w:t>
      </w:r>
      <w:r w:rsidRPr="00777DA6">
        <w:rPr>
          <w:rFonts w:ascii="Times New Roman" w:hAnsi="Times New Roman" w:cs="Times New Roman"/>
          <w:b/>
          <w:sz w:val="24"/>
          <w:szCs w:val="24"/>
          <w:lang w:val="sr-Latn-CS"/>
        </w:rPr>
        <w:t xml:space="preserve"> UZ BILANS  TOKOVA GOTOVINE NA DAN </w:t>
      </w:r>
      <w:r w:rsidR="00BB4318">
        <w:rPr>
          <w:rFonts w:ascii="Times New Roman" w:hAnsi="Times New Roman" w:cs="Times New Roman"/>
          <w:b/>
          <w:sz w:val="24"/>
          <w:szCs w:val="24"/>
          <w:lang w:val="sr-Latn-CS"/>
        </w:rPr>
        <w:t xml:space="preserve"> 31.12</w:t>
      </w:r>
      <w:r w:rsidRPr="00777DA6">
        <w:rPr>
          <w:rFonts w:ascii="Times New Roman" w:hAnsi="Times New Roman" w:cs="Times New Roman"/>
          <w:b/>
          <w:sz w:val="24"/>
          <w:szCs w:val="24"/>
          <w:lang w:val="sr-Latn-CS"/>
        </w:rPr>
        <w:t>.2017.godine</w:t>
      </w: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Prilivi iz poslovnih aktivnosti u iznosu od </w:t>
      </w:r>
      <w:r w:rsidR="00BB4318">
        <w:rPr>
          <w:rFonts w:ascii="Times New Roman" w:hAnsi="Times New Roman" w:cs="Times New Roman"/>
          <w:sz w:val="24"/>
          <w:szCs w:val="24"/>
          <w:lang w:val="sr-Latn-CS"/>
        </w:rPr>
        <w:t>8.531.377</w:t>
      </w:r>
      <w:r w:rsidRPr="00777DA6">
        <w:rPr>
          <w:rFonts w:ascii="Times New Roman" w:hAnsi="Times New Roman" w:cs="Times New Roman"/>
          <w:sz w:val="24"/>
          <w:szCs w:val="24"/>
          <w:lang w:val="sr-Latn-CS"/>
        </w:rPr>
        <w:t xml:space="preserve"> obuhvataju priliv po osnovu potraživanja za premiju u iznosu </w:t>
      </w:r>
      <w:r w:rsidR="00BB4318">
        <w:rPr>
          <w:rFonts w:ascii="Times New Roman" w:hAnsi="Times New Roman" w:cs="Times New Roman"/>
          <w:sz w:val="24"/>
          <w:szCs w:val="24"/>
          <w:lang w:val="sr-Latn-CS"/>
        </w:rPr>
        <w:t>8.447.598</w:t>
      </w:r>
      <w:r w:rsidRPr="00777DA6">
        <w:rPr>
          <w:rFonts w:ascii="Times New Roman" w:hAnsi="Times New Roman" w:cs="Times New Roman"/>
          <w:sz w:val="24"/>
          <w:szCs w:val="24"/>
          <w:lang w:val="sr-Latn-CS"/>
        </w:rPr>
        <w:t xml:space="preserve"> KM  i ostali prilive iz poslovnih aktivnosti u iznosu </w:t>
      </w:r>
      <w:r w:rsidR="00BB4318">
        <w:rPr>
          <w:rFonts w:ascii="Times New Roman" w:hAnsi="Times New Roman" w:cs="Times New Roman"/>
          <w:sz w:val="24"/>
          <w:szCs w:val="24"/>
          <w:lang w:val="sr-Latn-CS"/>
        </w:rPr>
        <w:t>83.779</w:t>
      </w:r>
      <w:r w:rsidRPr="00777DA6">
        <w:rPr>
          <w:rFonts w:ascii="Times New Roman" w:hAnsi="Times New Roman" w:cs="Times New Roman"/>
          <w:sz w:val="24"/>
          <w:szCs w:val="24"/>
          <w:lang w:val="sr-Latn-CS"/>
        </w:rPr>
        <w:t xml:space="preserve"> KM.</w:t>
      </w: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2</w:t>
      </w: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Odlivi gotovine iz poslovnih aktivnosti obuhvataju odlive po osnovu naknada šteta u iznosu </w:t>
      </w:r>
      <w:r w:rsidR="00BB4318">
        <w:rPr>
          <w:rFonts w:ascii="Times New Roman" w:hAnsi="Times New Roman" w:cs="Times New Roman"/>
          <w:sz w:val="24"/>
          <w:szCs w:val="24"/>
          <w:lang w:val="sr-Latn-CS"/>
        </w:rPr>
        <w:t>1.584.532</w:t>
      </w:r>
      <w:r w:rsidRPr="00777DA6">
        <w:rPr>
          <w:rFonts w:ascii="Times New Roman" w:hAnsi="Times New Roman" w:cs="Times New Roman"/>
          <w:sz w:val="24"/>
          <w:szCs w:val="24"/>
          <w:lang w:val="sr-Latn-CS"/>
        </w:rPr>
        <w:t xml:space="preserve"> KM, odlive po osnovu reosiguranja </w:t>
      </w:r>
      <w:r w:rsidR="00BB4318">
        <w:rPr>
          <w:rFonts w:ascii="Times New Roman" w:hAnsi="Times New Roman" w:cs="Times New Roman"/>
          <w:sz w:val="24"/>
          <w:szCs w:val="24"/>
          <w:lang w:val="sr-Latn-CS"/>
        </w:rPr>
        <w:t>214.630</w:t>
      </w:r>
      <w:r w:rsidRPr="00777DA6">
        <w:rPr>
          <w:rFonts w:ascii="Times New Roman" w:hAnsi="Times New Roman" w:cs="Times New Roman"/>
          <w:sz w:val="24"/>
          <w:szCs w:val="24"/>
          <w:lang w:val="sr-Latn-CS"/>
        </w:rPr>
        <w:t xml:space="preserve"> KM, odlive po osnovu plata, doprinosa i poreza na platu zaposlenima u iznosu </w:t>
      </w:r>
      <w:r w:rsidR="00BB4318">
        <w:rPr>
          <w:rFonts w:ascii="Times New Roman" w:hAnsi="Times New Roman" w:cs="Times New Roman"/>
          <w:sz w:val="24"/>
          <w:szCs w:val="24"/>
          <w:lang w:val="sr-Latn-CS"/>
        </w:rPr>
        <w:t>245.454</w:t>
      </w:r>
      <w:r w:rsidRPr="00777DA6">
        <w:rPr>
          <w:rFonts w:ascii="Times New Roman" w:hAnsi="Times New Roman" w:cs="Times New Roman"/>
          <w:sz w:val="24"/>
          <w:szCs w:val="24"/>
          <w:lang w:val="sr-Latn-CS"/>
        </w:rPr>
        <w:t xml:space="preserve"> KM,</w:t>
      </w:r>
      <w:r w:rsidR="00BB4318">
        <w:rPr>
          <w:rFonts w:ascii="Times New Roman" w:hAnsi="Times New Roman" w:cs="Times New Roman"/>
          <w:sz w:val="24"/>
          <w:szCs w:val="24"/>
          <w:lang w:val="sr-Latn-CS"/>
        </w:rPr>
        <w:t xml:space="preserve">odlivi po osnovu </w:t>
      </w:r>
      <w:r w:rsidRPr="00777DA6">
        <w:rPr>
          <w:rFonts w:ascii="Times New Roman" w:hAnsi="Times New Roman" w:cs="Times New Roman"/>
          <w:sz w:val="24"/>
          <w:szCs w:val="24"/>
          <w:lang w:val="sr-Latn-CS"/>
        </w:rPr>
        <w:t xml:space="preserve">poreza na dobit u iznosu </w:t>
      </w:r>
      <w:r w:rsidR="00BB4318">
        <w:rPr>
          <w:rFonts w:ascii="Times New Roman" w:hAnsi="Times New Roman" w:cs="Times New Roman"/>
          <w:sz w:val="24"/>
          <w:szCs w:val="24"/>
          <w:lang w:val="sr-Latn-CS"/>
        </w:rPr>
        <w:t>241.578</w:t>
      </w:r>
      <w:r w:rsidRPr="00777DA6">
        <w:rPr>
          <w:rFonts w:ascii="Times New Roman" w:hAnsi="Times New Roman" w:cs="Times New Roman"/>
          <w:sz w:val="24"/>
          <w:szCs w:val="24"/>
          <w:lang w:val="sr-Latn-CS"/>
        </w:rPr>
        <w:t xml:space="preserve"> KM  i ostali odlivi iz poslovnih aktivnosti u iznosu </w:t>
      </w:r>
      <w:r w:rsidR="00BB4318">
        <w:rPr>
          <w:rFonts w:ascii="Times New Roman" w:hAnsi="Times New Roman" w:cs="Times New Roman"/>
          <w:sz w:val="24"/>
          <w:szCs w:val="24"/>
          <w:lang w:val="sr-Latn-CS"/>
        </w:rPr>
        <w:t>3.338.751</w:t>
      </w:r>
      <w:r w:rsidRPr="00777DA6">
        <w:rPr>
          <w:rFonts w:ascii="Times New Roman" w:hAnsi="Times New Roman" w:cs="Times New Roman"/>
          <w:sz w:val="24"/>
          <w:szCs w:val="24"/>
          <w:lang w:val="sr-Latn-CS"/>
        </w:rPr>
        <w:t xml:space="preserve"> KM.</w:t>
      </w: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3</w:t>
      </w: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Priliv gotovine iz aktivnosti investiranja obuhvata  priliv po osnovu kamata </w:t>
      </w:r>
      <w:r w:rsidR="00BB4318">
        <w:rPr>
          <w:rFonts w:ascii="Times New Roman" w:hAnsi="Times New Roman" w:cs="Times New Roman"/>
          <w:sz w:val="24"/>
          <w:szCs w:val="24"/>
          <w:lang w:val="sr-Latn-CS"/>
        </w:rPr>
        <w:t>117.576</w:t>
      </w:r>
      <w:r w:rsidRPr="00777DA6">
        <w:rPr>
          <w:rFonts w:ascii="Times New Roman" w:hAnsi="Times New Roman" w:cs="Times New Roman"/>
          <w:sz w:val="24"/>
          <w:szCs w:val="24"/>
          <w:lang w:val="sr-Latn-CS"/>
        </w:rPr>
        <w:t xml:space="preserve"> KM, naplaćene trezorske zapise ukupne vrijednosti 1.960.200 KM, priliv po osnovu prodaje udjela u MKD Privrednik u iznosu 350.000 KM, priliv po osnovu prodaje osnovnog sredstva (putničko vozilo VOLVO) u iznosu 115.000 KM, priliv po osnovu povrata dijela dugoročnog plasmana u iznosu </w:t>
      </w:r>
      <w:r w:rsidR="00BB4318">
        <w:rPr>
          <w:rFonts w:ascii="Times New Roman" w:hAnsi="Times New Roman" w:cs="Times New Roman"/>
          <w:sz w:val="24"/>
          <w:szCs w:val="24"/>
          <w:lang w:val="sr-Latn-CS"/>
        </w:rPr>
        <w:t>400.103</w:t>
      </w:r>
      <w:r w:rsidRPr="00777DA6">
        <w:rPr>
          <w:rFonts w:ascii="Times New Roman" w:hAnsi="Times New Roman" w:cs="Times New Roman"/>
          <w:sz w:val="24"/>
          <w:szCs w:val="24"/>
          <w:lang w:val="sr-Latn-CS"/>
        </w:rPr>
        <w:t xml:space="preserve"> KM</w:t>
      </w:r>
      <w:r w:rsidR="00BB4318">
        <w:rPr>
          <w:rFonts w:ascii="Times New Roman" w:hAnsi="Times New Roman" w:cs="Times New Roman"/>
          <w:sz w:val="24"/>
          <w:szCs w:val="24"/>
          <w:lang w:val="sr-Latn-CS"/>
        </w:rPr>
        <w:t xml:space="preserve"> i razročenje depozita u Komercijalnoj banci u iznosu 400.000 KM.</w:t>
      </w: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4</w:t>
      </w: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Odlivi gotovine po osnovu investiranja obuhvataju kupovinu trezorskih zapisa vrijednosti 1.980.200 KM, kupovina vlasničkog udjela u MKD Privrednik u iznosu 350.000 KM, ulaganje u inv.nekretnine</w:t>
      </w:r>
      <w:r w:rsidR="00BB4318">
        <w:rPr>
          <w:rFonts w:ascii="Times New Roman" w:hAnsi="Times New Roman" w:cs="Times New Roman"/>
          <w:sz w:val="24"/>
          <w:szCs w:val="24"/>
          <w:lang w:val="sr-Latn-CS"/>
        </w:rPr>
        <w:t>,nekretnine i postrojenja</w:t>
      </w:r>
      <w:r w:rsidRPr="00777DA6">
        <w:rPr>
          <w:rFonts w:ascii="Times New Roman" w:hAnsi="Times New Roman" w:cs="Times New Roman"/>
          <w:sz w:val="24"/>
          <w:szCs w:val="24"/>
          <w:lang w:val="sr-Latn-CS"/>
        </w:rPr>
        <w:t xml:space="preserve"> u iznosu </w:t>
      </w:r>
      <w:r w:rsidR="00BB4318">
        <w:rPr>
          <w:rFonts w:ascii="Times New Roman" w:hAnsi="Times New Roman" w:cs="Times New Roman"/>
          <w:sz w:val="24"/>
          <w:szCs w:val="24"/>
          <w:lang w:val="sr-Latn-CS"/>
        </w:rPr>
        <w:t>1.920.304</w:t>
      </w:r>
      <w:r w:rsidRPr="00777DA6">
        <w:rPr>
          <w:rFonts w:ascii="Times New Roman" w:hAnsi="Times New Roman" w:cs="Times New Roman"/>
          <w:sz w:val="24"/>
          <w:szCs w:val="24"/>
          <w:lang w:val="sr-Latn-CS"/>
        </w:rPr>
        <w:t xml:space="preserve"> KM.</w:t>
      </w:r>
    </w:p>
    <w:p w:rsidR="00EC2E82" w:rsidRPr="00777DA6" w:rsidRDefault="00EC2E82" w:rsidP="00EC2E82">
      <w:pPr>
        <w:jc w:val="both"/>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5</w:t>
      </w:r>
    </w:p>
    <w:p w:rsidR="00EC2E82" w:rsidRPr="00777DA6" w:rsidRDefault="00EC2E82" w:rsidP="00EC2E82">
      <w:pPr>
        <w:jc w:val="both"/>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Odliv gotovine iz aktivnosti finansiranja odnosi se na isplatu dividende vlasniku u iznosu </w:t>
      </w:r>
      <w:r w:rsidR="00BB4318">
        <w:rPr>
          <w:rFonts w:ascii="Times New Roman" w:hAnsi="Times New Roman" w:cs="Times New Roman"/>
          <w:sz w:val="24"/>
          <w:szCs w:val="24"/>
          <w:lang w:val="sr-Latn-CS"/>
        </w:rPr>
        <w:t>1.656</w:t>
      </w:r>
      <w:r w:rsidRPr="00777DA6">
        <w:rPr>
          <w:rFonts w:ascii="Times New Roman" w:hAnsi="Times New Roman" w:cs="Times New Roman"/>
          <w:sz w:val="24"/>
          <w:szCs w:val="24"/>
          <w:lang w:val="sr-Latn-CS"/>
        </w:rPr>
        <w:t>.000 KM.</w:t>
      </w: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6</w:t>
      </w:r>
    </w:p>
    <w:p w:rsidR="00EC2E82" w:rsidRPr="00777DA6" w:rsidRDefault="00EC2E82" w:rsidP="00EC2E82">
      <w:pPr>
        <w:ind w:firstLine="720"/>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Ukupan priliv gotovine u toku perioda  iznosi </w:t>
      </w:r>
      <w:r w:rsidR="00BB4318">
        <w:rPr>
          <w:rFonts w:ascii="Times New Roman" w:hAnsi="Times New Roman" w:cs="Times New Roman"/>
          <w:sz w:val="24"/>
          <w:szCs w:val="24"/>
          <w:lang w:val="sr-Latn-CS"/>
        </w:rPr>
        <w:t>11.874.256</w:t>
      </w:r>
      <w:r w:rsidRPr="00777DA6">
        <w:rPr>
          <w:rFonts w:ascii="Times New Roman" w:hAnsi="Times New Roman" w:cs="Times New Roman"/>
          <w:sz w:val="24"/>
          <w:szCs w:val="24"/>
          <w:lang w:val="sr-Latn-CS"/>
        </w:rPr>
        <w:t xml:space="preserve"> KM, a odliv </w:t>
      </w:r>
      <w:r w:rsidR="00BB4318">
        <w:rPr>
          <w:rFonts w:ascii="Times New Roman" w:hAnsi="Times New Roman" w:cs="Times New Roman"/>
          <w:sz w:val="24"/>
          <w:szCs w:val="24"/>
          <w:lang w:val="sr-Latn-CS"/>
        </w:rPr>
        <w:t>11.531.449</w:t>
      </w:r>
      <w:r w:rsidRPr="00777DA6">
        <w:rPr>
          <w:rFonts w:ascii="Times New Roman" w:hAnsi="Times New Roman" w:cs="Times New Roman"/>
          <w:sz w:val="24"/>
          <w:szCs w:val="24"/>
          <w:lang w:val="sr-Latn-CS"/>
        </w:rPr>
        <w:t xml:space="preserve"> KM, tako da je priliv gotovine u toku perioda bio veći od odliva  za </w:t>
      </w:r>
      <w:r w:rsidR="00BB4318">
        <w:rPr>
          <w:rFonts w:ascii="Times New Roman" w:hAnsi="Times New Roman" w:cs="Times New Roman"/>
          <w:sz w:val="24"/>
          <w:szCs w:val="24"/>
          <w:lang w:val="sr-Latn-CS"/>
        </w:rPr>
        <w:t>342.807</w:t>
      </w:r>
      <w:r w:rsidRPr="00777DA6">
        <w:rPr>
          <w:rFonts w:ascii="Times New Roman" w:hAnsi="Times New Roman" w:cs="Times New Roman"/>
          <w:sz w:val="24"/>
          <w:szCs w:val="24"/>
          <w:lang w:val="sr-Latn-CS"/>
        </w:rPr>
        <w:t xml:space="preserve"> KM.</w:t>
      </w: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7</w:t>
      </w: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 xml:space="preserve">Gotovina  na kraju obračunskog perioda  iznosi  </w:t>
      </w:r>
      <w:r w:rsidR="00BB4318">
        <w:rPr>
          <w:rFonts w:ascii="Times New Roman" w:hAnsi="Times New Roman" w:cs="Times New Roman"/>
          <w:sz w:val="24"/>
          <w:szCs w:val="24"/>
          <w:lang w:val="sr-Latn-CS"/>
        </w:rPr>
        <w:t>1.140.722</w:t>
      </w:r>
      <w:r w:rsidRPr="00777DA6">
        <w:rPr>
          <w:rFonts w:ascii="Times New Roman" w:hAnsi="Times New Roman" w:cs="Times New Roman"/>
          <w:sz w:val="24"/>
          <w:szCs w:val="24"/>
          <w:lang w:val="sr-Latn-CS"/>
        </w:rPr>
        <w:t xml:space="preserve">  KM.</w:t>
      </w:r>
    </w:p>
    <w:p w:rsidR="00EC2E82" w:rsidRDefault="00EC2E82" w:rsidP="00EC2E82">
      <w:pPr>
        <w:rPr>
          <w:rFonts w:ascii="Times New Roman" w:hAnsi="Times New Roman" w:cs="Times New Roman"/>
          <w:sz w:val="24"/>
          <w:szCs w:val="24"/>
          <w:lang w:val="sr-Latn-CS"/>
        </w:rPr>
      </w:pPr>
    </w:p>
    <w:p w:rsidR="00BB4318" w:rsidRPr="00777DA6" w:rsidRDefault="00BB4318" w:rsidP="00EC2E82">
      <w:pPr>
        <w:rPr>
          <w:rFonts w:ascii="Times New Roman" w:hAnsi="Times New Roman" w:cs="Times New Roman"/>
          <w:sz w:val="24"/>
          <w:szCs w:val="24"/>
          <w:lang w:val="sr-Latn-CS"/>
        </w:rPr>
      </w:pPr>
    </w:p>
    <w:p w:rsidR="00EC2E82" w:rsidRPr="00777DA6" w:rsidRDefault="00EC2E82" w:rsidP="00EC2E82">
      <w:pPr>
        <w:pStyle w:val="ListParagraph"/>
        <w:spacing w:after="0" w:line="240" w:lineRule="auto"/>
        <w:rPr>
          <w:rFonts w:ascii="Times New Roman" w:hAnsi="Times New Roman" w:cs="Times New Roman"/>
          <w:b/>
          <w:sz w:val="24"/>
          <w:szCs w:val="24"/>
          <w:lang w:val="sr-Latn-CS"/>
        </w:rPr>
      </w:pPr>
      <w:r w:rsidRPr="00777DA6">
        <w:rPr>
          <w:rFonts w:ascii="Times New Roman" w:hAnsi="Times New Roman" w:cs="Times New Roman"/>
          <w:b/>
          <w:sz w:val="24"/>
          <w:szCs w:val="24"/>
          <w:lang w:val="sr-Latn-CS"/>
        </w:rPr>
        <w:lastRenderedPageBreak/>
        <w:t xml:space="preserve">NOTE  UZ IZVJEŠTAJ O KRETANJU KAPITALA </w:t>
      </w:r>
      <w:r w:rsidR="00BB4318">
        <w:rPr>
          <w:rFonts w:ascii="Times New Roman" w:hAnsi="Times New Roman" w:cs="Times New Roman"/>
          <w:b/>
          <w:sz w:val="24"/>
          <w:szCs w:val="24"/>
          <w:lang w:val="sr-Latn-CS"/>
        </w:rPr>
        <w:t>31.12</w:t>
      </w:r>
      <w:r w:rsidRPr="00777DA6">
        <w:rPr>
          <w:rFonts w:ascii="Times New Roman" w:hAnsi="Times New Roman" w:cs="Times New Roman"/>
          <w:b/>
          <w:sz w:val="24"/>
          <w:szCs w:val="24"/>
          <w:lang w:val="sr-Latn-CS"/>
        </w:rPr>
        <w:t>.2017.godine</w:t>
      </w: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1</w:t>
      </w:r>
    </w:p>
    <w:tbl>
      <w:tblPr>
        <w:tblW w:w="8169" w:type="dxa"/>
        <w:tblInd w:w="93" w:type="dxa"/>
        <w:tblLook w:val="04A0" w:firstRow="1" w:lastRow="0" w:firstColumn="1" w:lastColumn="0" w:noHBand="0" w:noVBand="1"/>
      </w:tblPr>
      <w:tblGrid>
        <w:gridCol w:w="2680"/>
        <w:gridCol w:w="1804"/>
        <w:gridCol w:w="336"/>
        <w:gridCol w:w="909"/>
        <w:gridCol w:w="1080"/>
        <w:gridCol w:w="1360"/>
      </w:tblGrid>
      <w:tr w:rsidR="00EC2E82" w:rsidRPr="00777DA6" w:rsidTr="00EC2E82">
        <w:trPr>
          <w:trHeight w:val="30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Kapital</w:t>
            </w:r>
          </w:p>
        </w:tc>
        <w:tc>
          <w:tcPr>
            <w:tcW w:w="2140" w:type="dxa"/>
            <w:gridSpan w:val="2"/>
            <w:tcBorders>
              <w:top w:val="single" w:sz="4" w:space="0" w:color="auto"/>
              <w:left w:val="single" w:sz="4" w:space="0" w:color="auto"/>
              <w:bottom w:val="single" w:sz="4" w:space="0" w:color="auto"/>
              <w:right w:val="single" w:sz="4" w:space="0" w:color="000000"/>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Nominalna vrijednost</w:t>
            </w:r>
          </w:p>
        </w:tc>
        <w:tc>
          <w:tcPr>
            <w:tcW w:w="909"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Učešće</w:t>
            </w:r>
          </w:p>
        </w:tc>
        <w:tc>
          <w:tcPr>
            <w:tcW w:w="1080"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Broj akcija</w:t>
            </w:r>
          </w:p>
        </w:tc>
        <w:tc>
          <w:tcPr>
            <w:tcW w:w="1360"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Iznos kapit.</w:t>
            </w:r>
          </w:p>
        </w:tc>
      </w:tr>
      <w:tr w:rsidR="00EC2E82" w:rsidRPr="00777DA6" w:rsidTr="00EC2E82">
        <w:trPr>
          <w:trHeight w:val="300"/>
        </w:trPr>
        <w:tc>
          <w:tcPr>
            <w:tcW w:w="2680" w:type="dxa"/>
            <w:tcBorders>
              <w:top w:val="nil"/>
              <w:left w:val="single" w:sz="4" w:space="0" w:color="auto"/>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Redovne akcije-Vrkačević Svetozar</w:t>
            </w:r>
          </w:p>
        </w:tc>
        <w:tc>
          <w:tcPr>
            <w:tcW w:w="1804" w:type="dxa"/>
            <w:tcBorders>
              <w:top w:val="nil"/>
              <w:left w:val="nil"/>
              <w:bottom w:val="single" w:sz="4" w:space="0" w:color="auto"/>
              <w:right w:val="nil"/>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100</w:t>
            </w:r>
          </w:p>
        </w:tc>
        <w:tc>
          <w:tcPr>
            <w:tcW w:w="33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 </w:t>
            </w:r>
          </w:p>
        </w:tc>
        <w:tc>
          <w:tcPr>
            <w:tcW w:w="909" w:type="dxa"/>
            <w:tcBorders>
              <w:top w:val="nil"/>
              <w:left w:val="nil"/>
              <w:bottom w:val="single" w:sz="4" w:space="0" w:color="auto"/>
              <w:right w:val="single" w:sz="4" w:space="0" w:color="auto"/>
            </w:tcBorders>
            <w:noWrap/>
            <w:vAlign w:val="bottom"/>
            <w:hideMark/>
          </w:tcPr>
          <w:p w:rsidR="00EC2E82" w:rsidRPr="00777DA6" w:rsidRDefault="00EC2E82" w:rsidP="00EC2E82">
            <w:pPr>
              <w:jc w:val="cente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100%</w:t>
            </w:r>
          </w:p>
        </w:tc>
        <w:tc>
          <w:tcPr>
            <w:tcW w:w="1080" w:type="dxa"/>
            <w:tcBorders>
              <w:top w:val="nil"/>
              <w:left w:val="nil"/>
              <w:bottom w:val="single" w:sz="4" w:space="0" w:color="auto"/>
              <w:right w:val="nil"/>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25.000</w:t>
            </w:r>
          </w:p>
        </w:tc>
        <w:tc>
          <w:tcPr>
            <w:tcW w:w="1360" w:type="dxa"/>
            <w:tcBorders>
              <w:top w:val="nil"/>
              <w:left w:val="single" w:sz="4" w:space="0" w:color="auto"/>
              <w:bottom w:val="nil"/>
              <w:right w:val="single" w:sz="4" w:space="0" w:color="auto"/>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2.500.000</w:t>
            </w:r>
          </w:p>
        </w:tc>
      </w:tr>
      <w:tr w:rsidR="00EC2E82" w:rsidRPr="00777DA6" w:rsidTr="00EC2E82">
        <w:trPr>
          <w:trHeight w:val="300"/>
        </w:trPr>
        <w:tc>
          <w:tcPr>
            <w:tcW w:w="2680" w:type="dxa"/>
            <w:tcBorders>
              <w:top w:val="nil"/>
              <w:left w:val="single" w:sz="4" w:space="0" w:color="auto"/>
              <w:bottom w:val="single" w:sz="4" w:space="0" w:color="auto"/>
              <w:right w:val="nil"/>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Ukupno:</w:t>
            </w:r>
          </w:p>
        </w:tc>
        <w:tc>
          <w:tcPr>
            <w:tcW w:w="1804" w:type="dxa"/>
            <w:tcBorders>
              <w:top w:val="nil"/>
              <w:left w:val="single" w:sz="4" w:space="0" w:color="auto"/>
              <w:bottom w:val="single" w:sz="4" w:space="0" w:color="auto"/>
              <w:right w:val="nil"/>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 100</w:t>
            </w:r>
          </w:p>
        </w:tc>
        <w:tc>
          <w:tcPr>
            <w:tcW w:w="33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 </w:t>
            </w:r>
          </w:p>
        </w:tc>
        <w:tc>
          <w:tcPr>
            <w:tcW w:w="909"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 100%</w:t>
            </w:r>
          </w:p>
        </w:tc>
        <w:tc>
          <w:tcPr>
            <w:tcW w:w="1080" w:type="dxa"/>
            <w:tcBorders>
              <w:top w:val="nil"/>
              <w:left w:val="nil"/>
              <w:bottom w:val="single" w:sz="4" w:space="0" w:color="auto"/>
              <w:right w:val="nil"/>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25.000</w:t>
            </w:r>
          </w:p>
        </w:tc>
        <w:tc>
          <w:tcPr>
            <w:tcW w:w="1360" w:type="dxa"/>
            <w:tcBorders>
              <w:top w:val="nil"/>
              <w:left w:val="single" w:sz="4" w:space="0" w:color="auto"/>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color w:val="000000"/>
                <w:sz w:val="24"/>
                <w:szCs w:val="24"/>
              </w:rPr>
            </w:pPr>
            <w:r w:rsidRPr="00777DA6">
              <w:rPr>
                <w:rFonts w:ascii="Times New Roman" w:hAnsi="Times New Roman" w:cs="Times New Roman"/>
                <w:i/>
                <w:iCs/>
                <w:color w:val="000000"/>
                <w:sz w:val="24"/>
                <w:szCs w:val="24"/>
              </w:rPr>
              <w:t>2.500.000</w:t>
            </w:r>
          </w:p>
        </w:tc>
      </w:tr>
    </w:tbl>
    <w:p w:rsidR="00EC2E82" w:rsidRPr="00777DA6" w:rsidRDefault="00EC2E82" w:rsidP="00EC2E82">
      <w:pPr>
        <w:rPr>
          <w:rFonts w:ascii="Times New Roman" w:hAnsi="Times New Roman" w:cs="Times New Roman"/>
          <w:b/>
          <w:sz w:val="24"/>
          <w:szCs w:val="24"/>
          <w:u w:val="single"/>
          <w:lang w:val="sr-Latn-CS"/>
        </w:rPr>
      </w:pPr>
    </w:p>
    <w:p w:rsidR="00EC2E82" w:rsidRPr="00777DA6" w:rsidRDefault="00EC2E82" w:rsidP="00EC2E82">
      <w:pPr>
        <w:rPr>
          <w:rFonts w:ascii="Times New Roman" w:hAnsi="Times New Roman" w:cs="Times New Roman"/>
          <w:b/>
          <w:sz w:val="24"/>
          <w:szCs w:val="24"/>
          <w:u w:val="single"/>
          <w:lang w:val="sr-Latn-CS"/>
        </w:rPr>
      </w:pPr>
      <w:r w:rsidRPr="00777DA6">
        <w:rPr>
          <w:rFonts w:ascii="Times New Roman" w:hAnsi="Times New Roman" w:cs="Times New Roman"/>
          <w:b/>
          <w:sz w:val="24"/>
          <w:szCs w:val="24"/>
          <w:u w:val="single"/>
          <w:lang w:val="sr-Latn-CS"/>
        </w:rPr>
        <w:t>NOTA 2</w:t>
      </w:r>
    </w:p>
    <w:tbl>
      <w:tblPr>
        <w:tblW w:w="9200" w:type="dxa"/>
        <w:tblInd w:w="93" w:type="dxa"/>
        <w:tblLook w:val="04A0" w:firstRow="1" w:lastRow="0" w:firstColumn="1" w:lastColumn="0" w:noHBand="0" w:noVBand="1"/>
      </w:tblPr>
      <w:tblGrid>
        <w:gridCol w:w="2293"/>
        <w:gridCol w:w="1016"/>
        <w:gridCol w:w="1160"/>
        <w:gridCol w:w="1339"/>
        <w:gridCol w:w="866"/>
        <w:gridCol w:w="1166"/>
        <w:gridCol w:w="1360"/>
      </w:tblGrid>
      <w:tr w:rsidR="00EC2E82" w:rsidRPr="00777DA6" w:rsidTr="00EC2E82">
        <w:trPr>
          <w:trHeight w:val="1035"/>
        </w:trPr>
        <w:tc>
          <w:tcPr>
            <w:tcW w:w="2293" w:type="dxa"/>
            <w:tcBorders>
              <w:top w:val="single" w:sz="4" w:space="0" w:color="auto"/>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Kretanje kapitala</w:t>
            </w:r>
          </w:p>
        </w:tc>
        <w:tc>
          <w:tcPr>
            <w:tcW w:w="1016"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Kapital</w:t>
            </w:r>
          </w:p>
        </w:tc>
        <w:tc>
          <w:tcPr>
            <w:tcW w:w="1160"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Rev.rezerve</w:t>
            </w:r>
          </w:p>
        </w:tc>
        <w:tc>
          <w:tcPr>
            <w:tcW w:w="1339" w:type="dxa"/>
            <w:tcBorders>
              <w:top w:val="single" w:sz="4" w:space="0" w:color="auto"/>
              <w:left w:val="nil"/>
              <w:bottom w:val="single" w:sz="4" w:space="0" w:color="auto"/>
              <w:right w:val="single" w:sz="4" w:space="0" w:color="auto"/>
            </w:tcBorders>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Nerealizovani dobici/gubici</w:t>
            </w:r>
          </w:p>
        </w:tc>
        <w:tc>
          <w:tcPr>
            <w:tcW w:w="866"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Zak.rez.</w:t>
            </w:r>
          </w:p>
        </w:tc>
        <w:tc>
          <w:tcPr>
            <w:tcW w:w="1166"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Neras.dobIt</w:t>
            </w:r>
          </w:p>
        </w:tc>
        <w:tc>
          <w:tcPr>
            <w:tcW w:w="1360" w:type="dxa"/>
            <w:tcBorders>
              <w:top w:val="single" w:sz="4" w:space="0" w:color="auto"/>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Ukupni kapital</w:t>
            </w:r>
          </w:p>
        </w:tc>
      </w:tr>
      <w:tr w:rsidR="00EC2E82" w:rsidRPr="00777DA6" w:rsidTr="00EC2E82">
        <w:trPr>
          <w:trHeight w:val="510"/>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Iskazano stanje na dan 01.01.2017.</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r w:rsidRPr="00777DA6">
              <w:rPr>
                <w:rFonts w:ascii="Times New Roman" w:hAnsi="Times New Roman" w:cs="Times New Roman"/>
                <w:i/>
                <w:iCs/>
                <w:sz w:val="20"/>
                <w:szCs w:val="20"/>
              </w:rPr>
              <w:t>2.500.000</w:t>
            </w:r>
          </w:p>
        </w:tc>
        <w:tc>
          <w:tcPr>
            <w:tcW w:w="1160" w:type="dxa"/>
            <w:tcBorders>
              <w:top w:val="nil"/>
              <w:left w:val="nil"/>
              <w:bottom w:val="single" w:sz="4" w:space="0" w:color="auto"/>
              <w:right w:val="single" w:sz="4" w:space="0" w:color="auto"/>
            </w:tcBorders>
            <w:noWrap/>
            <w:vAlign w:val="bottom"/>
          </w:tcPr>
          <w:p w:rsidR="00EC2E82" w:rsidRPr="00777DA6" w:rsidRDefault="0035160D" w:rsidP="0035160D">
            <w:pPr>
              <w:jc w:val="center"/>
              <w:rPr>
                <w:rFonts w:ascii="Times New Roman" w:hAnsi="Times New Roman" w:cs="Times New Roman"/>
                <w:i/>
                <w:iCs/>
                <w:sz w:val="20"/>
                <w:szCs w:val="20"/>
              </w:rPr>
            </w:pPr>
            <w:r>
              <w:rPr>
                <w:rFonts w:ascii="Times New Roman" w:hAnsi="Times New Roman" w:cs="Times New Roman"/>
                <w:i/>
                <w:iCs/>
                <w:sz w:val="20"/>
                <w:szCs w:val="20"/>
              </w:rPr>
              <w:t>74</w:t>
            </w: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r w:rsidRPr="00777DA6">
              <w:rPr>
                <w:rFonts w:ascii="Times New Roman" w:hAnsi="Times New Roman" w:cs="Times New Roman"/>
                <w:i/>
                <w:iCs/>
                <w:sz w:val="20"/>
                <w:szCs w:val="20"/>
              </w:rPr>
              <w:t>167.343</w:t>
            </w:r>
          </w:p>
        </w:tc>
        <w:tc>
          <w:tcPr>
            <w:tcW w:w="1166" w:type="dxa"/>
            <w:tcBorders>
              <w:top w:val="nil"/>
              <w:left w:val="nil"/>
              <w:bottom w:val="single" w:sz="4" w:space="0" w:color="auto"/>
              <w:right w:val="single" w:sz="4" w:space="0" w:color="auto"/>
            </w:tcBorders>
            <w:noWrap/>
            <w:vAlign w:val="bottom"/>
            <w:hideMark/>
          </w:tcPr>
          <w:p w:rsidR="00EC2E82" w:rsidRPr="00777DA6" w:rsidRDefault="00EC2E82" w:rsidP="0035160D">
            <w:pPr>
              <w:jc w:val="right"/>
              <w:rPr>
                <w:rFonts w:ascii="Times New Roman" w:hAnsi="Times New Roman" w:cs="Times New Roman"/>
                <w:i/>
                <w:iCs/>
                <w:sz w:val="20"/>
                <w:szCs w:val="20"/>
              </w:rPr>
            </w:pPr>
            <w:r w:rsidRPr="00777DA6">
              <w:rPr>
                <w:rFonts w:ascii="Times New Roman" w:hAnsi="Times New Roman" w:cs="Times New Roman"/>
                <w:i/>
                <w:iCs/>
                <w:sz w:val="20"/>
                <w:szCs w:val="20"/>
              </w:rPr>
              <w:t>2.160.0</w:t>
            </w:r>
            <w:r w:rsidR="0035160D">
              <w:rPr>
                <w:rFonts w:ascii="Times New Roman" w:hAnsi="Times New Roman" w:cs="Times New Roman"/>
                <w:i/>
                <w:iCs/>
                <w:sz w:val="20"/>
                <w:szCs w:val="20"/>
              </w:rPr>
              <w:t>01</w:t>
            </w:r>
          </w:p>
        </w:tc>
        <w:tc>
          <w:tcPr>
            <w:tcW w:w="1360"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r w:rsidRPr="00777DA6">
              <w:rPr>
                <w:rFonts w:ascii="Times New Roman" w:hAnsi="Times New Roman" w:cs="Times New Roman"/>
                <w:i/>
                <w:iCs/>
                <w:sz w:val="20"/>
                <w:szCs w:val="20"/>
              </w:rPr>
              <w:t>4.827.418</w:t>
            </w:r>
          </w:p>
        </w:tc>
      </w:tr>
      <w:tr w:rsidR="00EC2E82" w:rsidRPr="00777DA6" w:rsidTr="00EC2E82">
        <w:trPr>
          <w:trHeight w:val="765"/>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xml:space="preserve"> Efekti revalorizacije materijalnih i nematerijalnih sredstava</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noWrap/>
            <w:vAlign w:val="bottom"/>
          </w:tcPr>
          <w:p w:rsidR="00EC2E82" w:rsidRPr="00777DA6" w:rsidRDefault="00EC2E82" w:rsidP="00EC2E82">
            <w:pPr>
              <w:jc w:val="right"/>
              <w:rPr>
                <w:rFonts w:ascii="Times New Roman" w:hAnsi="Times New Roman" w:cs="Times New Roman"/>
                <w:i/>
                <w:iCs/>
                <w:sz w:val="20"/>
                <w:szCs w:val="20"/>
              </w:rPr>
            </w:pP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60" w:type="dxa"/>
            <w:tcBorders>
              <w:top w:val="nil"/>
              <w:left w:val="nil"/>
              <w:bottom w:val="single" w:sz="4" w:space="0" w:color="auto"/>
              <w:right w:val="single" w:sz="4" w:space="0" w:color="auto"/>
            </w:tcBorders>
            <w:noWrap/>
            <w:vAlign w:val="bottom"/>
          </w:tcPr>
          <w:p w:rsidR="00EC2E82" w:rsidRPr="00777DA6" w:rsidRDefault="00EC2E82" w:rsidP="00EC2E82">
            <w:pPr>
              <w:jc w:val="right"/>
              <w:rPr>
                <w:rFonts w:ascii="Times New Roman" w:hAnsi="Times New Roman" w:cs="Times New Roman"/>
                <w:i/>
                <w:iCs/>
                <w:sz w:val="20"/>
                <w:szCs w:val="20"/>
              </w:rPr>
            </w:pPr>
          </w:p>
        </w:tc>
      </w:tr>
      <w:tr w:rsidR="00EC2E82" w:rsidRPr="00777DA6" w:rsidTr="00EC2E82">
        <w:trPr>
          <w:trHeight w:val="300"/>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Nerealizovani dobici/gubici</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60"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r>
      <w:tr w:rsidR="00EC2E82" w:rsidRPr="00777DA6" w:rsidTr="00EC2E82">
        <w:trPr>
          <w:trHeight w:val="510"/>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xml:space="preserve"> Neto dobici/ gubici perioda </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11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60"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r>
      <w:tr w:rsidR="00EC2E82" w:rsidRPr="00777DA6" w:rsidTr="00EC2E82">
        <w:trPr>
          <w:trHeight w:val="765"/>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xml:space="preserve"> Objavljene dividende i drugi vidovi raspodjele dobitka i pokriće gubitka</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6"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1.6</w:t>
            </w:r>
            <w:r w:rsidR="00EC2E82" w:rsidRPr="00777DA6">
              <w:rPr>
                <w:rFonts w:ascii="Times New Roman" w:hAnsi="Times New Roman" w:cs="Times New Roman"/>
                <w:i/>
                <w:iCs/>
                <w:sz w:val="20"/>
                <w:szCs w:val="20"/>
              </w:rPr>
              <w:t>5</w:t>
            </w:r>
            <w:r>
              <w:rPr>
                <w:rFonts w:ascii="Times New Roman" w:hAnsi="Times New Roman" w:cs="Times New Roman"/>
                <w:i/>
                <w:iCs/>
                <w:sz w:val="20"/>
                <w:szCs w:val="20"/>
              </w:rPr>
              <w:t>6</w:t>
            </w:r>
            <w:r w:rsidR="00EC2E82" w:rsidRPr="00777DA6">
              <w:rPr>
                <w:rFonts w:ascii="Times New Roman" w:hAnsi="Times New Roman" w:cs="Times New Roman"/>
                <w:i/>
                <w:iCs/>
                <w:sz w:val="20"/>
                <w:szCs w:val="20"/>
              </w:rPr>
              <w:t>.000</w:t>
            </w:r>
          </w:p>
        </w:tc>
        <w:tc>
          <w:tcPr>
            <w:tcW w:w="1360"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1.656.000</w:t>
            </w:r>
          </w:p>
        </w:tc>
      </w:tr>
      <w:tr w:rsidR="00EC2E82" w:rsidRPr="00777DA6" w:rsidTr="00EC2E82">
        <w:trPr>
          <w:trHeight w:val="510"/>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Neto dobici kroz bilans uspjeha</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339" w:type="dxa"/>
            <w:tcBorders>
              <w:top w:val="nil"/>
              <w:left w:val="nil"/>
              <w:bottom w:val="single" w:sz="4" w:space="0" w:color="auto"/>
              <w:right w:val="single" w:sz="4" w:space="0" w:color="auto"/>
            </w:tcBorders>
            <w:noWrap/>
            <w:vAlign w:val="bottom"/>
            <w:hideMark/>
          </w:tcPr>
          <w:p w:rsidR="00EC2E82" w:rsidRPr="00777DA6" w:rsidRDefault="00EC2E82" w:rsidP="00EC2E82">
            <w:pPr>
              <w:spacing w:after="0"/>
              <w:rPr>
                <w:rFonts w:ascii="Times New Roman" w:hAnsi="Times New Roman" w:cs="Times New Roman"/>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w:t>
            </w:r>
          </w:p>
        </w:tc>
        <w:tc>
          <w:tcPr>
            <w:tcW w:w="1166"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2.406.488</w:t>
            </w:r>
          </w:p>
        </w:tc>
        <w:tc>
          <w:tcPr>
            <w:tcW w:w="1360"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2.406.488</w:t>
            </w:r>
          </w:p>
        </w:tc>
      </w:tr>
      <w:tr w:rsidR="00EC2E82" w:rsidRPr="00777DA6" w:rsidTr="00EC2E82">
        <w:trPr>
          <w:trHeight w:val="300"/>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Dokapitalizacija</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p>
        </w:tc>
        <w:tc>
          <w:tcPr>
            <w:tcW w:w="1160" w:type="dxa"/>
            <w:tcBorders>
              <w:top w:val="nil"/>
              <w:left w:val="nil"/>
              <w:bottom w:val="single" w:sz="4" w:space="0" w:color="auto"/>
              <w:right w:val="single" w:sz="4" w:space="0" w:color="auto"/>
            </w:tcBorders>
            <w:noWrap/>
            <w:vAlign w:val="bottom"/>
          </w:tcPr>
          <w:p w:rsidR="00EC2E82" w:rsidRPr="00777DA6" w:rsidRDefault="00EC2E82" w:rsidP="00EC2E82">
            <w:pPr>
              <w:rPr>
                <w:rFonts w:ascii="Times New Roman" w:hAnsi="Times New Roman" w:cs="Times New Roman"/>
                <w:i/>
                <w:iCs/>
                <w:sz w:val="20"/>
                <w:szCs w:val="20"/>
              </w:rPr>
            </w:pPr>
          </w:p>
        </w:tc>
        <w:tc>
          <w:tcPr>
            <w:tcW w:w="1339" w:type="dxa"/>
            <w:tcBorders>
              <w:top w:val="nil"/>
              <w:left w:val="nil"/>
              <w:bottom w:val="single" w:sz="4" w:space="0" w:color="auto"/>
              <w:right w:val="single" w:sz="4" w:space="0" w:color="auto"/>
            </w:tcBorders>
            <w:noWrap/>
            <w:vAlign w:val="bottom"/>
          </w:tcPr>
          <w:p w:rsidR="00EC2E82" w:rsidRPr="00777DA6" w:rsidRDefault="00EC2E82" w:rsidP="00EC2E82">
            <w:pPr>
              <w:jc w:val="right"/>
              <w:rPr>
                <w:rFonts w:ascii="Times New Roman" w:hAnsi="Times New Roman" w:cs="Times New Roman"/>
                <w:i/>
                <w:iCs/>
                <w:sz w:val="20"/>
                <w:szCs w:val="20"/>
              </w:rPr>
            </w:pPr>
          </w:p>
        </w:tc>
        <w:tc>
          <w:tcPr>
            <w:tcW w:w="866" w:type="dxa"/>
            <w:tcBorders>
              <w:top w:val="nil"/>
              <w:left w:val="nil"/>
              <w:bottom w:val="single" w:sz="4" w:space="0" w:color="auto"/>
              <w:right w:val="single" w:sz="4" w:space="0" w:color="auto"/>
            </w:tcBorders>
            <w:noWrap/>
            <w:vAlign w:val="bottom"/>
          </w:tcPr>
          <w:p w:rsidR="00EC2E82" w:rsidRPr="00777DA6" w:rsidRDefault="00EC2E82" w:rsidP="00EC2E82">
            <w:pPr>
              <w:jc w:val="right"/>
              <w:rPr>
                <w:rFonts w:ascii="Times New Roman" w:hAnsi="Times New Roman" w:cs="Times New Roman"/>
                <w:i/>
                <w:iCs/>
                <w:sz w:val="20"/>
                <w:szCs w:val="20"/>
              </w:rPr>
            </w:pPr>
          </w:p>
        </w:tc>
        <w:tc>
          <w:tcPr>
            <w:tcW w:w="116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p>
        </w:tc>
        <w:tc>
          <w:tcPr>
            <w:tcW w:w="1360"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p>
        </w:tc>
      </w:tr>
      <w:tr w:rsidR="00EC2E82" w:rsidRPr="00777DA6" w:rsidTr="00EC2E82">
        <w:trPr>
          <w:trHeight w:val="525"/>
        </w:trPr>
        <w:tc>
          <w:tcPr>
            <w:tcW w:w="2293" w:type="dxa"/>
            <w:tcBorders>
              <w:top w:val="nil"/>
              <w:left w:val="single" w:sz="4" w:space="0" w:color="auto"/>
              <w:bottom w:val="single" w:sz="4" w:space="0" w:color="auto"/>
              <w:right w:val="single" w:sz="4" w:space="0" w:color="auto"/>
            </w:tcBorders>
            <w:vAlign w:val="center"/>
            <w:hideMark/>
          </w:tcPr>
          <w:p w:rsidR="00EC2E82" w:rsidRPr="00777DA6" w:rsidRDefault="00EC2E82" w:rsidP="00EC2E82">
            <w:pPr>
              <w:rPr>
                <w:rFonts w:ascii="Times New Roman" w:hAnsi="Times New Roman" w:cs="Times New Roman"/>
                <w:i/>
                <w:iCs/>
                <w:sz w:val="20"/>
                <w:szCs w:val="20"/>
              </w:rPr>
            </w:pPr>
            <w:r w:rsidRPr="00777DA6">
              <w:rPr>
                <w:rFonts w:ascii="Times New Roman" w:hAnsi="Times New Roman" w:cs="Times New Roman"/>
                <w:i/>
                <w:iCs/>
                <w:sz w:val="20"/>
                <w:szCs w:val="20"/>
              </w:rPr>
              <w:t xml:space="preserve"> Stanje na dan 30.06.2017. g.</w:t>
            </w:r>
          </w:p>
        </w:tc>
        <w:tc>
          <w:tcPr>
            <w:tcW w:w="101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r w:rsidRPr="00777DA6">
              <w:rPr>
                <w:rFonts w:ascii="Times New Roman" w:hAnsi="Times New Roman" w:cs="Times New Roman"/>
                <w:i/>
                <w:iCs/>
                <w:sz w:val="20"/>
                <w:szCs w:val="20"/>
              </w:rPr>
              <w:t>2.500.000</w:t>
            </w:r>
          </w:p>
        </w:tc>
        <w:tc>
          <w:tcPr>
            <w:tcW w:w="1160" w:type="dxa"/>
            <w:tcBorders>
              <w:top w:val="nil"/>
              <w:left w:val="nil"/>
              <w:bottom w:val="single" w:sz="4" w:space="0" w:color="auto"/>
              <w:right w:val="single" w:sz="4" w:space="0" w:color="auto"/>
            </w:tcBorders>
            <w:noWrap/>
            <w:vAlign w:val="bottom"/>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74</w:t>
            </w:r>
          </w:p>
        </w:tc>
        <w:tc>
          <w:tcPr>
            <w:tcW w:w="1339" w:type="dxa"/>
            <w:tcBorders>
              <w:top w:val="nil"/>
              <w:left w:val="nil"/>
              <w:bottom w:val="single" w:sz="4" w:space="0" w:color="auto"/>
              <w:right w:val="single" w:sz="4" w:space="0" w:color="auto"/>
            </w:tcBorders>
            <w:noWrap/>
            <w:vAlign w:val="bottom"/>
          </w:tcPr>
          <w:p w:rsidR="00EC2E82" w:rsidRPr="00777DA6" w:rsidRDefault="00EC2E82" w:rsidP="00EC2E82">
            <w:pPr>
              <w:jc w:val="right"/>
              <w:rPr>
                <w:rFonts w:ascii="Times New Roman" w:hAnsi="Times New Roman" w:cs="Times New Roman"/>
                <w:i/>
                <w:iCs/>
                <w:sz w:val="20"/>
                <w:szCs w:val="20"/>
              </w:rPr>
            </w:pPr>
          </w:p>
        </w:tc>
        <w:tc>
          <w:tcPr>
            <w:tcW w:w="866" w:type="dxa"/>
            <w:tcBorders>
              <w:top w:val="nil"/>
              <w:left w:val="nil"/>
              <w:bottom w:val="single" w:sz="4" w:space="0" w:color="auto"/>
              <w:right w:val="single" w:sz="4" w:space="0" w:color="auto"/>
            </w:tcBorders>
            <w:noWrap/>
            <w:vAlign w:val="bottom"/>
            <w:hideMark/>
          </w:tcPr>
          <w:p w:rsidR="00EC2E82" w:rsidRPr="00777DA6" w:rsidRDefault="00EC2E82" w:rsidP="00EC2E82">
            <w:pPr>
              <w:jc w:val="right"/>
              <w:rPr>
                <w:rFonts w:ascii="Times New Roman" w:hAnsi="Times New Roman" w:cs="Times New Roman"/>
                <w:i/>
                <w:iCs/>
                <w:sz w:val="20"/>
                <w:szCs w:val="20"/>
              </w:rPr>
            </w:pPr>
            <w:r w:rsidRPr="00777DA6">
              <w:rPr>
                <w:rFonts w:ascii="Times New Roman" w:hAnsi="Times New Roman" w:cs="Times New Roman"/>
                <w:i/>
                <w:iCs/>
                <w:sz w:val="20"/>
                <w:szCs w:val="20"/>
              </w:rPr>
              <w:t>167.343</w:t>
            </w:r>
          </w:p>
        </w:tc>
        <w:tc>
          <w:tcPr>
            <w:tcW w:w="1166"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2.910.489</w:t>
            </w:r>
          </w:p>
        </w:tc>
        <w:tc>
          <w:tcPr>
            <w:tcW w:w="1360" w:type="dxa"/>
            <w:tcBorders>
              <w:top w:val="nil"/>
              <w:left w:val="nil"/>
              <w:bottom w:val="single" w:sz="4" w:space="0" w:color="auto"/>
              <w:right w:val="single" w:sz="4" w:space="0" w:color="auto"/>
            </w:tcBorders>
            <w:noWrap/>
            <w:vAlign w:val="bottom"/>
            <w:hideMark/>
          </w:tcPr>
          <w:p w:rsidR="00EC2E82" w:rsidRPr="00777DA6" w:rsidRDefault="0035160D" w:rsidP="00EC2E82">
            <w:pPr>
              <w:jc w:val="right"/>
              <w:rPr>
                <w:rFonts w:ascii="Times New Roman" w:hAnsi="Times New Roman" w:cs="Times New Roman"/>
                <w:i/>
                <w:iCs/>
                <w:sz w:val="20"/>
                <w:szCs w:val="20"/>
              </w:rPr>
            </w:pPr>
            <w:r>
              <w:rPr>
                <w:rFonts w:ascii="Times New Roman" w:hAnsi="Times New Roman" w:cs="Times New Roman"/>
                <w:i/>
                <w:iCs/>
                <w:sz w:val="20"/>
                <w:szCs w:val="20"/>
              </w:rPr>
              <w:t>5.577.906</w:t>
            </w:r>
          </w:p>
        </w:tc>
      </w:tr>
    </w:tbl>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lastRenderedPageBreak/>
        <w:t>Na dan 3</w:t>
      </w:r>
      <w:r w:rsidR="006D5F3C">
        <w:rPr>
          <w:rFonts w:ascii="Times New Roman" w:hAnsi="Times New Roman" w:cs="Times New Roman"/>
          <w:sz w:val="24"/>
          <w:szCs w:val="24"/>
          <w:lang w:val="sr-Latn-CS"/>
        </w:rPr>
        <w:t>1</w:t>
      </w:r>
      <w:r w:rsidRPr="00777DA6">
        <w:rPr>
          <w:rFonts w:ascii="Times New Roman" w:hAnsi="Times New Roman" w:cs="Times New Roman"/>
          <w:sz w:val="24"/>
          <w:szCs w:val="24"/>
          <w:lang w:val="sr-Latn-CS"/>
        </w:rPr>
        <w:t>.</w:t>
      </w:r>
      <w:r w:rsidR="006D5F3C">
        <w:rPr>
          <w:rFonts w:ascii="Times New Roman" w:hAnsi="Times New Roman" w:cs="Times New Roman"/>
          <w:sz w:val="24"/>
          <w:szCs w:val="24"/>
          <w:lang w:val="sr-Latn-CS"/>
        </w:rPr>
        <w:t>12</w:t>
      </w:r>
      <w:r w:rsidRPr="00777DA6">
        <w:rPr>
          <w:rFonts w:ascii="Times New Roman" w:hAnsi="Times New Roman" w:cs="Times New Roman"/>
          <w:sz w:val="24"/>
          <w:szCs w:val="24"/>
          <w:lang w:val="sr-Latn-CS"/>
        </w:rPr>
        <w:t>.201</w:t>
      </w:r>
      <w:r w:rsidR="006D5F3C">
        <w:rPr>
          <w:rFonts w:ascii="Times New Roman" w:hAnsi="Times New Roman" w:cs="Times New Roman"/>
          <w:sz w:val="24"/>
          <w:szCs w:val="24"/>
          <w:lang w:val="sr-Latn-CS"/>
        </w:rPr>
        <w:t>7</w:t>
      </w:r>
      <w:r w:rsidRPr="00777DA6">
        <w:rPr>
          <w:rFonts w:ascii="Times New Roman" w:hAnsi="Times New Roman" w:cs="Times New Roman"/>
          <w:sz w:val="24"/>
          <w:szCs w:val="24"/>
          <w:lang w:val="sr-Latn-CS"/>
        </w:rPr>
        <w:t xml:space="preserve">.godine osnovni kapital iznosi 2.500.000 KM, uvećan za neraspoređenu dobit prethodne i tekuće godine u iznosu </w:t>
      </w:r>
      <w:r w:rsidR="006D5F3C">
        <w:rPr>
          <w:rFonts w:ascii="Times New Roman" w:hAnsi="Times New Roman" w:cs="Times New Roman"/>
          <w:sz w:val="24"/>
          <w:szCs w:val="24"/>
          <w:lang w:val="sr-Latn-CS"/>
        </w:rPr>
        <w:t>2.910.489</w:t>
      </w:r>
      <w:r w:rsidRPr="00777DA6">
        <w:rPr>
          <w:rFonts w:ascii="Times New Roman" w:hAnsi="Times New Roman" w:cs="Times New Roman"/>
          <w:sz w:val="24"/>
          <w:szCs w:val="24"/>
          <w:lang w:val="sr-Latn-CS"/>
        </w:rPr>
        <w:t xml:space="preserve"> KM, zakonske rezerve 167.343 KM, tako da  ukupni kapital iznosi </w:t>
      </w:r>
      <w:r>
        <w:rPr>
          <w:rFonts w:ascii="Times New Roman" w:hAnsi="Times New Roman" w:cs="Times New Roman"/>
          <w:sz w:val="24"/>
          <w:szCs w:val="24"/>
          <w:lang w:val="sr-Latn-CS"/>
        </w:rPr>
        <w:t>5.</w:t>
      </w:r>
      <w:r w:rsidR="006D5F3C">
        <w:rPr>
          <w:rFonts w:ascii="Times New Roman" w:hAnsi="Times New Roman" w:cs="Times New Roman"/>
          <w:sz w:val="24"/>
          <w:szCs w:val="24"/>
          <w:lang w:val="sr-Latn-CS"/>
        </w:rPr>
        <w:t>577.906</w:t>
      </w:r>
      <w:r>
        <w:rPr>
          <w:rFonts w:ascii="Times New Roman" w:hAnsi="Times New Roman" w:cs="Times New Roman"/>
          <w:sz w:val="24"/>
          <w:szCs w:val="24"/>
          <w:lang w:val="sr-Latn-CS"/>
        </w:rPr>
        <w:t xml:space="preserve"> </w:t>
      </w:r>
      <w:r w:rsidRPr="00777DA6">
        <w:rPr>
          <w:rFonts w:ascii="Times New Roman" w:hAnsi="Times New Roman" w:cs="Times New Roman"/>
          <w:sz w:val="24"/>
          <w:szCs w:val="24"/>
          <w:lang w:val="sr-Latn-CS"/>
        </w:rPr>
        <w:t>KM.</w:t>
      </w: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ab/>
      </w:r>
    </w:p>
    <w:p w:rsidR="00EC2E82" w:rsidRPr="00777DA6"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sz w:val="24"/>
          <w:szCs w:val="24"/>
          <w:lang w:val="sr-Latn-CS"/>
        </w:rPr>
      </w:pPr>
    </w:p>
    <w:p w:rsidR="00EC2E82" w:rsidRDefault="00EC2E82" w:rsidP="00EC2E82">
      <w:pPr>
        <w:rPr>
          <w:rFonts w:ascii="Times New Roman" w:hAnsi="Times New Roman" w:cs="Times New Roman"/>
          <w:sz w:val="24"/>
          <w:szCs w:val="24"/>
          <w:lang w:val="sr-Latn-CS"/>
        </w:rPr>
      </w:pPr>
    </w:p>
    <w:p w:rsidR="006D5F3C" w:rsidRDefault="006D5F3C" w:rsidP="00EC2E82">
      <w:pPr>
        <w:rPr>
          <w:rFonts w:ascii="Times New Roman" w:hAnsi="Times New Roman" w:cs="Times New Roman"/>
          <w:sz w:val="24"/>
          <w:szCs w:val="24"/>
          <w:lang w:val="sr-Latn-CS"/>
        </w:rPr>
      </w:pPr>
    </w:p>
    <w:p w:rsidR="006D5F3C" w:rsidRDefault="006D5F3C" w:rsidP="00EC2E82">
      <w:pPr>
        <w:rPr>
          <w:rFonts w:ascii="Times New Roman" w:hAnsi="Times New Roman" w:cs="Times New Roman"/>
          <w:sz w:val="24"/>
          <w:szCs w:val="24"/>
          <w:lang w:val="sr-Latn-CS"/>
        </w:rPr>
      </w:pPr>
    </w:p>
    <w:p w:rsidR="006D5F3C" w:rsidRDefault="006D5F3C"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r w:rsidRPr="00777DA6">
        <w:rPr>
          <w:rFonts w:ascii="Times New Roman" w:hAnsi="Times New Roman" w:cs="Times New Roman"/>
          <w:sz w:val="24"/>
          <w:szCs w:val="24"/>
          <w:lang w:val="sr-Latn-CS"/>
        </w:rPr>
        <w:tab/>
      </w:r>
      <w:r w:rsidRPr="00777DA6">
        <w:rPr>
          <w:rFonts w:ascii="Times New Roman" w:hAnsi="Times New Roman" w:cs="Times New Roman"/>
          <w:sz w:val="24"/>
          <w:szCs w:val="24"/>
          <w:lang w:val="sr-Latn-CS"/>
        </w:rPr>
        <w:tab/>
      </w:r>
      <w:r w:rsidRPr="00777DA6">
        <w:rPr>
          <w:rFonts w:ascii="Times New Roman" w:hAnsi="Times New Roman" w:cs="Times New Roman"/>
          <w:sz w:val="24"/>
          <w:szCs w:val="24"/>
          <w:lang w:val="sr-Latn-CS"/>
        </w:rPr>
        <w:tab/>
      </w: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sz w:val="24"/>
          <w:szCs w:val="24"/>
          <w:lang w:val="sr-Latn-CS"/>
        </w:rPr>
      </w:pPr>
    </w:p>
    <w:p w:rsidR="00EC2E82" w:rsidRPr="00777DA6" w:rsidRDefault="00EC2E82" w:rsidP="00EC2E82">
      <w:pPr>
        <w:rPr>
          <w:rFonts w:ascii="Times New Roman" w:hAnsi="Times New Roman" w:cs="Times New Roman"/>
          <w:b/>
          <w:sz w:val="24"/>
          <w:szCs w:val="24"/>
          <w:lang w:val="sr-Latn-CS"/>
        </w:rPr>
      </w:pPr>
      <w:r w:rsidRPr="00777DA6">
        <w:rPr>
          <w:rFonts w:ascii="Times New Roman" w:hAnsi="Times New Roman" w:cs="Times New Roman"/>
          <w:b/>
          <w:sz w:val="24"/>
          <w:szCs w:val="24"/>
          <w:lang w:val="sr-Latn-CS"/>
        </w:rPr>
        <w:t xml:space="preserve">Brčko, </w:t>
      </w:r>
      <w:r w:rsidR="006D5F3C">
        <w:rPr>
          <w:rFonts w:ascii="Times New Roman" w:hAnsi="Times New Roman" w:cs="Times New Roman"/>
          <w:b/>
          <w:sz w:val="24"/>
          <w:szCs w:val="24"/>
          <w:lang w:val="sr-Latn-CS"/>
        </w:rPr>
        <w:t>26.02.2018</w:t>
      </w:r>
      <w:r w:rsidRPr="00777DA6">
        <w:rPr>
          <w:rFonts w:ascii="Times New Roman" w:hAnsi="Times New Roman" w:cs="Times New Roman"/>
          <w:b/>
          <w:sz w:val="24"/>
          <w:szCs w:val="24"/>
          <w:lang w:val="sr-Latn-CS"/>
        </w:rPr>
        <w:t xml:space="preserve">.                                                                    </w:t>
      </w:r>
      <w:r w:rsidR="006D5F3C">
        <w:rPr>
          <w:rFonts w:ascii="Times New Roman" w:hAnsi="Times New Roman" w:cs="Times New Roman"/>
          <w:b/>
          <w:sz w:val="24"/>
          <w:szCs w:val="24"/>
          <w:lang w:val="sr-Latn-CS"/>
        </w:rPr>
        <w:t xml:space="preserve">    </w:t>
      </w:r>
      <w:r w:rsidRPr="00777DA6">
        <w:rPr>
          <w:rFonts w:ascii="Times New Roman" w:hAnsi="Times New Roman" w:cs="Times New Roman"/>
          <w:b/>
          <w:sz w:val="24"/>
          <w:szCs w:val="24"/>
          <w:lang w:val="sr-Latn-CS"/>
        </w:rPr>
        <w:t xml:space="preserve"> Osiguranje garant dd</w:t>
      </w:r>
    </w:p>
    <w:p w:rsidR="00EC2E82" w:rsidRPr="00777DA6" w:rsidRDefault="00EC2E82" w:rsidP="00EC2E82">
      <w:pPr>
        <w:rPr>
          <w:rFonts w:ascii="Times New Roman" w:hAnsi="Times New Roman" w:cs="Times New Roman"/>
          <w:b/>
          <w:sz w:val="24"/>
          <w:szCs w:val="24"/>
          <w:lang w:val="sr-Latn-CS"/>
        </w:rPr>
      </w:pPr>
    </w:p>
    <w:p w:rsidR="00EC2E82" w:rsidRPr="00777DA6" w:rsidRDefault="00EC2E82" w:rsidP="00EC2E82">
      <w:pPr>
        <w:rPr>
          <w:rFonts w:ascii="Times New Roman" w:hAnsi="Times New Roman" w:cs="Times New Roman"/>
          <w:b/>
          <w:sz w:val="24"/>
          <w:szCs w:val="24"/>
          <w:lang w:val="sr-Latn-CS"/>
        </w:rPr>
      </w:pPr>
      <w:r w:rsidRPr="00777DA6">
        <w:rPr>
          <w:rFonts w:ascii="Times New Roman" w:hAnsi="Times New Roman" w:cs="Times New Roman"/>
          <w:b/>
          <w:sz w:val="24"/>
          <w:szCs w:val="24"/>
          <w:lang w:val="sr-Latn-CS"/>
        </w:rPr>
        <w:t xml:space="preserve">                                                                                                    Direktor: Radović Goran                                    </w:t>
      </w:r>
    </w:p>
    <w:p w:rsidR="00EC2E82" w:rsidRPr="00777DA6" w:rsidRDefault="00EC2E82" w:rsidP="00EC2E82">
      <w:pPr>
        <w:rPr>
          <w:rFonts w:ascii="Times New Roman" w:hAnsi="Times New Roman" w:cs="Times New Roman"/>
          <w:sz w:val="24"/>
          <w:szCs w:val="24"/>
        </w:rPr>
      </w:pPr>
    </w:p>
    <w:p w:rsidR="00EC2E82" w:rsidRPr="00777DA6" w:rsidRDefault="00EC2E82" w:rsidP="00EC2E82">
      <w:pPr>
        <w:rPr>
          <w:rFonts w:ascii="Times New Roman" w:hAnsi="Times New Roman" w:cs="Times New Roman"/>
          <w:b/>
          <w:sz w:val="24"/>
          <w:szCs w:val="24"/>
        </w:rPr>
      </w:pPr>
    </w:p>
    <w:sectPr w:rsidR="00EC2E82" w:rsidRPr="0077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jms Cyrillic">
    <w:altName w:val="Courier New"/>
    <w:charset w:val="00"/>
    <w:family w:val="roman"/>
    <w:pitch w:val="variable"/>
    <w:sig w:usb0="00000001"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903" w:hanging="360"/>
      </w:pPr>
    </w:lvl>
  </w:abstractNum>
  <w:abstractNum w:abstractNumId="1">
    <w:nsid w:val="0659294B"/>
    <w:multiLevelType w:val="hybridMultilevel"/>
    <w:tmpl w:val="A234431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95D6E6E"/>
    <w:multiLevelType w:val="hybridMultilevel"/>
    <w:tmpl w:val="A008E73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9EC541C"/>
    <w:multiLevelType w:val="hybridMultilevel"/>
    <w:tmpl w:val="4B8CCD38"/>
    <w:lvl w:ilvl="0" w:tplc="04090011">
      <w:start w:val="1"/>
      <w:numFmt w:val="decimal"/>
      <w:lvlText w:val="%1)"/>
      <w:lvlJc w:val="left"/>
      <w:pPr>
        <w:tabs>
          <w:tab w:val="num" w:pos="720"/>
        </w:tabs>
        <w:ind w:left="720" w:hanging="360"/>
      </w:pPr>
      <w:rPr>
        <w:rFonts w:hint="default"/>
      </w:rPr>
    </w:lvl>
    <w:lvl w:ilvl="1" w:tplc="8D52F58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E6575"/>
    <w:multiLevelType w:val="hybridMultilevel"/>
    <w:tmpl w:val="F9B4171C"/>
    <w:lvl w:ilvl="0" w:tplc="5964E41E">
      <w:numFmt w:val="bullet"/>
      <w:lvlText w:val=""/>
      <w:lvlJc w:val="left"/>
      <w:pPr>
        <w:ind w:left="555" w:hanging="360"/>
      </w:pPr>
      <w:rPr>
        <w:rFonts w:ascii="Symbol" w:eastAsiaTheme="minorEastAsia" w:hAnsi="Symbol" w:cstheme="minorBidi" w:hint="default"/>
      </w:rPr>
    </w:lvl>
    <w:lvl w:ilvl="1" w:tplc="241A0003" w:tentative="1">
      <w:start w:val="1"/>
      <w:numFmt w:val="bullet"/>
      <w:lvlText w:val="o"/>
      <w:lvlJc w:val="left"/>
      <w:pPr>
        <w:ind w:left="1275" w:hanging="360"/>
      </w:pPr>
      <w:rPr>
        <w:rFonts w:ascii="Courier New" w:hAnsi="Courier New" w:cs="Courier New" w:hint="default"/>
      </w:rPr>
    </w:lvl>
    <w:lvl w:ilvl="2" w:tplc="241A0005" w:tentative="1">
      <w:start w:val="1"/>
      <w:numFmt w:val="bullet"/>
      <w:lvlText w:val=""/>
      <w:lvlJc w:val="left"/>
      <w:pPr>
        <w:ind w:left="1995" w:hanging="360"/>
      </w:pPr>
      <w:rPr>
        <w:rFonts w:ascii="Wingdings" w:hAnsi="Wingdings" w:hint="default"/>
      </w:rPr>
    </w:lvl>
    <w:lvl w:ilvl="3" w:tplc="241A0001" w:tentative="1">
      <w:start w:val="1"/>
      <w:numFmt w:val="bullet"/>
      <w:lvlText w:val=""/>
      <w:lvlJc w:val="left"/>
      <w:pPr>
        <w:ind w:left="2715" w:hanging="360"/>
      </w:pPr>
      <w:rPr>
        <w:rFonts w:ascii="Symbol" w:hAnsi="Symbol" w:hint="default"/>
      </w:rPr>
    </w:lvl>
    <w:lvl w:ilvl="4" w:tplc="241A0003" w:tentative="1">
      <w:start w:val="1"/>
      <w:numFmt w:val="bullet"/>
      <w:lvlText w:val="o"/>
      <w:lvlJc w:val="left"/>
      <w:pPr>
        <w:ind w:left="3435" w:hanging="360"/>
      </w:pPr>
      <w:rPr>
        <w:rFonts w:ascii="Courier New" w:hAnsi="Courier New" w:cs="Courier New" w:hint="default"/>
      </w:rPr>
    </w:lvl>
    <w:lvl w:ilvl="5" w:tplc="241A0005" w:tentative="1">
      <w:start w:val="1"/>
      <w:numFmt w:val="bullet"/>
      <w:lvlText w:val=""/>
      <w:lvlJc w:val="left"/>
      <w:pPr>
        <w:ind w:left="4155" w:hanging="360"/>
      </w:pPr>
      <w:rPr>
        <w:rFonts w:ascii="Wingdings" w:hAnsi="Wingdings" w:hint="default"/>
      </w:rPr>
    </w:lvl>
    <w:lvl w:ilvl="6" w:tplc="241A0001" w:tentative="1">
      <w:start w:val="1"/>
      <w:numFmt w:val="bullet"/>
      <w:lvlText w:val=""/>
      <w:lvlJc w:val="left"/>
      <w:pPr>
        <w:ind w:left="4875" w:hanging="360"/>
      </w:pPr>
      <w:rPr>
        <w:rFonts w:ascii="Symbol" w:hAnsi="Symbol" w:hint="default"/>
      </w:rPr>
    </w:lvl>
    <w:lvl w:ilvl="7" w:tplc="241A0003" w:tentative="1">
      <w:start w:val="1"/>
      <w:numFmt w:val="bullet"/>
      <w:lvlText w:val="o"/>
      <w:lvlJc w:val="left"/>
      <w:pPr>
        <w:ind w:left="5595" w:hanging="360"/>
      </w:pPr>
      <w:rPr>
        <w:rFonts w:ascii="Courier New" w:hAnsi="Courier New" w:cs="Courier New" w:hint="default"/>
      </w:rPr>
    </w:lvl>
    <w:lvl w:ilvl="8" w:tplc="241A0005" w:tentative="1">
      <w:start w:val="1"/>
      <w:numFmt w:val="bullet"/>
      <w:lvlText w:val=""/>
      <w:lvlJc w:val="left"/>
      <w:pPr>
        <w:ind w:left="6315" w:hanging="360"/>
      </w:pPr>
      <w:rPr>
        <w:rFonts w:ascii="Wingdings" w:hAnsi="Wingdings" w:hint="default"/>
      </w:rPr>
    </w:lvl>
  </w:abstractNum>
  <w:abstractNum w:abstractNumId="5">
    <w:nsid w:val="160A3388"/>
    <w:multiLevelType w:val="hybridMultilevel"/>
    <w:tmpl w:val="5D6C7374"/>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61A24E3"/>
    <w:multiLevelType w:val="hybridMultilevel"/>
    <w:tmpl w:val="84A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42AB"/>
    <w:multiLevelType w:val="hybridMultilevel"/>
    <w:tmpl w:val="A0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473BB"/>
    <w:multiLevelType w:val="hybridMultilevel"/>
    <w:tmpl w:val="7488FF5C"/>
    <w:lvl w:ilvl="0" w:tplc="C192911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487951"/>
    <w:multiLevelType w:val="hybridMultilevel"/>
    <w:tmpl w:val="D228ED30"/>
    <w:lvl w:ilvl="0" w:tplc="C79422F0">
      <w:start w:val="1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33BB5871"/>
    <w:multiLevelType w:val="hybridMultilevel"/>
    <w:tmpl w:val="5CAA4D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8485E37"/>
    <w:multiLevelType w:val="hybridMultilevel"/>
    <w:tmpl w:val="52C24FBA"/>
    <w:lvl w:ilvl="0" w:tplc="081A0017">
      <w:start w:val="1"/>
      <w:numFmt w:val="lowerLetter"/>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CF84874"/>
    <w:multiLevelType w:val="hybridMultilevel"/>
    <w:tmpl w:val="8214A8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430438A6"/>
    <w:multiLevelType w:val="hybridMultilevel"/>
    <w:tmpl w:val="D834F93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43D33756"/>
    <w:multiLevelType w:val="multilevel"/>
    <w:tmpl w:val="2A021376"/>
    <w:lvl w:ilvl="0">
      <w:start w:val="1"/>
      <w:numFmt w:val="decimal"/>
      <w:lvlText w:val="%1."/>
      <w:lvlJc w:val="left"/>
      <w:pPr>
        <w:ind w:left="77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15">
    <w:nsid w:val="44164B15"/>
    <w:multiLevelType w:val="hybridMultilevel"/>
    <w:tmpl w:val="60FC30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C005A26"/>
    <w:multiLevelType w:val="hybridMultilevel"/>
    <w:tmpl w:val="431037F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4C0D631D"/>
    <w:multiLevelType w:val="hybridMultilevel"/>
    <w:tmpl w:val="1332DB1C"/>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536F04F8"/>
    <w:multiLevelType w:val="hybridMultilevel"/>
    <w:tmpl w:val="A35A36C0"/>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55B4339"/>
    <w:multiLevelType w:val="hybridMultilevel"/>
    <w:tmpl w:val="4984D7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6373C6D"/>
    <w:multiLevelType w:val="hybridMultilevel"/>
    <w:tmpl w:val="2BBE755A"/>
    <w:lvl w:ilvl="0" w:tplc="95707B60">
      <w:start w:val="1"/>
      <w:numFmt w:val="decimal"/>
      <w:lvlText w:val="%1."/>
      <w:lvlJc w:val="left"/>
      <w:pPr>
        <w:tabs>
          <w:tab w:val="num" w:pos="786"/>
        </w:tabs>
        <w:ind w:left="786" w:hanging="360"/>
      </w:pPr>
      <w:rPr>
        <w:rFonts w:hint="default"/>
      </w:rPr>
    </w:lvl>
    <w:lvl w:ilvl="1" w:tplc="7CC2BACA">
      <w:numFmt w:val="none"/>
      <w:lvlText w:val=""/>
      <w:lvlJc w:val="left"/>
      <w:pPr>
        <w:tabs>
          <w:tab w:val="num" w:pos="360"/>
        </w:tabs>
      </w:pPr>
    </w:lvl>
    <w:lvl w:ilvl="2" w:tplc="4FC80258">
      <w:numFmt w:val="none"/>
      <w:lvlText w:val=""/>
      <w:lvlJc w:val="left"/>
      <w:pPr>
        <w:tabs>
          <w:tab w:val="num" w:pos="360"/>
        </w:tabs>
      </w:pPr>
    </w:lvl>
    <w:lvl w:ilvl="3" w:tplc="30127584">
      <w:numFmt w:val="none"/>
      <w:lvlText w:val=""/>
      <w:lvlJc w:val="left"/>
      <w:pPr>
        <w:tabs>
          <w:tab w:val="num" w:pos="360"/>
        </w:tabs>
      </w:pPr>
    </w:lvl>
    <w:lvl w:ilvl="4" w:tplc="CBC039B8">
      <w:numFmt w:val="none"/>
      <w:lvlText w:val=""/>
      <w:lvlJc w:val="left"/>
      <w:pPr>
        <w:tabs>
          <w:tab w:val="num" w:pos="360"/>
        </w:tabs>
      </w:pPr>
    </w:lvl>
    <w:lvl w:ilvl="5" w:tplc="ABFC8CCE">
      <w:numFmt w:val="none"/>
      <w:lvlText w:val=""/>
      <w:lvlJc w:val="left"/>
      <w:pPr>
        <w:tabs>
          <w:tab w:val="num" w:pos="360"/>
        </w:tabs>
      </w:pPr>
    </w:lvl>
    <w:lvl w:ilvl="6" w:tplc="4DB8EC50">
      <w:numFmt w:val="none"/>
      <w:lvlText w:val=""/>
      <w:lvlJc w:val="left"/>
      <w:pPr>
        <w:tabs>
          <w:tab w:val="num" w:pos="360"/>
        </w:tabs>
      </w:pPr>
    </w:lvl>
    <w:lvl w:ilvl="7" w:tplc="3B104138">
      <w:numFmt w:val="none"/>
      <w:lvlText w:val=""/>
      <w:lvlJc w:val="left"/>
      <w:pPr>
        <w:tabs>
          <w:tab w:val="num" w:pos="360"/>
        </w:tabs>
      </w:pPr>
    </w:lvl>
    <w:lvl w:ilvl="8" w:tplc="5210BBE0">
      <w:numFmt w:val="none"/>
      <w:lvlText w:val=""/>
      <w:lvlJc w:val="left"/>
      <w:pPr>
        <w:tabs>
          <w:tab w:val="num" w:pos="360"/>
        </w:tabs>
      </w:pPr>
    </w:lvl>
  </w:abstractNum>
  <w:abstractNum w:abstractNumId="21">
    <w:nsid w:val="5A541543"/>
    <w:multiLevelType w:val="hybridMultilevel"/>
    <w:tmpl w:val="B93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4544A"/>
    <w:multiLevelType w:val="hybridMultilevel"/>
    <w:tmpl w:val="BDFAB7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0915AE4"/>
    <w:multiLevelType w:val="hybridMultilevel"/>
    <w:tmpl w:val="77FC7212"/>
    <w:lvl w:ilvl="0" w:tplc="665E83FE">
      <w:start w:val="1"/>
      <w:numFmt w:val="decimal"/>
      <w:lvlText w:val="%1."/>
      <w:lvlJc w:val="left"/>
      <w:pPr>
        <w:tabs>
          <w:tab w:val="num" w:pos="1080"/>
        </w:tabs>
        <w:ind w:left="1080" w:hanging="360"/>
      </w:pPr>
      <w:rPr>
        <w:rFonts w:hint="default"/>
      </w:rPr>
    </w:lvl>
    <w:lvl w:ilvl="1" w:tplc="B980FB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051FD1"/>
    <w:multiLevelType w:val="multilevel"/>
    <w:tmpl w:val="9F8E9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4C1B8C"/>
    <w:multiLevelType w:val="hybridMultilevel"/>
    <w:tmpl w:val="16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A4EE5"/>
    <w:multiLevelType w:val="hybridMultilevel"/>
    <w:tmpl w:val="8D22D3CC"/>
    <w:lvl w:ilvl="0" w:tplc="081A0017">
      <w:start w:val="1"/>
      <w:numFmt w:val="lowerLetter"/>
      <w:lvlText w:val="%1)"/>
      <w:lvlJc w:val="left"/>
      <w:pPr>
        <w:tabs>
          <w:tab w:val="num" w:pos="720"/>
        </w:tabs>
        <w:ind w:left="720" w:hanging="360"/>
      </w:pPr>
    </w:lvl>
    <w:lvl w:ilvl="1" w:tplc="081A0011">
      <w:start w:val="1"/>
      <w:numFmt w:val="decimal"/>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A51030D"/>
    <w:multiLevelType w:val="multilevel"/>
    <w:tmpl w:val="5380A75C"/>
    <w:lvl w:ilvl="0">
      <w:start w:val="1"/>
      <w:numFmt w:val="decimal"/>
      <w:pStyle w:val="Heading1"/>
      <w:lvlText w:val="%1."/>
      <w:lvlJc w:val="left"/>
      <w:pPr>
        <w:ind w:left="360" w:hanging="360"/>
      </w:pPr>
      <w:rPr>
        <w:rFonts w:ascii="Cambria" w:hAnsi="Cambria" w:hint="default"/>
        <w:b/>
        <w:i w:val="0"/>
        <w:spacing w:val="0"/>
        <w:position w:val="0"/>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F6C517F"/>
    <w:multiLevelType w:val="hybridMultilevel"/>
    <w:tmpl w:val="52AE660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003790F"/>
    <w:multiLevelType w:val="hybridMultilevel"/>
    <w:tmpl w:val="170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12"/>
  </w:num>
  <w:num w:numId="5">
    <w:abstractNumId w:val="17"/>
  </w:num>
  <w:num w:numId="6">
    <w:abstractNumId w:val="29"/>
  </w:num>
  <w:num w:numId="7">
    <w:abstractNumId w:val="15"/>
  </w:num>
  <w:num w:numId="8">
    <w:abstractNumId w:val="24"/>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26"/>
  </w:num>
  <w:num w:numId="14">
    <w:abstractNumId w:val="11"/>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8"/>
  </w:num>
  <w:num w:numId="20">
    <w:abstractNumId w:val="19"/>
  </w:num>
  <w:num w:numId="21">
    <w:abstractNumId w:val="22"/>
  </w:num>
  <w:num w:numId="22">
    <w:abstractNumId w:val="10"/>
  </w:num>
  <w:num w:numId="23">
    <w:abstractNumId w:val="1"/>
  </w:num>
  <w:num w:numId="24">
    <w:abstractNumId w:val="8"/>
  </w:num>
  <w:num w:numId="25">
    <w:abstractNumId w:val="28"/>
  </w:num>
  <w:num w:numId="26">
    <w:abstractNumId w:val="9"/>
  </w:num>
  <w:num w:numId="27">
    <w:abstractNumId w:val="7"/>
  </w:num>
  <w:num w:numId="28">
    <w:abstractNumId w:val="21"/>
  </w:num>
  <w:num w:numId="29">
    <w:abstractNumId w:val="6"/>
  </w:num>
  <w:num w:numId="30">
    <w:abstractNumId w:val="27"/>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E2"/>
    <w:rsid w:val="00021F87"/>
    <w:rsid w:val="00050E04"/>
    <w:rsid w:val="00051360"/>
    <w:rsid w:val="000516A8"/>
    <w:rsid w:val="0007373D"/>
    <w:rsid w:val="000D531C"/>
    <w:rsid w:val="000F1C9A"/>
    <w:rsid w:val="000F4349"/>
    <w:rsid w:val="0013177A"/>
    <w:rsid w:val="00144792"/>
    <w:rsid w:val="00183B14"/>
    <w:rsid w:val="00185D91"/>
    <w:rsid w:val="00187A07"/>
    <w:rsid w:val="001902E7"/>
    <w:rsid w:val="001E3600"/>
    <w:rsid w:val="001E4513"/>
    <w:rsid w:val="001F6AE5"/>
    <w:rsid w:val="00214AF0"/>
    <w:rsid w:val="00242413"/>
    <w:rsid w:val="0024746E"/>
    <w:rsid w:val="002634B0"/>
    <w:rsid w:val="00270C86"/>
    <w:rsid w:val="00287F6E"/>
    <w:rsid w:val="002E6564"/>
    <w:rsid w:val="003075E0"/>
    <w:rsid w:val="00350015"/>
    <w:rsid w:val="0035160D"/>
    <w:rsid w:val="00355808"/>
    <w:rsid w:val="003E25AD"/>
    <w:rsid w:val="003F0F92"/>
    <w:rsid w:val="003F3DAC"/>
    <w:rsid w:val="004155F7"/>
    <w:rsid w:val="0043427A"/>
    <w:rsid w:val="004343AE"/>
    <w:rsid w:val="00444974"/>
    <w:rsid w:val="00473046"/>
    <w:rsid w:val="004A759B"/>
    <w:rsid w:val="004B69C6"/>
    <w:rsid w:val="00511E94"/>
    <w:rsid w:val="005139F8"/>
    <w:rsid w:val="005546E2"/>
    <w:rsid w:val="00554A4A"/>
    <w:rsid w:val="00557B6D"/>
    <w:rsid w:val="00582C78"/>
    <w:rsid w:val="005B5E77"/>
    <w:rsid w:val="005C2224"/>
    <w:rsid w:val="005D127F"/>
    <w:rsid w:val="00612654"/>
    <w:rsid w:val="00631AAA"/>
    <w:rsid w:val="00632475"/>
    <w:rsid w:val="006D5F3C"/>
    <w:rsid w:val="006E365E"/>
    <w:rsid w:val="006F0D4A"/>
    <w:rsid w:val="007366AF"/>
    <w:rsid w:val="007464A2"/>
    <w:rsid w:val="00767AAE"/>
    <w:rsid w:val="00777DA6"/>
    <w:rsid w:val="00795B0D"/>
    <w:rsid w:val="007C2250"/>
    <w:rsid w:val="0081168B"/>
    <w:rsid w:val="00836CF8"/>
    <w:rsid w:val="00846CFC"/>
    <w:rsid w:val="008F791C"/>
    <w:rsid w:val="0090336D"/>
    <w:rsid w:val="00932827"/>
    <w:rsid w:val="00953042"/>
    <w:rsid w:val="00967BC2"/>
    <w:rsid w:val="009835B5"/>
    <w:rsid w:val="00996022"/>
    <w:rsid w:val="009C666D"/>
    <w:rsid w:val="009D6677"/>
    <w:rsid w:val="00A005E7"/>
    <w:rsid w:val="00A4576D"/>
    <w:rsid w:val="00A55FF5"/>
    <w:rsid w:val="00A64A52"/>
    <w:rsid w:val="00A678FC"/>
    <w:rsid w:val="00A73E0A"/>
    <w:rsid w:val="00AA429D"/>
    <w:rsid w:val="00AB2283"/>
    <w:rsid w:val="00AB4F01"/>
    <w:rsid w:val="00AE109B"/>
    <w:rsid w:val="00AE7B80"/>
    <w:rsid w:val="00B1216C"/>
    <w:rsid w:val="00B44967"/>
    <w:rsid w:val="00B538A5"/>
    <w:rsid w:val="00B95EE5"/>
    <w:rsid w:val="00BA2242"/>
    <w:rsid w:val="00BB4318"/>
    <w:rsid w:val="00BB6A9E"/>
    <w:rsid w:val="00BF657F"/>
    <w:rsid w:val="00C752DD"/>
    <w:rsid w:val="00CA23D1"/>
    <w:rsid w:val="00CA2614"/>
    <w:rsid w:val="00CA48E7"/>
    <w:rsid w:val="00D14635"/>
    <w:rsid w:val="00D6103C"/>
    <w:rsid w:val="00D8342D"/>
    <w:rsid w:val="00DA0651"/>
    <w:rsid w:val="00DC6E15"/>
    <w:rsid w:val="00E04B45"/>
    <w:rsid w:val="00E1523F"/>
    <w:rsid w:val="00E20866"/>
    <w:rsid w:val="00E22FA3"/>
    <w:rsid w:val="00E30582"/>
    <w:rsid w:val="00E41B82"/>
    <w:rsid w:val="00E64ED0"/>
    <w:rsid w:val="00EA440B"/>
    <w:rsid w:val="00EC2E82"/>
    <w:rsid w:val="00EC5928"/>
    <w:rsid w:val="00F04BA6"/>
    <w:rsid w:val="00F259A8"/>
    <w:rsid w:val="00F3058E"/>
    <w:rsid w:val="00F51811"/>
    <w:rsid w:val="00FA13AA"/>
    <w:rsid w:val="00FB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E2"/>
    <w:rPr>
      <w:rFonts w:eastAsiaTheme="minorEastAsia"/>
    </w:rPr>
  </w:style>
  <w:style w:type="paragraph" w:styleId="Heading1">
    <w:name w:val="heading 1"/>
    <w:basedOn w:val="Normal"/>
    <w:next w:val="Normal"/>
    <w:link w:val="Heading1Char"/>
    <w:uiPriority w:val="9"/>
    <w:qFormat/>
    <w:rsid w:val="007C2250"/>
    <w:pPr>
      <w:keepNext/>
      <w:keepLines/>
      <w:numPr>
        <w:numId w:val="30"/>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C2250"/>
    <w:pPr>
      <w:keepNext/>
      <w:keepLines/>
      <w:numPr>
        <w:ilvl w:val="1"/>
        <w:numId w:val="30"/>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7C2250"/>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2250"/>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2250"/>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2250"/>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2250"/>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C2250"/>
    <w:pPr>
      <w:keepNext/>
      <w:numPr>
        <w:ilvl w:val="7"/>
        <w:numId w:val="30"/>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7C2250"/>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2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C2250"/>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7C22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22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22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22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22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C2250"/>
    <w:rPr>
      <w:rFonts w:ascii="Arial" w:eastAsia="Times New Roman" w:hAnsi="Arial" w:cs="Arial"/>
      <w:b/>
      <w:bCs/>
      <w:i/>
      <w:iCs/>
      <w:sz w:val="28"/>
      <w:szCs w:val="24"/>
    </w:rPr>
  </w:style>
  <w:style w:type="character" w:customStyle="1" w:styleId="Heading9Char">
    <w:name w:val="Heading 9 Char"/>
    <w:basedOn w:val="DefaultParagraphFont"/>
    <w:link w:val="Heading9"/>
    <w:uiPriority w:val="9"/>
    <w:semiHidden/>
    <w:rsid w:val="007C22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516A8"/>
    <w:pPr>
      <w:spacing w:after="0" w:line="240" w:lineRule="auto"/>
      <w:jc w:val="both"/>
    </w:pPr>
    <w:rPr>
      <w:rFonts w:ascii="Tajms Cyrillic" w:eastAsia="Times New Roman" w:hAnsi="Tajms Cyrillic" w:cs="Times New Roman"/>
      <w:sz w:val="24"/>
      <w:szCs w:val="20"/>
    </w:rPr>
  </w:style>
  <w:style w:type="character" w:customStyle="1" w:styleId="BodyTextChar">
    <w:name w:val="Body Text Char"/>
    <w:basedOn w:val="DefaultParagraphFont"/>
    <w:link w:val="BodyText"/>
    <w:rsid w:val="000516A8"/>
    <w:rPr>
      <w:rFonts w:ascii="Tajms Cyrillic" w:eastAsia="Times New Roman" w:hAnsi="Tajms Cyrillic" w:cs="Times New Roman"/>
      <w:sz w:val="24"/>
      <w:szCs w:val="20"/>
    </w:rPr>
  </w:style>
  <w:style w:type="paragraph" w:styleId="FootnoteText">
    <w:name w:val="footnote text"/>
    <w:basedOn w:val="Normal"/>
    <w:link w:val="FootnoteTextChar"/>
    <w:semiHidden/>
    <w:rsid w:val="000516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16A8"/>
    <w:rPr>
      <w:rFonts w:ascii="Times New Roman" w:eastAsia="Times New Roman" w:hAnsi="Times New Roman" w:cs="Times New Roman"/>
      <w:sz w:val="20"/>
      <w:szCs w:val="20"/>
    </w:rPr>
  </w:style>
  <w:style w:type="character" w:styleId="Hyperlink">
    <w:name w:val="Hyperlink"/>
    <w:uiPriority w:val="99"/>
    <w:rsid w:val="000516A8"/>
    <w:rPr>
      <w:color w:val="0000FF"/>
      <w:u w:val="single"/>
    </w:rPr>
  </w:style>
  <w:style w:type="character" w:customStyle="1" w:styleId="FontStyle43">
    <w:name w:val="Font Style43"/>
    <w:rsid w:val="000516A8"/>
    <w:rPr>
      <w:rFonts w:ascii="Bookman Old Style" w:hAnsi="Bookman Old Style" w:cs="Bookman Old Style"/>
      <w:sz w:val="20"/>
      <w:szCs w:val="20"/>
    </w:rPr>
  </w:style>
  <w:style w:type="paragraph" w:customStyle="1" w:styleId="Style12">
    <w:name w:val="Style12"/>
    <w:basedOn w:val="Normal"/>
    <w:rsid w:val="000516A8"/>
    <w:pPr>
      <w:widowControl w:val="0"/>
      <w:autoSpaceDE w:val="0"/>
      <w:autoSpaceDN w:val="0"/>
      <w:adjustRightInd w:val="0"/>
      <w:spacing w:after="0" w:line="266" w:lineRule="exact"/>
      <w:jc w:val="both"/>
    </w:pPr>
    <w:rPr>
      <w:rFonts w:ascii="Bookman Old Style" w:eastAsia="Times New Roman" w:hAnsi="Bookman Old Style" w:cs="Times New Roman"/>
      <w:sz w:val="24"/>
      <w:szCs w:val="24"/>
      <w:lang w:val="sr-Latn-CS" w:eastAsia="sr-Latn-CS"/>
    </w:rPr>
  </w:style>
  <w:style w:type="paragraph" w:customStyle="1" w:styleId="Style3">
    <w:name w:val="Style3"/>
    <w:basedOn w:val="Normal"/>
    <w:rsid w:val="00B1216C"/>
    <w:pPr>
      <w:widowControl w:val="0"/>
      <w:autoSpaceDE w:val="0"/>
      <w:autoSpaceDN w:val="0"/>
      <w:adjustRightInd w:val="0"/>
      <w:spacing w:after="0" w:line="258" w:lineRule="exact"/>
      <w:ind w:firstLine="713"/>
      <w:jc w:val="both"/>
    </w:pPr>
    <w:rPr>
      <w:rFonts w:ascii="Bookman Old Style" w:eastAsia="Times New Roman" w:hAnsi="Bookman Old Style" w:cs="Times New Roman"/>
      <w:sz w:val="24"/>
      <w:szCs w:val="24"/>
      <w:lang w:val="sr-Latn-CS" w:eastAsia="sr-Latn-CS"/>
    </w:rPr>
  </w:style>
  <w:style w:type="table" w:styleId="TableGrid">
    <w:name w:val="Table Grid"/>
    <w:basedOn w:val="TableNormal"/>
    <w:uiPriority w:val="59"/>
    <w:rsid w:val="003E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6AF"/>
    <w:pPr>
      <w:ind w:left="720"/>
      <w:contextualSpacing/>
    </w:pPr>
  </w:style>
  <w:style w:type="paragraph" w:styleId="Header">
    <w:name w:val="header"/>
    <w:basedOn w:val="Normal"/>
    <w:link w:val="HeaderChar"/>
    <w:uiPriority w:val="99"/>
    <w:unhideWhenUsed/>
    <w:rsid w:val="007C2250"/>
    <w:pPr>
      <w:tabs>
        <w:tab w:val="center" w:pos="4702"/>
        <w:tab w:val="right" w:pos="9405"/>
      </w:tabs>
      <w:spacing w:after="0" w:line="240" w:lineRule="auto"/>
    </w:pPr>
    <w:rPr>
      <w:rFonts w:eastAsiaTheme="minorHAnsi"/>
    </w:rPr>
  </w:style>
  <w:style w:type="character" w:customStyle="1" w:styleId="HeaderChar">
    <w:name w:val="Header Char"/>
    <w:basedOn w:val="DefaultParagraphFont"/>
    <w:link w:val="Header"/>
    <w:uiPriority w:val="99"/>
    <w:rsid w:val="007C2250"/>
  </w:style>
  <w:style w:type="paragraph" w:styleId="Footer">
    <w:name w:val="footer"/>
    <w:basedOn w:val="Normal"/>
    <w:link w:val="FooterChar"/>
    <w:uiPriority w:val="99"/>
    <w:unhideWhenUsed/>
    <w:rsid w:val="007C2250"/>
    <w:pPr>
      <w:tabs>
        <w:tab w:val="center" w:pos="4702"/>
        <w:tab w:val="right" w:pos="9405"/>
      </w:tabs>
      <w:spacing w:after="0" w:line="240" w:lineRule="auto"/>
    </w:pPr>
    <w:rPr>
      <w:rFonts w:eastAsiaTheme="minorHAnsi"/>
    </w:rPr>
  </w:style>
  <w:style w:type="character" w:customStyle="1" w:styleId="FooterChar">
    <w:name w:val="Footer Char"/>
    <w:basedOn w:val="DefaultParagraphFont"/>
    <w:link w:val="Footer"/>
    <w:uiPriority w:val="99"/>
    <w:rsid w:val="007C2250"/>
  </w:style>
  <w:style w:type="paragraph" w:styleId="NoSpacing">
    <w:name w:val="No Spacing"/>
    <w:link w:val="NoSpacingChar"/>
    <w:uiPriority w:val="1"/>
    <w:qFormat/>
    <w:rsid w:val="007C2250"/>
    <w:pPr>
      <w:spacing w:after="0" w:line="360" w:lineRule="auto"/>
      <w:contextualSpacing/>
    </w:pPr>
    <w:rPr>
      <w:rFonts w:eastAsiaTheme="minorEastAsia"/>
    </w:rPr>
  </w:style>
  <w:style w:type="character" w:customStyle="1" w:styleId="NoSpacingChar">
    <w:name w:val="No Spacing Char"/>
    <w:basedOn w:val="DefaultParagraphFont"/>
    <w:link w:val="NoSpacing"/>
    <w:uiPriority w:val="1"/>
    <w:rsid w:val="007C2250"/>
    <w:rPr>
      <w:rFonts w:eastAsiaTheme="minorEastAsia"/>
    </w:rPr>
  </w:style>
  <w:style w:type="paragraph" w:styleId="Caption">
    <w:name w:val="caption"/>
    <w:basedOn w:val="Normal"/>
    <w:next w:val="Normal"/>
    <w:uiPriority w:val="35"/>
    <w:unhideWhenUsed/>
    <w:qFormat/>
    <w:rsid w:val="007C2250"/>
    <w:pPr>
      <w:spacing w:line="240" w:lineRule="auto"/>
    </w:pPr>
    <w:rPr>
      <w:b/>
      <w:bCs/>
      <w:color w:val="4F81BD" w:themeColor="accent1"/>
      <w:sz w:val="18"/>
      <w:szCs w:val="18"/>
    </w:rPr>
  </w:style>
  <w:style w:type="character" w:customStyle="1" w:styleId="BalloonTextChar">
    <w:name w:val="Balloon Text Char"/>
    <w:basedOn w:val="DefaultParagraphFont"/>
    <w:link w:val="BalloonText"/>
    <w:uiPriority w:val="99"/>
    <w:semiHidden/>
    <w:rsid w:val="007C2250"/>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7C2250"/>
    <w:pPr>
      <w:spacing w:after="0" w:line="240" w:lineRule="auto"/>
    </w:pPr>
    <w:rPr>
      <w:rFonts w:ascii="Tahoma" w:eastAsia="Times New Roman" w:hAnsi="Tahoma" w:cs="Tahoma"/>
      <w:sz w:val="16"/>
      <w:szCs w:val="16"/>
      <w:lang w:val="sr-Latn-CS" w:eastAsia="sr-Latn-CS"/>
    </w:rPr>
  </w:style>
  <w:style w:type="paragraph" w:styleId="TOC1">
    <w:name w:val="toc 1"/>
    <w:basedOn w:val="Normal"/>
    <w:next w:val="Normal"/>
    <w:autoRedefine/>
    <w:uiPriority w:val="39"/>
    <w:unhideWhenUsed/>
    <w:rsid w:val="007C2250"/>
    <w:pPr>
      <w:tabs>
        <w:tab w:val="left" w:pos="440"/>
        <w:tab w:val="right" w:leader="dot" w:pos="9395"/>
      </w:tabs>
      <w:spacing w:after="0"/>
    </w:pPr>
    <w:rPr>
      <w:rFonts w:ascii="Cambria" w:eastAsiaTheme="minorHAnsi" w:hAnsi="Cambria"/>
      <w:b/>
      <w:sz w:val="24"/>
    </w:rPr>
  </w:style>
  <w:style w:type="paragraph" w:styleId="TOC2">
    <w:name w:val="toc 2"/>
    <w:basedOn w:val="Normal"/>
    <w:next w:val="Normal"/>
    <w:autoRedefine/>
    <w:uiPriority w:val="39"/>
    <w:unhideWhenUsed/>
    <w:rsid w:val="007C2250"/>
    <w:pPr>
      <w:tabs>
        <w:tab w:val="left" w:pos="880"/>
        <w:tab w:val="right" w:leader="dot" w:pos="9395"/>
      </w:tabs>
      <w:spacing w:after="0"/>
      <w:ind w:left="221"/>
      <w:contextualSpacing/>
    </w:pPr>
    <w:rPr>
      <w:rFonts w:asciiTheme="majorHAnsi" w:eastAsiaTheme="min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E2"/>
    <w:rPr>
      <w:rFonts w:eastAsiaTheme="minorEastAsia"/>
    </w:rPr>
  </w:style>
  <w:style w:type="paragraph" w:styleId="Heading1">
    <w:name w:val="heading 1"/>
    <w:basedOn w:val="Normal"/>
    <w:next w:val="Normal"/>
    <w:link w:val="Heading1Char"/>
    <w:uiPriority w:val="9"/>
    <w:qFormat/>
    <w:rsid w:val="007C2250"/>
    <w:pPr>
      <w:keepNext/>
      <w:keepLines/>
      <w:numPr>
        <w:numId w:val="30"/>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C2250"/>
    <w:pPr>
      <w:keepNext/>
      <w:keepLines/>
      <w:numPr>
        <w:ilvl w:val="1"/>
        <w:numId w:val="30"/>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7C2250"/>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2250"/>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2250"/>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2250"/>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2250"/>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C2250"/>
    <w:pPr>
      <w:keepNext/>
      <w:numPr>
        <w:ilvl w:val="7"/>
        <w:numId w:val="30"/>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7C2250"/>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2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C2250"/>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7C22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22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22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22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22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C2250"/>
    <w:rPr>
      <w:rFonts w:ascii="Arial" w:eastAsia="Times New Roman" w:hAnsi="Arial" w:cs="Arial"/>
      <w:b/>
      <w:bCs/>
      <w:i/>
      <w:iCs/>
      <w:sz w:val="28"/>
      <w:szCs w:val="24"/>
    </w:rPr>
  </w:style>
  <w:style w:type="character" w:customStyle="1" w:styleId="Heading9Char">
    <w:name w:val="Heading 9 Char"/>
    <w:basedOn w:val="DefaultParagraphFont"/>
    <w:link w:val="Heading9"/>
    <w:uiPriority w:val="9"/>
    <w:semiHidden/>
    <w:rsid w:val="007C22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516A8"/>
    <w:pPr>
      <w:spacing w:after="0" w:line="240" w:lineRule="auto"/>
      <w:jc w:val="both"/>
    </w:pPr>
    <w:rPr>
      <w:rFonts w:ascii="Tajms Cyrillic" w:eastAsia="Times New Roman" w:hAnsi="Tajms Cyrillic" w:cs="Times New Roman"/>
      <w:sz w:val="24"/>
      <w:szCs w:val="20"/>
    </w:rPr>
  </w:style>
  <w:style w:type="character" w:customStyle="1" w:styleId="BodyTextChar">
    <w:name w:val="Body Text Char"/>
    <w:basedOn w:val="DefaultParagraphFont"/>
    <w:link w:val="BodyText"/>
    <w:rsid w:val="000516A8"/>
    <w:rPr>
      <w:rFonts w:ascii="Tajms Cyrillic" w:eastAsia="Times New Roman" w:hAnsi="Tajms Cyrillic" w:cs="Times New Roman"/>
      <w:sz w:val="24"/>
      <w:szCs w:val="20"/>
    </w:rPr>
  </w:style>
  <w:style w:type="paragraph" w:styleId="FootnoteText">
    <w:name w:val="footnote text"/>
    <w:basedOn w:val="Normal"/>
    <w:link w:val="FootnoteTextChar"/>
    <w:semiHidden/>
    <w:rsid w:val="000516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16A8"/>
    <w:rPr>
      <w:rFonts w:ascii="Times New Roman" w:eastAsia="Times New Roman" w:hAnsi="Times New Roman" w:cs="Times New Roman"/>
      <w:sz w:val="20"/>
      <w:szCs w:val="20"/>
    </w:rPr>
  </w:style>
  <w:style w:type="character" w:styleId="Hyperlink">
    <w:name w:val="Hyperlink"/>
    <w:uiPriority w:val="99"/>
    <w:rsid w:val="000516A8"/>
    <w:rPr>
      <w:color w:val="0000FF"/>
      <w:u w:val="single"/>
    </w:rPr>
  </w:style>
  <w:style w:type="character" w:customStyle="1" w:styleId="FontStyle43">
    <w:name w:val="Font Style43"/>
    <w:rsid w:val="000516A8"/>
    <w:rPr>
      <w:rFonts w:ascii="Bookman Old Style" w:hAnsi="Bookman Old Style" w:cs="Bookman Old Style"/>
      <w:sz w:val="20"/>
      <w:szCs w:val="20"/>
    </w:rPr>
  </w:style>
  <w:style w:type="paragraph" w:customStyle="1" w:styleId="Style12">
    <w:name w:val="Style12"/>
    <w:basedOn w:val="Normal"/>
    <w:rsid w:val="000516A8"/>
    <w:pPr>
      <w:widowControl w:val="0"/>
      <w:autoSpaceDE w:val="0"/>
      <w:autoSpaceDN w:val="0"/>
      <w:adjustRightInd w:val="0"/>
      <w:spacing w:after="0" w:line="266" w:lineRule="exact"/>
      <w:jc w:val="both"/>
    </w:pPr>
    <w:rPr>
      <w:rFonts w:ascii="Bookman Old Style" w:eastAsia="Times New Roman" w:hAnsi="Bookman Old Style" w:cs="Times New Roman"/>
      <w:sz w:val="24"/>
      <w:szCs w:val="24"/>
      <w:lang w:val="sr-Latn-CS" w:eastAsia="sr-Latn-CS"/>
    </w:rPr>
  </w:style>
  <w:style w:type="paragraph" w:customStyle="1" w:styleId="Style3">
    <w:name w:val="Style3"/>
    <w:basedOn w:val="Normal"/>
    <w:rsid w:val="00B1216C"/>
    <w:pPr>
      <w:widowControl w:val="0"/>
      <w:autoSpaceDE w:val="0"/>
      <w:autoSpaceDN w:val="0"/>
      <w:adjustRightInd w:val="0"/>
      <w:spacing w:after="0" w:line="258" w:lineRule="exact"/>
      <w:ind w:firstLine="713"/>
      <w:jc w:val="both"/>
    </w:pPr>
    <w:rPr>
      <w:rFonts w:ascii="Bookman Old Style" w:eastAsia="Times New Roman" w:hAnsi="Bookman Old Style" w:cs="Times New Roman"/>
      <w:sz w:val="24"/>
      <w:szCs w:val="24"/>
      <w:lang w:val="sr-Latn-CS" w:eastAsia="sr-Latn-CS"/>
    </w:rPr>
  </w:style>
  <w:style w:type="table" w:styleId="TableGrid">
    <w:name w:val="Table Grid"/>
    <w:basedOn w:val="TableNormal"/>
    <w:uiPriority w:val="59"/>
    <w:rsid w:val="003E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6AF"/>
    <w:pPr>
      <w:ind w:left="720"/>
      <w:contextualSpacing/>
    </w:pPr>
  </w:style>
  <w:style w:type="paragraph" w:styleId="Header">
    <w:name w:val="header"/>
    <w:basedOn w:val="Normal"/>
    <w:link w:val="HeaderChar"/>
    <w:uiPriority w:val="99"/>
    <w:unhideWhenUsed/>
    <w:rsid w:val="007C2250"/>
    <w:pPr>
      <w:tabs>
        <w:tab w:val="center" w:pos="4702"/>
        <w:tab w:val="right" w:pos="9405"/>
      </w:tabs>
      <w:spacing w:after="0" w:line="240" w:lineRule="auto"/>
    </w:pPr>
    <w:rPr>
      <w:rFonts w:eastAsiaTheme="minorHAnsi"/>
    </w:rPr>
  </w:style>
  <w:style w:type="character" w:customStyle="1" w:styleId="HeaderChar">
    <w:name w:val="Header Char"/>
    <w:basedOn w:val="DefaultParagraphFont"/>
    <w:link w:val="Header"/>
    <w:uiPriority w:val="99"/>
    <w:rsid w:val="007C2250"/>
  </w:style>
  <w:style w:type="paragraph" w:styleId="Footer">
    <w:name w:val="footer"/>
    <w:basedOn w:val="Normal"/>
    <w:link w:val="FooterChar"/>
    <w:uiPriority w:val="99"/>
    <w:unhideWhenUsed/>
    <w:rsid w:val="007C2250"/>
    <w:pPr>
      <w:tabs>
        <w:tab w:val="center" w:pos="4702"/>
        <w:tab w:val="right" w:pos="9405"/>
      </w:tabs>
      <w:spacing w:after="0" w:line="240" w:lineRule="auto"/>
    </w:pPr>
    <w:rPr>
      <w:rFonts w:eastAsiaTheme="minorHAnsi"/>
    </w:rPr>
  </w:style>
  <w:style w:type="character" w:customStyle="1" w:styleId="FooterChar">
    <w:name w:val="Footer Char"/>
    <w:basedOn w:val="DefaultParagraphFont"/>
    <w:link w:val="Footer"/>
    <w:uiPriority w:val="99"/>
    <w:rsid w:val="007C2250"/>
  </w:style>
  <w:style w:type="paragraph" w:styleId="NoSpacing">
    <w:name w:val="No Spacing"/>
    <w:link w:val="NoSpacingChar"/>
    <w:uiPriority w:val="1"/>
    <w:qFormat/>
    <w:rsid w:val="007C2250"/>
    <w:pPr>
      <w:spacing w:after="0" w:line="360" w:lineRule="auto"/>
      <w:contextualSpacing/>
    </w:pPr>
    <w:rPr>
      <w:rFonts w:eastAsiaTheme="minorEastAsia"/>
    </w:rPr>
  </w:style>
  <w:style w:type="character" w:customStyle="1" w:styleId="NoSpacingChar">
    <w:name w:val="No Spacing Char"/>
    <w:basedOn w:val="DefaultParagraphFont"/>
    <w:link w:val="NoSpacing"/>
    <w:uiPriority w:val="1"/>
    <w:rsid w:val="007C2250"/>
    <w:rPr>
      <w:rFonts w:eastAsiaTheme="minorEastAsia"/>
    </w:rPr>
  </w:style>
  <w:style w:type="paragraph" w:styleId="Caption">
    <w:name w:val="caption"/>
    <w:basedOn w:val="Normal"/>
    <w:next w:val="Normal"/>
    <w:uiPriority w:val="35"/>
    <w:unhideWhenUsed/>
    <w:qFormat/>
    <w:rsid w:val="007C2250"/>
    <w:pPr>
      <w:spacing w:line="240" w:lineRule="auto"/>
    </w:pPr>
    <w:rPr>
      <w:b/>
      <w:bCs/>
      <w:color w:val="4F81BD" w:themeColor="accent1"/>
      <w:sz w:val="18"/>
      <w:szCs w:val="18"/>
    </w:rPr>
  </w:style>
  <w:style w:type="character" w:customStyle="1" w:styleId="BalloonTextChar">
    <w:name w:val="Balloon Text Char"/>
    <w:basedOn w:val="DefaultParagraphFont"/>
    <w:link w:val="BalloonText"/>
    <w:uiPriority w:val="99"/>
    <w:semiHidden/>
    <w:rsid w:val="007C2250"/>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7C2250"/>
    <w:pPr>
      <w:spacing w:after="0" w:line="240" w:lineRule="auto"/>
    </w:pPr>
    <w:rPr>
      <w:rFonts w:ascii="Tahoma" w:eastAsia="Times New Roman" w:hAnsi="Tahoma" w:cs="Tahoma"/>
      <w:sz w:val="16"/>
      <w:szCs w:val="16"/>
      <w:lang w:val="sr-Latn-CS" w:eastAsia="sr-Latn-CS"/>
    </w:rPr>
  </w:style>
  <w:style w:type="paragraph" w:styleId="TOC1">
    <w:name w:val="toc 1"/>
    <w:basedOn w:val="Normal"/>
    <w:next w:val="Normal"/>
    <w:autoRedefine/>
    <w:uiPriority w:val="39"/>
    <w:unhideWhenUsed/>
    <w:rsid w:val="007C2250"/>
    <w:pPr>
      <w:tabs>
        <w:tab w:val="left" w:pos="440"/>
        <w:tab w:val="right" w:leader="dot" w:pos="9395"/>
      </w:tabs>
      <w:spacing w:after="0"/>
    </w:pPr>
    <w:rPr>
      <w:rFonts w:ascii="Cambria" w:eastAsiaTheme="minorHAnsi" w:hAnsi="Cambria"/>
      <w:b/>
      <w:sz w:val="24"/>
    </w:rPr>
  </w:style>
  <w:style w:type="paragraph" w:styleId="TOC2">
    <w:name w:val="toc 2"/>
    <w:basedOn w:val="Normal"/>
    <w:next w:val="Normal"/>
    <w:autoRedefine/>
    <w:uiPriority w:val="39"/>
    <w:unhideWhenUsed/>
    <w:rsid w:val="007C2250"/>
    <w:pPr>
      <w:tabs>
        <w:tab w:val="left" w:pos="880"/>
        <w:tab w:val="right" w:leader="dot" w:pos="9395"/>
      </w:tabs>
      <w:spacing w:after="0"/>
      <w:ind w:left="221"/>
      <w:contextualSpacing/>
    </w:pPr>
    <w:rPr>
      <w:rFonts w:asciiTheme="majorHAnsi" w:eastAsiaTheme="min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082">
      <w:bodyDiv w:val="1"/>
      <w:marLeft w:val="0"/>
      <w:marRight w:val="0"/>
      <w:marTop w:val="0"/>
      <w:marBottom w:val="0"/>
      <w:divBdr>
        <w:top w:val="none" w:sz="0" w:space="0" w:color="auto"/>
        <w:left w:val="none" w:sz="0" w:space="0" w:color="auto"/>
        <w:bottom w:val="none" w:sz="0" w:space="0" w:color="auto"/>
        <w:right w:val="none" w:sz="0" w:space="0" w:color="auto"/>
      </w:divBdr>
    </w:div>
    <w:div w:id="967012442">
      <w:bodyDiv w:val="1"/>
      <w:marLeft w:val="0"/>
      <w:marRight w:val="0"/>
      <w:marTop w:val="0"/>
      <w:marBottom w:val="0"/>
      <w:divBdr>
        <w:top w:val="none" w:sz="0" w:space="0" w:color="auto"/>
        <w:left w:val="none" w:sz="0" w:space="0" w:color="auto"/>
        <w:bottom w:val="none" w:sz="0" w:space="0" w:color="auto"/>
        <w:right w:val="none" w:sz="0" w:space="0" w:color="auto"/>
      </w:divBdr>
    </w:div>
    <w:div w:id="13032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guranjegarant.com" TargetMode="External"/><Relationship Id="rId3" Type="http://schemas.openxmlformats.org/officeDocument/2006/relationships/styles" Target="styles.xml"/><Relationship Id="rId7" Type="http://schemas.openxmlformats.org/officeDocument/2006/relationships/hyperlink" Target="mailto:office@osiguranjegara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161C-1509-4D2C-A5F8-FD0CAE91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8252</Words>
  <Characters>47042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BBB Soft</Company>
  <LinksUpToDate>false</LinksUpToDate>
  <CharactersWithSpaces>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 Osiguranje</dc:creator>
  <cp:lastModifiedBy>Garant Osiguranje</cp:lastModifiedBy>
  <cp:revision>6</cp:revision>
  <cp:lastPrinted>2018-02-28T07:24:00Z</cp:lastPrinted>
  <dcterms:created xsi:type="dcterms:W3CDTF">2018-02-25T12:35:00Z</dcterms:created>
  <dcterms:modified xsi:type="dcterms:W3CDTF">2018-02-28T08:35:00Z</dcterms:modified>
</cp:coreProperties>
</file>