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7EB" w:rsidRPr="00A833D5" w:rsidRDefault="00DA77EB" w:rsidP="00DA77EB">
      <w:pPr>
        <w:rPr>
          <w:rFonts w:ascii="Times New Roman" w:hAnsi="Times New Roman"/>
          <w:b/>
          <w:bCs/>
          <w:i/>
          <w:iCs/>
          <w:color w:val="0000FF"/>
          <w:sz w:val="28"/>
          <w:szCs w:val="28"/>
          <w:lang w:val="sv-SE"/>
        </w:rPr>
      </w:pPr>
      <w:r w:rsidRPr="00A833D5">
        <w:rPr>
          <w:rFonts w:ascii="Times New Roman" w:hAnsi="Times New Roman"/>
          <w:b/>
          <w:bCs/>
          <w:i/>
          <w:iCs/>
          <w:color w:val="0000FF"/>
          <w:sz w:val="28"/>
          <w:szCs w:val="28"/>
          <w:lang w:val="sv-SE"/>
        </w:rPr>
        <w:t>Osiguranje GARANT dd</w:t>
      </w:r>
    </w:p>
    <w:p w:rsidR="00DA77EB" w:rsidRPr="00A833D5" w:rsidRDefault="00DA77EB" w:rsidP="00DA77EB">
      <w:pPr>
        <w:rPr>
          <w:rFonts w:ascii="Times New Roman" w:hAnsi="Times New Roman"/>
          <w:b/>
          <w:bCs/>
          <w:i/>
          <w:iCs/>
          <w:color w:val="0000FF"/>
          <w:sz w:val="28"/>
          <w:szCs w:val="28"/>
          <w:lang w:val="sv-SE"/>
        </w:rPr>
      </w:pPr>
      <w:r w:rsidRPr="00A833D5">
        <w:rPr>
          <w:rFonts w:ascii="Times New Roman" w:hAnsi="Times New Roman"/>
          <w:b/>
          <w:bCs/>
          <w:i/>
          <w:iCs/>
          <w:color w:val="0000FF"/>
          <w:sz w:val="28"/>
          <w:szCs w:val="28"/>
          <w:lang w:val="sv-SE"/>
        </w:rPr>
        <w:t>Banjalučka 54, BRČKO</w:t>
      </w:r>
    </w:p>
    <w:p w:rsidR="00DA77EB" w:rsidRPr="00A833D5" w:rsidRDefault="00DA77EB" w:rsidP="00DA77EB">
      <w:pPr>
        <w:rPr>
          <w:rFonts w:ascii="Times New Roman" w:hAnsi="Times New Roman"/>
          <w:b/>
          <w:bCs/>
          <w:i/>
          <w:iCs/>
          <w:color w:val="0000FF"/>
          <w:sz w:val="28"/>
          <w:szCs w:val="28"/>
          <w:lang w:val="sv-SE"/>
        </w:rPr>
      </w:pPr>
      <w:r w:rsidRPr="00A833D5">
        <w:rPr>
          <w:rFonts w:ascii="Times New Roman" w:hAnsi="Times New Roman"/>
          <w:b/>
          <w:bCs/>
          <w:i/>
          <w:iCs/>
          <w:color w:val="0000FF"/>
          <w:sz w:val="28"/>
          <w:szCs w:val="28"/>
          <w:lang w:val="sv-SE"/>
        </w:rPr>
        <w:t>JIB:4600339940004</w:t>
      </w:r>
    </w:p>
    <w:p w:rsidR="00DA77EB" w:rsidRPr="00A833D5" w:rsidRDefault="00DA77EB" w:rsidP="00DA77EB">
      <w:pPr>
        <w:rPr>
          <w:rFonts w:ascii="Times New Roman" w:hAnsi="Times New Roman"/>
          <w:b/>
          <w:bCs/>
          <w:i/>
          <w:iCs/>
          <w:color w:val="0000FF"/>
          <w:sz w:val="28"/>
          <w:szCs w:val="28"/>
          <w:lang w:val="sv-SE"/>
        </w:rPr>
      </w:pPr>
    </w:p>
    <w:p w:rsidR="00DA77EB" w:rsidRPr="00A833D5" w:rsidRDefault="00DA77EB" w:rsidP="00DA77EB">
      <w:pPr>
        <w:rPr>
          <w:rFonts w:ascii="Times New Roman" w:hAnsi="Times New Roman"/>
          <w:b/>
          <w:bCs/>
          <w:i/>
          <w:iCs/>
          <w:color w:val="0000FF"/>
          <w:sz w:val="28"/>
          <w:szCs w:val="28"/>
          <w:lang w:val="sv-SE"/>
        </w:rPr>
      </w:pPr>
      <w:r w:rsidRPr="00A833D5">
        <w:rPr>
          <w:rFonts w:ascii="Times New Roman" w:hAnsi="Times New Roman"/>
          <w:b/>
          <w:bCs/>
          <w:i/>
          <w:iCs/>
          <w:color w:val="0000FF"/>
          <w:sz w:val="28"/>
          <w:szCs w:val="28"/>
          <w:lang w:val="sv-SE"/>
        </w:rPr>
        <w:t>N</w:t>
      </w:r>
      <w:r w:rsidR="00F44E0B" w:rsidRPr="00A833D5">
        <w:rPr>
          <w:rFonts w:ascii="Times New Roman" w:hAnsi="Times New Roman"/>
          <w:b/>
          <w:bCs/>
          <w:i/>
          <w:iCs/>
          <w:color w:val="0000FF"/>
          <w:sz w:val="28"/>
          <w:szCs w:val="28"/>
          <w:lang w:val="sv-SE"/>
        </w:rPr>
        <w:t xml:space="preserve">OTE </w:t>
      </w:r>
      <w:r w:rsidRPr="00A833D5">
        <w:rPr>
          <w:rFonts w:ascii="Times New Roman" w:hAnsi="Times New Roman"/>
          <w:b/>
          <w:bCs/>
          <w:i/>
          <w:iCs/>
          <w:color w:val="0000FF"/>
          <w:sz w:val="28"/>
          <w:szCs w:val="28"/>
          <w:lang w:val="sv-SE"/>
        </w:rPr>
        <w:t xml:space="preserve"> UZ FINANSIJSKE IZVJEŠTAJE NA DAN </w:t>
      </w:r>
      <w:r w:rsidR="004F09EB" w:rsidRPr="00A833D5">
        <w:rPr>
          <w:rFonts w:ascii="Times New Roman" w:hAnsi="Times New Roman"/>
          <w:b/>
          <w:bCs/>
          <w:i/>
          <w:iCs/>
          <w:color w:val="0000FF"/>
          <w:sz w:val="28"/>
          <w:szCs w:val="28"/>
          <w:lang w:val="sv-SE"/>
        </w:rPr>
        <w:t>31</w:t>
      </w:r>
      <w:r w:rsidRPr="00A833D5">
        <w:rPr>
          <w:rFonts w:ascii="Times New Roman" w:hAnsi="Times New Roman"/>
          <w:b/>
          <w:bCs/>
          <w:i/>
          <w:iCs/>
          <w:color w:val="0000FF"/>
          <w:sz w:val="28"/>
          <w:szCs w:val="28"/>
          <w:lang w:val="sv-SE"/>
        </w:rPr>
        <w:t>.</w:t>
      </w:r>
      <w:r w:rsidR="004F09EB" w:rsidRPr="00A833D5">
        <w:rPr>
          <w:rFonts w:ascii="Times New Roman" w:hAnsi="Times New Roman"/>
          <w:b/>
          <w:bCs/>
          <w:i/>
          <w:iCs/>
          <w:color w:val="0000FF"/>
          <w:sz w:val="28"/>
          <w:szCs w:val="28"/>
          <w:lang w:val="sv-SE"/>
        </w:rPr>
        <w:t>12</w:t>
      </w:r>
      <w:r w:rsidRPr="00A833D5">
        <w:rPr>
          <w:rFonts w:ascii="Times New Roman" w:hAnsi="Times New Roman"/>
          <w:b/>
          <w:bCs/>
          <w:i/>
          <w:iCs/>
          <w:color w:val="0000FF"/>
          <w:sz w:val="28"/>
          <w:szCs w:val="28"/>
          <w:lang w:val="sv-SE"/>
        </w:rPr>
        <w:t>.201</w:t>
      </w:r>
      <w:r w:rsidR="00B62D21" w:rsidRPr="00A833D5">
        <w:rPr>
          <w:rFonts w:ascii="Times New Roman" w:hAnsi="Times New Roman"/>
          <w:b/>
          <w:bCs/>
          <w:i/>
          <w:iCs/>
          <w:color w:val="0000FF"/>
          <w:sz w:val="28"/>
          <w:szCs w:val="28"/>
          <w:lang w:val="sv-SE"/>
        </w:rPr>
        <w:t>6</w:t>
      </w:r>
      <w:r w:rsidRPr="00A833D5">
        <w:rPr>
          <w:rFonts w:ascii="Times New Roman" w:hAnsi="Times New Roman"/>
          <w:b/>
          <w:bCs/>
          <w:i/>
          <w:iCs/>
          <w:color w:val="0000FF"/>
          <w:sz w:val="28"/>
          <w:szCs w:val="28"/>
          <w:lang w:val="sv-SE"/>
        </w:rPr>
        <w:t>.</w:t>
      </w:r>
      <w:r w:rsidR="00B62D21" w:rsidRPr="00A833D5">
        <w:rPr>
          <w:rFonts w:ascii="Times New Roman" w:hAnsi="Times New Roman"/>
          <w:b/>
          <w:bCs/>
          <w:i/>
          <w:iCs/>
          <w:color w:val="0000FF"/>
          <w:sz w:val="28"/>
          <w:szCs w:val="28"/>
          <w:lang w:val="sv-SE"/>
        </w:rPr>
        <w:t xml:space="preserve"> </w:t>
      </w:r>
      <w:r w:rsidRPr="00A833D5">
        <w:rPr>
          <w:rFonts w:ascii="Times New Roman" w:hAnsi="Times New Roman"/>
          <w:b/>
          <w:bCs/>
          <w:i/>
          <w:iCs/>
          <w:color w:val="0000FF"/>
          <w:sz w:val="28"/>
          <w:szCs w:val="28"/>
          <w:lang w:val="sv-SE"/>
        </w:rPr>
        <w:t>godine</w:t>
      </w:r>
    </w:p>
    <w:p w:rsidR="00DA77EB" w:rsidRPr="00A833D5" w:rsidRDefault="00DA77EB" w:rsidP="00DA77EB">
      <w:pPr>
        <w:rPr>
          <w:rFonts w:ascii="Times New Roman" w:hAnsi="Times New Roman"/>
          <w:b/>
          <w:bCs/>
          <w:i/>
          <w:iCs/>
          <w:color w:val="0000FF"/>
          <w:sz w:val="28"/>
          <w:szCs w:val="28"/>
          <w:lang w:val="sv-SE"/>
        </w:rPr>
      </w:pPr>
    </w:p>
    <w:p w:rsidR="00DA77EB" w:rsidRPr="006F497A" w:rsidRDefault="00DA77EB" w:rsidP="00C81286">
      <w:pPr>
        <w:pStyle w:val="BodyText"/>
        <w:numPr>
          <w:ilvl w:val="0"/>
          <w:numId w:val="6"/>
        </w:numPr>
        <w:rPr>
          <w:rFonts w:ascii="Times New Roman" w:hAnsi="Times New Roman"/>
          <w:b/>
          <w:bCs/>
          <w:i/>
          <w:iCs/>
          <w:color w:val="0000FF"/>
          <w:sz w:val="28"/>
          <w:szCs w:val="28"/>
        </w:rPr>
      </w:pPr>
      <w:r w:rsidRPr="006F497A">
        <w:rPr>
          <w:rFonts w:ascii="Times New Roman" w:hAnsi="Times New Roman"/>
          <w:b/>
          <w:bCs/>
          <w:i/>
          <w:iCs/>
          <w:color w:val="0000FF"/>
          <w:sz w:val="28"/>
          <w:szCs w:val="28"/>
        </w:rPr>
        <w:t>Osn</w:t>
      </w:r>
      <w:r w:rsidR="009E2061">
        <w:rPr>
          <w:rFonts w:ascii="Times New Roman" w:hAnsi="Times New Roman"/>
          <w:b/>
          <w:bCs/>
          <w:i/>
          <w:iCs/>
          <w:color w:val="0000FF"/>
          <w:sz w:val="28"/>
          <w:szCs w:val="28"/>
          <w:lang w:val="sr-Cyrl-CS"/>
        </w:rPr>
        <w:t>ovn</w:t>
      </w:r>
      <w:r w:rsidR="009E2061">
        <w:rPr>
          <w:rFonts w:ascii="Times New Roman" w:hAnsi="Times New Roman"/>
          <w:b/>
          <w:bCs/>
          <w:i/>
          <w:iCs/>
          <w:color w:val="0000FF"/>
          <w:sz w:val="28"/>
          <w:szCs w:val="28"/>
          <w:lang w:val="sr-Latn-CS"/>
        </w:rPr>
        <w:t xml:space="preserve">i  podaci </w:t>
      </w:r>
      <w:r w:rsidRPr="006F497A">
        <w:rPr>
          <w:rFonts w:ascii="Times New Roman" w:hAnsi="Times New Roman"/>
          <w:b/>
          <w:bCs/>
          <w:i/>
          <w:iCs/>
          <w:color w:val="0000FF"/>
          <w:sz w:val="28"/>
          <w:szCs w:val="28"/>
          <w:lang w:val="sr-Cyrl-CS"/>
        </w:rPr>
        <w:t xml:space="preserve"> o Društvu</w:t>
      </w:r>
    </w:p>
    <w:p w:rsidR="00DA77EB" w:rsidRPr="006F497A" w:rsidRDefault="00DA77EB" w:rsidP="00DA77EB">
      <w:pPr>
        <w:pStyle w:val="BodyText"/>
        <w:rPr>
          <w:rFonts w:ascii="Times New Roman" w:hAnsi="Times New Roman"/>
          <w:color w:val="0000FF"/>
          <w:lang w:val="sr-Cyrl-CS"/>
        </w:rPr>
      </w:pPr>
    </w:p>
    <w:p w:rsidR="00DA77EB" w:rsidRPr="006F497A" w:rsidRDefault="00DA77EB" w:rsidP="00C81286">
      <w:pPr>
        <w:pStyle w:val="BodyText"/>
        <w:numPr>
          <w:ilvl w:val="0"/>
          <w:numId w:val="7"/>
        </w:numPr>
        <w:rPr>
          <w:rFonts w:ascii="Times New Roman" w:hAnsi="Times New Roman"/>
          <w:b/>
          <w:i/>
          <w:color w:val="0000FF"/>
          <w:lang w:val="sr-Cyrl-CS"/>
        </w:rPr>
      </w:pPr>
      <w:r w:rsidRPr="006F497A">
        <w:rPr>
          <w:rFonts w:ascii="Times New Roman" w:hAnsi="Times New Roman"/>
          <w:b/>
          <w:i/>
          <w:color w:val="0000FF"/>
          <w:lang w:val="sr-Cyrl-CS"/>
        </w:rPr>
        <w:t xml:space="preserve"> Osnivanje Društva</w:t>
      </w:r>
    </w:p>
    <w:p w:rsidR="00DA77EB" w:rsidRPr="0011360B" w:rsidRDefault="00DA77EB" w:rsidP="00DA77EB">
      <w:pPr>
        <w:pStyle w:val="BodyText"/>
        <w:rPr>
          <w:rFonts w:ascii="Times New Roman" w:hAnsi="Times New Roman"/>
          <w:lang w:val="sr-Cyrl-CS"/>
        </w:rPr>
      </w:pPr>
    </w:p>
    <w:p w:rsidR="00DA77EB" w:rsidRPr="006F497A" w:rsidRDefault="00DA77EB" w:rsidP="00DA77EB">
      <w:pPr>
        <w:pStyle w:val="BodyText"/>
        <w:ind w:right="-47"/>
        <w:rPr>
          <w:rFonts w:ascii="Times New Roman" w:hAnsi="Times New Roman"/>
          <w:color w:val="0000FF"/>
          <w:lang w:val="sr-Latn-CS"/>
        </w:rPr>
      </w:pPr>
      <w:r w:rsidRPr="006F497A">
        <w:rPr>
          <w:rFonts w:ascii="Times New Roman" w:hAnsi="Times New Roman"/>
          <w:color w:val="0000FF"/>
          <w:lang w:val="sr-Latn-CS"/>
        </w:rPr>
        <w:t xml:space="preserve">Društvo je u postupku simultanog osnivanja osnovano usvajanjem </w:t>
      </w:r>
      <w:r w:rsidRPr="006F497A">
        <w:rPr>
          <w:rFonts w:ascii="Times New Roman" w:hAnsi="Times New Roman"/>
          <w:b/>
          <w:i/>
          <w:color w:val="0000FF"/>
          <w:lang w:val="sr-Latn-CS"/>
        </w:rPr>
        <w:t>Statuta društva za osiguranje „Osiguranje garant“ dioničko društvo, Brčko – prečišćeni tekst</w:t>
      </w:r>
      <w:r w:rsidRPr="006F497A">
        <w:rPr>
          <w:rFonts w:ascii="Times New Roman" w:hAnsi="Times New Roman"/>
          <w:color w:val="0000FF"/>
          <w:lang w:val="sr-Latn-CS"/>
        </w:rPr>
        <w:t xml:space="preserve">, a na osnovu člana 134. stav 1. i člana 147. </w:t>
      </w:r>
      <w:r w:rsidRPr="006F497A">
        <w:rPr>
          <w:rFonts w:ascii="Times New Roman" w:hAnsi="Times New Roman"/>
          <w:i/>
          <w:color w:val="0000FF"/>
          <w:lang w:val="sr-Latn-CS"/>
        </w:rPr>
        <w:t>Zakona o preduzećima Brčko Distrikta</w:t>
      </w:r>
      <w:r w:rsidRPr="006F497A">
        <w:rPr>
          <w:rFonts w:ascii="Times New Roman" w:hAnsi="Times New Roman"/>
          <w:color w:val="0000FF"/>
          <w:lang w:val="sr-Latn-CS"/>
        </w:rPr>
        <w:t xml:space="preserve"> („Službeni glasnik Brčko Distrikta“ broj: 39/11 – prečišćen tekst), a u vezi sa članom 26. </w:t>
      </w:r>
      <w:r w:rsidRPr="006F497A">
        <w:rPr>
          <w:rFonts w:ascii="Times New Roman" w:hAnsi="Times New Roman"/>
          <w:i/>
          <w:color w:val="0000FF"/>
          <w:lang w:val="sr-Latn-CS"/>
        </w:rPr>
        <w:t>Zakona o društvima za osiguranje</w:t>
      </w:r>
      <w:r w:rsidRPr="006F497A">
        <w:rPr>
          <w:rFonts w:ascii="Times New Roman" w:hAnsi="Times New Roman"/>
          <w:color w:val="0000FF"/>
          <w:lang w:val="sr-Latn-CS"/>
        </w:rPr>
        <w:t xml:space="preserve"> („Službeni glasnik Republike Srpske“, broj: 17/05, 01/06, 64/06 i 74/10), osnivač Vrkačević Svetozar, JMBG 1111948181509, iz Brčko Distrikta, Banjalučka ulica broj: 52, vršeći poslove iz djelokruga osnivačke skupštine Društva za osiguranje „Osiguranje Garant“ dioničko društvo Brčko, po punomoćniku Nebojši Milanoviću, advokatu iz Banja Luke, dana 31.10.2013. godine, u Banjoj Luci.</w:t>
      </w:r>
    </w:p>
    <w:p w:rsidR="00DA77EB" w:rsidRPr="006F497A" w:rsidRDefault="00DA77EB" w:rsidP="00DA77EB">
      <w:pPr>
        <w:pStyle w:val="BodyText"/>
        <w:ind w:right="-47"/>
        <w:rPr>
          <w:rFonts w:ascii="Times New Roman" w:hAnsi="Times New Roman"/>
          <w:color w:val="0000FF"/>
          <w:lang w:val="sr-Latn-CS"/>
        </w:rPr>
      </w:pPr>
      <w:r w:rsidRPr="006F497A">
        <w:rPr>
          <w:rFonts w:ascii="Times New Roman" w:hAnsi="Times New Roman"/>
          <w:color w:val="0000FF"/>
          <w:lang w:val="sr-Latn-CS"/>
        </w:rPr>
        <w:t xml:space="preserve"> </w:t>
      </w:r>
    </w:p>
    <w:p w:rsidR="00DA77EB" w:rsidRPr="006F497A" w:rsidRDefault="00DA77EB" w:rsidP="00DA77EB">
      <w:pPr>
        <w:pStyle w:val="BodyText"/>
        <w:ind w:right="141"/>
        <w:rPr>
          <w:rFonts w:ascii="Times New Roman" w:hAnsi="Times New Roman"/>
          <w:color w:val="0000FF"/>
          <w:lang w:val="sr-Cyrl-BA"/>
        </w:rPr>
      </w:pPr>
      <w:r w:rsidRPr="006F497A">
        <w:rPr>
          <w:rFonts w:ascii="Times New Roman" w:hAnsi="Times New Roman"/>
          <w:color w:val="0000FF"/>
          <w:lang w:val="sr-Cyrl-BA"/>
        </w:rPr>
        <w:t>Rješenjem Osnovn</w:t>
      </w:r>
      <w:r w:rsidRPr="006F497A">
        <w:rPr>
          <w:rFonts w:ascii="Times New Roman" w:hAnsi="Times New Roman"/>
          <w:color w:val="0000FF"/>
          <w:lang w:val="sr-Cyrl-CS"/>
        </w:rPr>
        <w:t>o</w:t>
      </w:r>
      <w:r w:rsidRPr="006F497A">
        <w:rPr>
          <w:rFonts w:ascii="Times New Roman" w:hAnsi="Times New Roman"/>
          <w:color w:val="0000FF"/>
          <w:lang w:val="sr-Cyrl-BA"/>
        </w:rPr>
        <w:t xml:space="preserve">g suda u Brčko Distriktu BiH od 07.11.2013. godine, broj: 096-0-Reg-13-000890, izvršen je upis osnivanja subjekta upisa pod nazivom: </w:t>
      </w:r>
    </w:p>
    <w:p w:rsidR="00DA77EB" w:rsidRPr="006F497A" w:rsidRDefault="00DA77EB" w:rsidP="00DA77EB">
      <w:pPr>
        <w:pStyle w:val="BodyText"/>
        <w:ind w:right="141"/>
        <w:rPr>
          <w:rFonts w:ascii="Times New Roman" w:hAnsi="Times New Roman"/>
          <w:color w:val="0000FF"/>
          <w:lang w:val="sr-Cyrl-BA"/>
        </w:rPr>
      </w:pPr>
    </w:p>
    <w:p w:rsidR="00DA77EB" w:rsidRPr="006F497A" w:rsidRDefault="00DA77EB" w:rsidP="00DA77EB">
      <w:pPr>
        <w:pStyle w:val="BodyText"/>
        <w:ind w:right="141"/>
        <w:jc w:val="center"/>
        <w:rPr>
          <w:rFonts w:ascii="Times New Roman" w:hAnsi="Times New Roman"/>
          <w:b/>
          <w:bCs/>
          <w:i/>
          <w:color w:val="0000FF"/>
          <w:lang w:val="sr-Cyrl-BA"/>
        </w:rPr>
      </w:pPr>
      <w:r w:rsidRPr="006F497A">
        <w:rPr>
          <w:rFonts w:ascii="Times New Roman" w:hAnsi="Times New Roman"/>
          <w:b/>
          <w:i/>
          <w:color w:val="0000FF"/>
          <w:lang w:val="sr-Cyrl-BA"/>
        </w:rPr>
        <w:t>Društvo za osiguranje „Osiguranje garant“ Dioničko društvo, Brčko.</w:t>
      </w:r>
    </w:p>
    <w:p w:rsidR="00DA77EB" w:rsidRPr="006F497A" w:rsidRDefault="00DA77EB" w:rsidP="00DA77EB">
      <w:pPr>
        <w:pStyle w:val="BodyText"/>
        <w:ind w:right="-47"/>
        <w:rPr>
          <w:rFonts w:ascii="Times New Roman" w:hAnsi="Times New Roman"/>
          <w:color w:val="0000FF"/>
          <w:lang w:val="sr-Latn-CS"/>
        </w:rPr>
      </w:pPr>
    </w:p>
    <w:p w:rsidR="00DA77EB" w:rsidRPr="006F497A" w:rsidRDefault="00DA77EB" w:rsidP="00DA77EB">
      <w:pPr>
        <w:pStyle w:val="BodyText"/>
        <w:ind w:right="-47"/>
        <w:rPr>
          <w:rFonts w:ascii="Times New Roman" w:hAnsi="Times New Roman"/>
          <w:color w:val="0000FF"/>
          <w:lang w:val="sr-Latn-CS"/>
        </w:rPr>
      </w:pPr>
      <w:r w:rsidRPr="006F497A">
        <w:rPr>
          <w:rFonts w:ascii="Times New Roman" w:hAnsi="Times New Roman"/>
          <w:color w:val="0000FF"/>
          <w:lang w:val="sr-Cyrl-CS"/>
        </w:rPr>
        <w:t xml:space="preserve">Osnivač </w:t>
      </w:r>
      <w:r w:rsidRPr="006F497A">
        <w:rPr>
          <w:rFonts w:ascii="Times New Roman" w:hAnsi="Times New Roman"/>
          <w:color w:val="0000FF"/>
          <w:lang w:val="sr-Latn-CS"/>
        </w:rPr>
        <w:t xml:space="preserve">Društva je: </w:t>
      </w:r>
      <w:r w:rsidRPr="006F497A">
        <w:rPr>
          <w:rFonts w:ascii="Times New Roman" w:hAnsi="Times New Roman"/>
          <w:b/>
          <w:i/>
          <w:color w:val="0000FF"/>
          <w:lang w:val="sr-Latn-CS"/>
        </w:rPr>
        <w:t xml:space="preserve">Vrkačević Svetozar, Banjalučka br. 52. Brčko sa ugovorenim i upisanim kapitalom u iznosu od 2.500.000,00 KM u ukupnom iznosu (100%),  podjeljeno u 25.000 osnivačkih dionica, običnih, na ime, a </w:t>
      </w:r>
      <w:r w:rsidRPr="006F497A">
        <w:rPr>
          <w:rFonts w:ascii="Times New Roman" w:hAnsi="Times New Roman"/>
          <w:color w:val="0000FF"/>
          <w:lang w:val="sr-Latn-CS"/>
        </w:rPr>
        <w:t>prema:</w:t>
      </w:r>
    </w:p>
    <w:p w:rsidR="00DA77EB" w:rsidRPr="006F497A" w:rsidRDefault="00DA77EB" w:rsidP="00DA77EB">
      <w:pPr>
        <w:pStyle w:val="BodyText"/>
        <w:ind w:right="-47"/>
        <w:rPr>
          <w:rFonts w:ascii="Times New Roman" w:hAnsi="Times New Roman"/>
          <w:color w:val="0000FF"/>
          <w:lang w:val="sr-Latn-CS"/>
        </w:rPr>
      </w:pPr>
    </w:p>
    <w:p w:rsidR="00DA77EB" w:rsidRPr="006F497A" w:rsidRDefault="00DA77EB" w:rsidP="00C81286">
      <w:pPr>
        <w:pStyle w:val="BodyText"/>
        <w:numPr>
          <w:ilvl w:val="0"/>
          <w:numId w:val="1"/>
        </w:numPr>
        <w:ind w:right="-47"/>
        <w:rPr>
          <w:rFonts w:ascii="Times New Roman" w:hAnsi="Times New Roman"/>
          <w:color w:val="0000FF"/>
          <w:lang w:val="sr-Latn-CS"/>
        </w:rPr>
      </w:pPr>
      <w:r w:rsidRPr="006F497A">
        <w:rPr>
          <w:rFonts w:ascii="Times New Roman" w:hAnsi="Times New Roman"/>
          <w:color w:val="0000FF"/>
          <w:lang w:val="sr-Latn-CS"/>
        </w:rPr>
        <w:t>Potvrda Pavlović International Bank a.d. broj: 04-6-1680/13 od 07.05.2013. godine  o uplati iznosa od 2.200.000,00 KM,</w:t>
      </w:r>
    </w:p>
    <w:p w:rsidR="00DA77EB" w:rsidRPr="006F497A" w:rsidRDefault="00DA77EB" w:rsidP="00C81286">
      <w:pPr>
        <w:pStyle w:val="BodyText"/>
        <w:numPr>
          <w:ilvl w:val="0"/>
          <w:numId w:val="1"/>
        </w:numPr>
        <w:ind w:right="-47"/>
        <w:rPr>
          <w:rFonts w:ascii="Times New Roman" w:hAnsi="Times New Roman"/>
          <w:color w:val="0000FF"/>
          <w:lang w:val="sr-Latn-CS"/>
        </w:rPr>
      </w:pPr>
      <w:r w:rsidRPr="006F497A">
        <w:rPr>
          <w:rFonts w:ascii="Times New Roman" w:hAnsi="Times New Roman"/>
          <w:color w:val="0000FF"/>
          <w:lang w:val="sr-Latn-CS"/>
        </w:rPr>
        <w:t>Potvrda Pavlović International Bank a.d. broj: 04-6-2926/13 od 02.08.2013. godine  o uplati iznosa od 300.000,00 KM,</w:t>
      </w:r>
    </w:p>
    <w:p w:rsidR="00DA77EB" w:rsidRPr="006F497A" w:rsidRDefault="00DA77EB" w:rsidP="00DA77EB">
      <w:pPr>
        <w:pStyle w:val="BodyText"/>
        <w:ind w:left="-15" w:right="141"/>
        <w:rPr>
          <w:rFonts w:ascii="Times New Roman" w:hAnsi="Times New Roman"/>
          <w:color w:val="0000FF"/>
          <w:lang w:val="hr-HR"/>
        </w:rPr>
      </w:pPr>
    </w:p>
    <w:p w:rsidR="00DA77EB" w:rsidRPr="006F497A" w:rsidRDefault="00DA77EB" w:rsidP="00DA77EB">
      <w:pPr>
        <w:pStyle w:val="BodyText"/>
        <w:ind w:left="-15" w:right="141"/>
        <w:rPr>
          <w:rFonts w:ascii="Times New Roman" w:hAnsi="Times New Roman"/>
          <w:color w:val="0000FF"/>
          <w:lang w:val="hr-HR"/>
        </w:rPr>
      </w:pPr>
      <w:r w:rsidRPr="006F497A">
        <w:rPr>
          <w:rFonts w:ascii="Times New Roman" w:hAnsi="Times New Roman"/>
          <w:color w:val="0000FF"/>
          <w:lang w:val="hr-HR"/>
        </w:rPr>
        <w:t>Agencija za osiguranje Republike Srpske Banja Luka je Rješenjem broj: 05-501-1/13  od 28.10.2013. godine izdala dozvolu za rad za obavljanje poslova osiguranja u vrsti neživotnih osiguranja: 10 – osiguranje od odgovornosti za motorna vozila.</w:t>
      </w:r>
    </w:p>
    <w:p w:rsidR="00DA77EB" w:rsidRPr="006F497A" w:rsidRDefault="00DA77EB" w:rsidP="00DA77EB">
      <w:pPr>
        <w:pStyle w:val="FootnoteText"/>
        <w:ind w:left="-15" w:right="141"/>
        <w:jc w:val="both"/>
        <w:rPr>
          <w:color w:val="0000FF"/>
          <w:sz w:val="24"/>
          <w:lang w:val="sr-Cyrl-BA"/>
        </w:rPr>
      </w:pPr>
    </w:p>
    <w:p w:rsidR="00DA77EB" w:rsidRPr="006F497A" w:rsidRDefault="00DA77EB" w:rsidP="00DA77EB">
      <w:pPr>
        <w:pStyle w:val="FootnoteText"/>
        <w:ind w:left="-15" w:right="141"/>
        <w:jc w:val="both"/>
        <w:rPr>
          <w:color w:val="0000FF"/>
          <w:sz w:val="24"/>
          <w:lang w:val="sr-Cyrl-BA"/>
        </w:rPr>
      </w:pPr>
      <w:r w:rsidRPr="006F497A">
        <w:rPr>
          <w:color w:val="0000FF"/>
          <w:sz w:val="24"/>
          <w:lang w:val="sr-Cyrl-BA"/>
        </w:rPr>
        <w:t>Rješenjem Komisije za hartije od vrijednosti Brčko distrikta Bosne i Hercegovine broj: 13-05.04-15/13 od 19.11.2013. godine u Registar emitenata  kod  Komisije za papire od vrijednosti Brčko Distrikta BiH kao emitent upisan je: „Osiguranje garant“ dioničko društvo za osiguranje, Brčko, Banjalučka 54., oznaka i registarski broj emitenta: 04-28-139/13.</w:t>
      </w:r>
    </w:p>
    <w:p w:rsidR="00DA77EB" w:rsidRPr="006F497A" w:rsidRDefault="00DA77EB" w:rsidP="00DA77EB">
      <w:pPr>
        <w:pStyle w:val="BodyText"/>
        <w:ind w:right="-47"/>
        <w:rPr>
          <w:rFonts w:ascii="Times New Roman" w:hAnsi="Times New Roman"/>
          <w:color w:val="0000FF"/>
          <w:lang w:val="sr-Latn-CS"/>
        </w:rPr>
      </w:pPr>
    </w:p>
    <w:p w:rsidR="00DA77EB" w:rsidRPr="006F497A" w:rsidRDefault="00DA77EB" w:rsidP="00DA77EB">
      <w:pPr>
        <w:pStyle w:val="BodyText"/>
        <w:ind w:right="-47"/>
        <w:rPr>
          <w:rFonts w:ascii="Times New Roman" w:hAnsi="Times New Roman"/>
          <w:color w:val="0000FF"/>
          <w:lang w:val="sr-Latn-CS"/>
        </w:rPr>
      </w:pPr>
      <w:r w:rsidRPr="006F497A">
        <w:rPr>
          <w:rFonts w:ascii="Times New Roman" w:hAnsi="Times New Roman"/>
          <w:color w:val="0000FF"/>
          <w:lang w:val="sr-Latn-CS"/>
        </w:rPr>
        <w:t>Direktor Društva je: Radović Goran, čija su ovlaštenja definisana članom 8. Statuta Društva.</w:t>
      </w:r>
    </w:p>
    <w:p w:rsidR="00DA77EB" w:rsidRPr="0011360B" w:rsidRDefault="00DA77EB" w:rsidP="00DA77EB">
      <w:pPr>
        <w:pStyle w:val="BodyText"/>
        <w:ind w:right="-47"/>
        <w:rPr>
          <w:rFonts w:ascii="Times New Roman" w:hAnsi="Times New Roman"/>
          <w:lang w:val="sr-Latn-CS"/>
        </w:rPr>
      </w:pPr>
    </w:p>
    <w:p w:rsidR="00DA77EB" w:rsidRPr="00F93D32" w:rsidRDefault="00DA77EB" w:rsidP="00C81286">
      <w:pPr>
        <w:pStyle w:val="BodyText"/>
        <w:numPr>
          <w:ilvl w:val="0"/>
          <w:numId w:val="7"/>
        </w:numPr>
        <w:rPr>
          <w:rFonts w:ascii="Times New Roman" w:hAnsi="Times New Roman"/>
          <w:b/>
          <w:bCs/>
          <w:i/>
          <w:iCs/>
          <w:color w:val="0000FF"/>
          <w:szCs w:val="24"/>
        </w:rPr>
      </w:pPr>
      <w:r w:rsidRPr="00F93D32">
        <w:rPr>
          <w:rFonts w:ascii="Times New Roman" w:hAnsi="Times New Roman"/>
          <w:b/>
          <w:bCs/>
          <w:i/>
          <w:iCs/>
          <w:color w:val="0000FF"/>
          <w:szCs w:val="24"/>
          <w:lang w:val="sr-Cyrl-CS"/>
        </w:rPr>
        <w:t xml:space="preserve"> </w:t>
      </w:r>
      <w:r w:rsidRPr="00F93D32">
        <w:rPr>
          <w:rFonts w:ascii="Times New Roman" w:hAnsi="Times New Roman"/>
          <w:b/>
          <w:bCs/>
          <w:i/>
          <w:iCs/>
          <w:color w:val="0000FF"/>
          <w:szCs w:val="24"/>
        </w:rPr>
        <w:t>Osnovni identifikacioni podaci</w:t>
      </w:r>
    </w:p>
    <w:p w:rsidR="00DA77EB" w:rsidRPr="00F93D32" w:rsidRDefault="00DA77EB" w:rsidP="00DA77EB">
      <w:pPr>
        <w:pStyle w:val="BodyText"/>
        <w:rPr>
          <w:rFonts w:ascii="Times New Roman" w:hAnsi="Times New Roman"/>
          <w:color w:val="0000FF"/>
          <w:lang w:val="sr-Cyrl-CS"/>
        </w:rPr>
      </w:pPr>
    </w:p>
    <w:p w:rsidR="00DA77EB" w:rsidRPr="00F93D32" w:rsidRDefault="00DA77EB" w:rsidP="00DA77EB">
      <w:pPr>
        <w:pStyle w:val="BodyText"/>
        <w:rPr>
          <w:rFonts w:ascii="Times New Roman" w:hAnsi="Times New Roman"/>
          <w:color w:val="0000FF"/>
          <w:lang w:val="sr-Cyrl-CS"/>
        </w:rPr>
      </w:pPr>
      <w:r w:rsidRPr="00F93D32">
        <w:rPr>
          <w:rFonts w:ascii="Times New Roman" w:hAnsi="Times New Roman"/>
          <w:color w:val="0000FF"/>
          <w:lang w:val="sr-Cyrl-CS"/>
        </w:rPr>
        <w:t xml:space="preserve">Obavještenjem o razvrstavanju poslovnog </w:t>
      </w:r>
      <w:r w:rsidRPr="00F93D32">
        <w:rPr>
          <w:rFonts w:ascii="Times New Roman" w:hAnsi="Times New Roman"/>
          <w:color w:val="0000FF"/>
          <w:lang w:val="sr-Latn-CS"/>
        </w:rPr>
        <w:t xml:space="preserve">i drugog </w:t>
      </w:r>
      <w:r w:rsidRPr="00F93D32">
        <w:rPr>
          <w:rFonts w:ascii="Times New Roman" w:hAnsi="Times New Roman"/>
          <w:color w:val="0000FF"/>
          <w:lang w:val="sr-Cyrl-CS"/>
        </w:rPr>
        <w:t xml:space="preserve">subjekta </w:t>
      </w:r>
      <w:r w:rsidRPr="00F93D32">
        <w:rPr>
          <w:rFonts w:ascii="Times New Roman" w:hAnsi="Times New Roman"/>
          <w:color w:val="0000FF"/>
          <w:lang w:val="sr-Latn-CS"/>
        </w:rPr>
        <w:t>prema</w:t>
      </w:r>
      <w:r w:rsidRPr="00F93D32">
        <w:rPr>
          <w:rFonts w:ascii="Times New Roman" w:hAnsi="Times New Roman"/>
          <w:color w:val="0000FF"/>
          <w:lang w:val="sr-Cyrl-CS"/>
        </w:rPr>
        <w:t xml:space="preserve"> djelatnostima </w:t>
      </w:r>
      <w:r w:rsidRPr="00F93D32">
        <w:rPr>
          <w:rFonts w:ascii="Times New Roman" w:hAnsi="Times New Roman"/>
          <w:color w:val="0000FF"/>
          <w:lang w:val="sr-Latn-CS"/>
        </w:rPr>
        <w:t xml:space="preserve">Agencije za statistiku Bosne i Hercegovine – Ekspozitura Brčko, broj: </w:t>
      </w:r>
      <w:r w:rsidRPr="00F93D32">
        <w:rPr>
          <w:rFonts w:ascii="Times New Roman" w:hAnsi="Times New Roman"/>
          <w:color w:val="0000FF"/>
          <w:lang w:val="sr-Cyrl-CS"/>
        </w:rPr>
        <w:t xml:space="preserve"> </w:t>
      </w:r>
      <w:r w:rsidRPr="00F93D32">
        <w:rPr>
          <w:rFonts w:ascii="Times New Roman" w:hAnsi="Times New Roman"/>
          <w:color w:val="0000FF"/>
          <w:lang w:val="sr-Latn-CS"/>
        </w:rPr>
        <w:t>13-43-1-4600339940004 od 12/11/13</w:t>
      </w:r>
      <w:r w:rsidRPr="00F93D32">
        <w:rPr>
          <w:rFonts w:ascii="Times New Roman" w:hAnsi="Times New Roman"/>
          <w:color w:val="0000FF"/>
          <w:lang w:val="sr-Cyrl-CS"/>
        </w:rPr>
        <w:t xml:space="preserve">  godine upisano je:</w:t>
      </w:r>
    </w:p>
    <w:p w:rsidR="00DA77EB" w:rsidRPr="00F93D32" w:rsidRDefault="00DA77EB" w:rsidP="00DA77EB">
      <w:pPr>
        <w:pStyle w:val="BodyText"/>
        <w:rPr>
          <w:rFonts w:ascii="Times New Roman" w:hAnsi="Times New Roman"/>
          <w:color w:val="0000FF"/>
          <w:lang w:val="sr-Cyrl-CS"/>
        </w:rPr>
      </w:pPr>
    </w:p>
    <w:p w:rsidR="00DA77EB" w:rsidRPr="00A833D5" w:rsidRDefault="00DA77EB" w:rsidP="00DA77EB">
      <w:pPr>
        <w:pStyle w:val="BodyText"/>
        <w:ind w:left="360"/>
        <w:rPr>
          <w:rFonts w:ascii="Times New Roman" w:hAnsi="Times New Roman"/>
          <w:b/>
          <w:bCs/>
          <w:i/>
          <w:color w:val="0000FF"/>
          <w:lang w:val="sr-Cyrl-CS"/>
        </w:rPr>
      </w:pPr>
      <w:r w:rsidRPr="00A833D5">
        <w:rPr>
          <w:rFonts w:ascii="Times New Roman" w:hAnsi="Times New Roman"/>
          <w:b/>
          <w:bCs/>
          <w:color w:val="0000FF"/>
          <w:lang w:val="sr-Cyrl-CS"/>
        </w:rPr>
        <w:t>1.</w:t>
      </w:r>
      <w:r w:rsidRPr="00A833D5">
        <w:rPr>
          <w:rFonts w:ascii="Times New Roman" w:hAnsi="Times New Roman"/>
          <w:color w:val="0000FF"/>
          <w:lang w:val="sr-Cyrl-CS"/>
        </w:rPr>
        <w:t xml:space="preserve"> </w:t>
      </w:r>
      <w:r w:rsidRPr="00F93D32">
        <w:rPr>
          <w:rFonts w:ascii="Times New Roman" w:hAnsi="Times New Roman"/>
          <w:color w:val="0000FF"/>
          <w:lang w:val="sr-Cyrl-CS"/>
        </w:rPr>
        <w:t>Naziv (firma)</w:t>
      </w:r>
      <w:r w:rsidRPr="00A833D5">
        <w:rPr>
          <w:rFonts w:ascii="Times New Roman" w:hAnsi="Times New Roman"/>
          <w:color w:val="0000FF"/>
          <w:lang w:val="sr-Cyrl-CS"/>
        </w:rPr>
        <w:t xml:space="preserve">:        </w:t>
      </w:r>
      <w:r w:rsidRPr="00A833D5">
        <w:rPr>
          <w:rFonts w:ascii="Times New Roman" w:hAnsi="Times New Roman"/>
          <w:color w:val="0000FF"/>
          <w:lang w:val="sr-Cyrl-CS"/>
        </w:rPr>
        <w:tab/>
      </w:r>
      <w:r w:rsidRPr="00F93D32">
        <w:rPr>
          <w:rFonts w:ascii="Times New Roman" w:hAnsi="Times New Roman"/>
          <w:color w:val="0000FF"/>
          <w:lang w:val="sr-Cyrl-CS"/>
        </w:rPr>
        <w:tab/>
      </w:r>
      <w:r w:rsidRPr="00F93D32">
        <w:rPr>
          <w:rFonts w:ascii="Times New Roman" w:hAnsi="Times New Roman"/>
          <w:b/>
          <w:bCs/>
          <w:i/>
          <w:color w:val="0000FF"/>
        </w:rPr>
        <w:t>Dru</w:t>
      </w:r>
      <w:r w:rsidRPr="00A833D5">
        <w:rPr>
          <w:rFonts w:ascii="Times New Roman" w:hAnsi="Times New Roman"/>
          <w:b/>
          <w:bCs/>
          <w:i/>
          <w:color w:val="0000FF"/>
          <w:lang w:val="sr-Cyrl-CS"/>
        </w:rPr>
        <w:t>š</w:t>
      </w:r>
      <w:r w:rsidRPr="00F93D32">
        <w:rPr>
          <w:rFonts w:ascii="Times New Roman" w:hAnsi="Times New Roman"/>
          <w:b/>
          <w:bCs/>
          <w:i/>
          <w:color w:val="0000FF"/>
        </w:rPr>
        <w:t>tvo</w:t>
      </w:r>
      <w:r w:rsidRPr="00A833D5">
        <w:rPr>
          <w:rFonts w:ascii="Times New Roman" w:hAnsi="Times New Roman"/>
          <w:b/>
          <w:bCs/>
          <w:i/>
          <w:color w:val="0000FF"/>
          <w:lang w:val="sr-Cyrl-CS"/>
        </w:rPr>
        <w:t xml:space="preserve"> </w:t>
      </w:r>
      <w:r w:rsidRPr="00F93D32">
        <w:rPr>
          <w:rFonts w:ascii="Times New Roman" w:hAnsi="Times New Roman"/>
          <w:b/>
          <w:bCs/>
          <w:i/>
          <w:color w:val="0000FF"/>
        </w:rPr>
        <w:t>za</w:t>
      </w:r>
      <w:r w:rsidRPr="00A833D5">
        <w:rPr>
          <w:rFonts w:ascii="Times New Roman" w:hAnsi="Times New Roman"/>
          <w:b/>
          <w:bCs/>
          <w:i/>
          <w:color w:val="0000FF"/>
          <w:lang w:val="sr-Cyrl-CS"/>
        </w:rPr>
        <w:t xml:space="preserve"> </w:t>
      </w:r>
      <w:r w:rsidRPr="00F93D32">
        <w:rPr>
          <w:rFonts w:ascii="Times New Roman" w:hAnsi="Times New Roman"/>
          <w:b/>
          <w:bCs/>
          <w:i/>
          <w:color w:val="0000FF"/>
        </w:rPr>
        <w:t>osiguranje</w:t>
      </w:r>
      <w:r w:rsidRPr="00A833D5">
        <w:rPr>
          <w:rFonts w:ascii="Times New Roman" w:hAnsi="Times New Roman"/>
          <w:b/>
          <w:bCs/>
          <w:i/>
          <w:color w:val="0000FF"/>
          <w:lang w:val="sr-Cyrl-CS"/>
        </w:rPr>
        <w:t xml:space="preserve"> </w:t>
      </w:r>
    </w:p>
    <w:p w:rsidR="00DA77EB" w:rsidRPr="00A833D5" w:rsidRDefault="00DA77EB" w:rsidP="00DA77EB">
      <w:pPr>
        <w:pStyle w:val="BodyText"/>
        <w:ind w:left="720"/>
        <w:rPr>
          <w:rFonts w:ascii="Times New Roman" w:hAnsi="Times New Roman"/>
          <w:b/>
          <w:bCs/>
          <w:i/>
          <w:color w:val="0000FF"/>
          <w:lang w:val="sr-Cyrl-CS"/>
        </w:rPr>
      </w:pPr>
      <w:r w:rsidRPr="00A833D5">
        <w:rPr>
          <w:rFonts w:ascii="Times New Roman" w:hAnsi="Times New Roman"/>
          <w:b/>
          <w:bCs/>
          <w:i/>
          <w:color w:val="0000FF"/>
          <w:lang w:val="sr-Cyrl-CS"/>
        </w:rPr>
        <w:t xml:space="preserve">                                        </w:t>
      </w:r>
      <w:r w:rsidRPr="00A833D5">
        <w:rPr>
          <w:rFonts w:ascii="Times New Roman" w:hAnsi="Times New Roman"/>
          <w:b/>
          <w:bCs/>
          <w:i/>
          <w:color w:val="0000FF"/>
          <w:lang w:val="sr-Cyrl-CS"/>
        </w:rPr>
        <w:tab/>
        <w:t>"</w:t>
      </w:r>
      <w:r w:rsidRPr="00F93D32">
        <w:rPr>
          <w:rFonts w:ascii="Times New Roman" w:hAnsi="Times New Roman"/>
          <w:b/>
          <w:bCs/>
          <w:i/>
          <w:color w:val="0000FF"/>
        </w:rPr>
        <w:t>OSIGURANJE</w:t>
      </w:r>
      <w:r w:rsidRPr="00A833D5">
        <w:rPr>
          <w:rFonts w:ascii="Times New Roman" w:hAnsi="Times New Roman"/>
          <w:b/>
          <w:bCs/>
          <w:i/>
          <w:color w:val="0000FF"/>
          <w:lang w:val="sr-Cyrl-CS"/>
        </w:rPr>
        <w:t xml:space="preserve"> </w:t>
      </w:r>
      <w:r w:rsidRPr="00F93D32">
        <w:rPr>
          <w:rFonts w:ascii="Times New Roman" w:hAnsi="Times New Roman"/>
          <w:b/>
          <w:bCs/>
          <w:i/>
          <w:color w:val="0000FF"/>
        </w:rPr>
        <w:t>GARANT</w:t>
      </w:r>
      <w:r w:rsidRPr="00A833D5">
        <w:rPr>
          <w:rFonts w:ascii="Times New Roman" w:hAnsi="Times New Roman"/>
          <w:b/>
          <w:bCs/>
          <w:i/>
          <w:color w:val="0000FF"/>
          <w:lang w:val="sr-Cyrl-CS"/>
        </w:rPr>
        <w:t xml:space="preserve">" </w:t>
      </w:r>
      <w:r w:rsidRPr="00F93D32">
        <w:rPr>
          <w:rFonts w:ascii="Times New Roman" w:hAnsi="Times New Roman"/>
          <w:b/>
          <w:bCs/>
          <w:i/>
          <w:color w:val="0000FF"/>
        </w:rPr>
        <w:t>Dioni</w:t>
      </w:r>
      <w:r w:rsidRPr="00A833D5">
        <w:rPr>
          <w:rFonts w:ascii="Times New Roman" w:hAnsi="Times New Roman"/>
          <w:b/>
          <w:bCs/>
          <w:i/>
          <w:color w:val="0000FF"/>
          <w:lang w:val="sr-Cyrl-CS"/>
        </w:rPr>
        <w:t>č</w:t>
      </w:r>
      <w:r w:rsidRPr="00F93D32">
        <w:rPr>
          <w:rFonts w:ascii="Times New Roman" w:hAnsi="Times New Roman"/>
          <w:b/>
          <w:bCs/>
          <w:i/>
          <w:color w:val="0000FF"/>
        </w:rPr>
        <w:t>ko</w:t>
      </w:r>
      <w:r w:rsidRPr="00A833D5">
        <w:rPr>
          <w:rFonts w:ascii="Times New Roman" w:hAnsi="Times New Roman"/>
          <w:b/>
          <w:bCs/>
          <w:i/>
          <w:color w:val="0000FF"/>
          <w:lang w:val="sr-Cyrl-CS"/>
        </w:rPr>
        <w:t xml:space="preserve"> </w:t>
      </w:r>
      <w:r w:rsidRPr="00F93D32">
        <w:rPr>
          <w:rFonts w:ascii="Times New Roman" w:hAnsi="Times New Roman"/>
          <w:b/>
          <w:bCs/>
          <w:i/>
          <w:color w:val="0000FF"/>
        </w:rPr>
        <w:t>dru</w:t>
      </w:r>
      <w:r w:rsidRPr="00A833D5">
        <w:rPr>
          <w:rFonts w:ascii="Times New Roman" w:hAnsi="Times New Roman"/>
          <w:b/>
          <w:bCs/>
          <w:i/>
          <w:color w:val="0000FF"/>
          <w:lang w:val="sr-Cyrl-CS"/>
        </w:rPr>
        <w:t>š</w:t>
      </w:r>
      <w:r w:rsidRPr="00F93D32">
        <w:rPr>
          <w:rFonts w:ascii="Times New Roman" w:hAnsi="Times New Roman"/>
          <w:b/>
          <w:bCs/>
          <w:i/>
          <w:color w:val="0000FF"/>
        </w:rPr>
        <w:t>tvo</w:t>
      </w:r>
      <w:r w:rsidRPr="00A833D5">
        <w:rPr>
          <w:rFonts w:ascii="Times New Roman" w:hAnsi="Times New Roman"/>
          <w:b/>
          <w:bCs/>
          <w:i/>
          <w:color w:val="0000FF"/>
          <w:lang w:val="sr-Cyrl-CS"/>
        </w:rPr>
        <w:t xml:space="preserve">, </w:t>
      </w:r>
      <w:r w:rsidRPr="00F93D32">
        <w:rPr>
          <w:rFonts w:ascii="Times New Roman" w:hAnsi="Times New Roman"/>
          <w:b/>
          <w:bCs/>
          <w:i/>
          <w:color w:val="0000FF"/>
        </w:rPr>
        <w:t>Br</w:t>
      </w:r>
      <w:r w:rsidRPr="00A833D5">
        <w:rPr>
          <w:rFonts w:ascii="Times New Roman" w:hAnsi="Times New Roman"/>
          <w:b/>
          <w:bCs/>
          <w:i/>
          <w:color w:val="0000FF"/>
          <w:lang w:val="sr-Cyrl-CS"/>
        </w:rPr>
        <w:t>č</w:t>
      </w:r>
      <w:r w:rsidRPr="00F93D32">
        <w:rPr>
          <w:rFonts w:ascii="Times New Roman" w:hAnsi="Times New Roman"/>
          <w:b/>
          <w:bCs/>
          <w:i/>
          <w:color w:val="0000FF"/>
        </w:rPr>
        <w:t>ko</w:t>
      </w:r>
      <w:r w:rsidRPr="00A833D5">
        <w:rPr>
          <w:rFonts w:ascii="Times New Roman" w:hAnsi="Times New Roman"/>
          <w:b/>
          <w:bCs/>
          <w:i/>
          <w:color w:val="0000FF"/>
          <w:lang w:val="sr-Cyrl-CS"/>
        </w:rPr>
        <w:t>,</w:t>
      </w:r>
    </w:p>
    <w:p w:rsidR="00DA77EB" w:rsidRPr="00A833D5" w:rsidRDefault="00DA77EB" w:rsidP="00DA77EB">
      <w:pPr>
        <w:pStyle w:val="BodyText"/>
        <w:ind w:left="720"/>
        <w:rPr>
          <w:rFonts w:ascii="Times New Roman" w:hAnsi="Times New Roman"/>
          <w:b/>
          <w:bCs/>
          <w:color w:val="0000FF"/>
          <w:lang w:val="sr-Cyrl-CS"/>
        </w:rPr>
      </w:pPr>
    </w:p>
    <w:p w:rsidR="00DA77EB" w:rsidRPr="00F93D32" w:rsidRDefault="00DA77EB" w:rsidP="00DA77EB">
      <w:pPr>
        <w:pStyle w:val="BodyText"/>
        <w:rPr>
          <w:rFonts w:ascii="Times New Roman" w:hAnsi="Times New Roman"/>
          <w:b/>
          <w:i/>
          <w:color w:val="0000FF"/>
          <w:lang w:val="sr-Latn-CS"/>
        </w:rPr>
      </w:pPr>
      <w:r w:rsidRPr="00A833D5">
        <w:rPr>
          <w:rFonts w:ascii="Times New Roman" w:hAnsi="Times New Roman"/>
          <w:color w:val="0000FF"/>
          <w:lang w:val="sr-Cyrl-CS"/>
        </w:rPr>
        <w:t xml:space="preserve">     </w:t>
      </w:r>
      <w:r w:rsidRPr="006B55C2">
        <w:rPr>
          <w:rFonts w:ascii="Times New Roman" w:hAnsi="Times New Roman"/>
          <w:b/>
          <w:color w:val="0000FF"/>
          <w:lang w:val="sr-Cyrl-CS"/>
        </w:rPr>
        <w:t xml:space="preserve"> </w:t>
      </w:r>
      <w:r w:rsidRPr="006B55C2">
        <w:rPr>
          <w:rFonts w:ascii="Times New Roman" w:hAnsi="Times New Roman"/>
          <w:b/>
          <w:color w:val="0000FF"/>
          <w:lang w:val="sr-Latn-CS"/>
        </w:rPr>
        <w:t>2</w:t>
      </w:r>
      <w:r w:rsidRPr="00A833D5">
        <w:rPr>
          <w:rFonts w:ascii="Times New Roman" w:hAnsi="Times New Roman"/>
          <w:color w:val="0000FF"/>
          <w:lang w:val="sv-SE"/>
        </w:rPr>
        <w:t xml:space="preserve">.  Sjedište:     </w:t>
      </w:r>
      <w:r w:rsidRPr="00F93D32">
        <w:rPr>
          <w:rFonts w:ascii="Times New Roman" w:hAnsi="Times New Roman"/>
          <w:color w:val="0000FF"/>
          <w:lang w:val="sr-Cyrl-CS"/>
        </w:rPr>
        <w:tab/>
      </w:r>
      <w:r w:rsidRPr="00F93D32">
        <w:rPr>
          <w:rFonts w:ascii="Times New Roman" w:hAnsi="Times New Roman"/>
          <w:color w:val="0000FF"/>
          <w:lang w:val="sr-Cyrl-CS"/>
        </w:rPr>
        <w:tab/>
      </w:r>
      <w:r w:rsidRPr="00F93D32">
        <w:rPr>
          <w:rFonts w:ascii="Times New Roman" w:hAnsi="Times New Roman"/>
          <w:color w:val="0000FF"/>
          <w:lang w:val="sr-Cyrl-CS"/>
        </w:rPr>
        <w:tab/>
      </w:r>
      <w:r w:rsidRPr="00F93D32">
        <w:rPr>
          <w:rFonts w:ascii="Times New Roman" w:hAnsi="Times New Roman"/>
          <w:b/>
          <w:i/>
          <w:color w:val="0000FF"/>
          <w:lang w:val="sr-Latn-CS"/>
        </w:rPr>
        <w:t>Brčko Distrikt Bosne i Hercegovine,</w:t>
      </w:r>
    </w:p>
    <w:p w:rsidR="00DA77EB" w:rsidRPr="00F93D32" w:rsidRDefault="00DA77EB" w:rsidP="00DA77EB">
      <w:pPr>
        <w:pStyle w:val="BodyText"/>
        <w:rPr>
          <w:rFonts w:ascii="Times New Roman" w:hAnsi="Times New Roman"/>
          <w:color w:val="0000FF"/>
          <w:lang w:val="sr-Latn-CS"/>
        </w:rPr>
      </w:pPr>
    </w:p>
    <w:p w:rsidR="00DA77EB" w:rsidRPr="00F93D32" w:rsidRDefault="00DA77EB" w:rsidP="00DA77EB">
      <w:pPr>
        <w:pStyle w:val="BodyText"/>
        <w:rPr>
          <w:rFonts w:ascii="Times New Roman" w:hAnsi="Times New Roman"/>
          <w:b/>
          <w:bCs/>
          <w:i/>
          <w:color w:val="0000FF"/>
          <w:lang w:val="sr-Latn-CS"/>
        </w:rPr>
      </w:pPr>
      <w:r w:rsidRPr="00F93D32">
        <w:rPr>
          <w:rFonts w:ascii="Times New Roman" w:hAnsi="Times New Roman"/>
          <w:color w:val="0000FF"/>
          <w:lang w:val="sr-Latn-CS"/>
        </w:rPr>
        <w:t xml:space="preserve">     </w:t>
      </w:r>
      <w:r w:rsidRPr="006B55C2">
        <w:rPr>
          <w:rFonts w:ascii="Times New Roman" w:hAnsi="Times New Roman"/>
          <w:b/>
          <w:color w:val="0000FF"/>
          <w:lang w:val="sr-Latn-CS"/>
        </w:rPr>
        <w:t xml:space="preserve"> 3</w:t>
      </w:r>
      <w:r w:rsidRPr="00F93D32">
        <w:rPr>
          <w:rFonts w:ascii="Times New Roman" w:hAnsi="Times New Roman"/>
          <w:color w:val="0000FF"/>
          <w:lang w:val="sr-Latn-CS"/>
        </w:rPr>
        <w:t>. Naselje, ulica i broj:</w:t>
      </w:r>
      <w:r w:rsidRPr="00F93D32">
        <w:rPr>
          <w:rFonts w:ascii="Times New Roman" w:hAnsi="Times New Roman"/>
          <w:color w:val="0000FF"/>
          <w:lang w:val="sr-Latn-CS"/>
        </w:rPr>
        <w:tab/>
      </w:r>
      <w:r w:rsidRPr="00F93D32">
        <w:rPr>
          <w:rFonts w:ascii="Times New Roman" w:hAnsi="Times New Roman"/>
          <w:color w:val="0000FF"/>
          <w:lang w:val="sr-Latn-CS"/>
        </w:rPr>
        <w:tab/>
      </w:r>
      <w:r w:rsidRPr="00F93D32">
        <w:rPr>
          <w:rFonts w:ascii="Times New Roman" w:hAnsi="Times New Roman"/>
          <w:b/>
          <w:i/>
          <w:color w:val="0000FF"/>
          <w:lang w:val="sr-Latn-CS"/>
        </w:rPr>
        <w:t>Brčko, Banjalučka br. 54.</w:t>
      </w:r>
    </w:p>
    <w:p w:rsidR="00DA77EB" w:rsidRPr="00F93D32" w:rsidRDefault="00DA77EB" w:rsidP="00DA77EB">
      <w:pPr>
        <w:pStyle w:val="BodyText"/>
        <w:rPr>
          <w:rFonts w:ascii="Times New Roman" w:hAnsi="Times New Roman"/>
          <w:color w:val="0000FF"/>
          <w:lang w:val="sr-Cyrl-CS"/>
        </w:rPr>
      </w:pPr>
    </w:p>
    <w:p w:rsidR="00DA77EB" w:rsidRPr="00F93D32" w:rsidRDefault="00DA77EB" w:rsidP="00DA77EB">
      <w:pPr>
        <w:pStyle w:val="BodyText"/>
        <w:rPr>
          <w:rFonts w:ascii="Times New Roman" w:hAnsi="Times New Roman"/>
          <w:b/>
          <w:bCs/>
          <w:i/>
          <w:color w:val="0000FF"/>
          <w:lang w:val="sr-Cyrl-CS"/>
        </w:rPr>
      </w:pPr>
      <w:r w:rsidRPr="00F93D32">
        <w:rPr>
          <w:rFonts w:ascii="Times New Roman" w:hAnsi="Times New Roman"/>
          <w:color w:val="0000FF"/>
          <w:lang w:val="sr-Cyrl-CS"/>
        </w:rPr>
        <w:t xml:space="preserve">      </w:t>
      </w:r>
      <w:r w:rsidRPr="00F93D32">
        <w:rPr>
          <w:rFonts w:ascii="Times New Roman" w:hAnsi="Times New Roman"/>
          <w:b/>
          <w:bCs/>
          <w:color w:val="0000FF"/>
          <w:lang w:val="sr-Latn-CS"/>
        </w:rPr>
        <w:t>4</w:t>
      </w:r>
      <w:r w:rsidRPr="00A833D5">
        <w:rPr>
          <w:rFonts w:ascii="Times New Roman" w:hAnsi="Times New Roman"/>
          <w:b/>
          <w:bCs/>
          <w:color w:val="0000FF"/>
          <w:lang w:val="sv-SE"/>
        </w:rPr>
        <w:t>.</w:t>
      </w:r>
      <w:r w:rsidRPr="00A833D5">
        <w:rPr>
          <w:rFonts w:ascii="Times New Roman" w:hAnsi="Times New Roman"/>
          <w:color w:val="0000FF"/>
          <w:lang w:val="sv-SE"/>
        </w:rPr>
        <w:t xml:space="preserve">  Oblik organizovanja:</w:t>
      </w:r>
      <w:r w:rsidRPr="00A833D5">
        <w:rPr>
          <w:rFonts w:ascii="Times New Roman" w:hAnsi="Times New Roman"/>
          <w:b/>
          <w:bCs/>
          <w:color w:val="0000FF"/>
          <w:lang w:val="sv-SE"/>
        </w:rPr>
        <w:t xml:space="preserve">        </w:t>
      </w:r>
      <w:r w:rsidRPr="00A833D5">
        <w:rPr>
          <w:rFonts w:ascii="Times New Roman" w:hAnsi="Times New Roman"/>
          <w:b/>
          <w:bCs/>
          <w:color w:val="0000FF"/>
          <w:lang w:val="sv-SE"/>
        </w:rPr>
        <w:tab/>
      </w:r>
      <w:r w:rsidRPr="00F93D32">
        <w:rPr>
          <w:rFonts w:ascii="Times New Roman" w:hAnsi="Times New Roman"/>
          <w:b/>
          <w:bCs/>
          <w:i/>
          <w:color w:val="0000FF"/>
          <w:lang w:val="sr-Latn-CS"/>
        </w:rPr>
        <w:t>51</w:t>
      </w:r>
      <w:r w:rsidRPr="00A833D5">
        <w:rPr>
          <w:rFonts w:ascii="Times New Roman" w:hAnsi="Times New Roman"/>
          <w:b/>
          <w:bCs/>
          <w:i/>
          <w:color w:val="0000FF"/>
          <w:lang w:val="sv-SE"/>
        </w:rPr>
        <w:t xml:space="preserve"> – </w:t>
      </w:r>
      <w:r w:rsidRPr="00F93D32">
        <w:rPr>
          <w:rFonts w:ascii="Times New Roman" w:hAnsi="Times New Roman"/>
          <w:b/>
          <w:bCs/>
          <w:i/>
          <w:color w:val="0000FF"/>
          <w:lang w:val="sr-Latn-CS"/>
        </w:rPr>
        <w:t>Dioničko</w:t>
      </w:r>
      <w:r w:rsidRPr="00F93D32">
        <w:rPr>
          <w:rFonts w:ascii="Times New Roman" w:hAnsi="Times New Roman"/>
          <w:b/>
          <w:bCs/>
          <w:i/>
          <w:color w:val="0000FF"/>
          <w:lang w:val="sr-Cyrl-CS"/>
        </w:rPr>
        <w:t xml:space="preserve"> društvo</w:t>
      </w:r>
    </w:p>
    <w:p w:rsidR="00DA77EB" w:rsidRPr="00F93D32" w:rsidRDefault="00DA77EB" w:rsidP="00DA77EB">
      <w:pPr>
        <w:pStyle w:val="BodyText"/>
        <w:rPr>
          <w:rFonts w:ascii="Times New Roman" w:hAnsi="Times New Roman"/>
          <w:b/>
          <w:bCs/>
          <w:color w:val="0000FF"/>
          <w:lang w:val="sr-Cyrl-CS"/>
        </w:rPr>
      </w:pPr>
      <w:r w:rsidRPr="00F93D32">
        <w:rPr>
          <w:rFonts w:ascii="Times New Roman" w:hAnsi="Times New Roman"/>
          <w:b/>
          <w:bCs/>
          <w:color w:val="0000FF"/>
          <w:lang w:val="sr-Cyrl-CS"/>
        </w:rPr>
        <w:t xml:space="preserve">      </w:t>
      </w:r>
    </w:p>
    <w:p w:rsidR="00DA77EB" w:rsidRPr="00F93D32" w:rsidRDefault="00DA77EB" w:rsidP="00DA77EB">
      <w:pPr>
        <w:pStyle w:val="BodyText"/>
        <w:rPr>
          <w:rFonts w:ascii="Times New Roman" w:hAnsi="Times New Roman"/>
          <w:i/>
          <w:color w:val="0000FF"/>
          <w:lang w:val="sr-Cyrl-CS"/>
        </w:rPr>
      </w:pPr>
      <w:r w:rsidRPr="00F93D32">
        <w:rPr>
          <w:rFonts w:ascii="Times New Roman" w:hAnsi="Times New Roman"/>
          <w:b/>
          <w:bCs/>
          <w:color w:val="0000FF"/>
          <w:lang w:val="sr-Cyrl-CS"/>
        </w:rPr>
        <w:t xml:space="preserve">      </w:t>
      </w:r>
      <w:r w:rsidRPr="00F93D32">
        <w:rPr>
          <w:rFonts w:ascii="Times New Roman" w:hAnsi="Times New Roman"/>
          <w:b/>
          <w:bCs/>
          <w:color w:val="0000FF"/>
          <w:lang w:val="sr-Latn-CS"/>
        </w:rPr>
        <w:t>5</w:t>
      </w:r>
      <w:r w:rsidRPr="00F93D32">
        <w:rPr>
          <w:rFonts w:ascii="Times New Roman" w:hAnsi="Times New Roman"/>
          <w:b/>
          <w:bCs/>
          <w:color w:val="0000FF"/>
          <w:lang w:val="sr-Cyrl-CS"/>
        </w:rPr>
        <w:t xml:space="preserve">.  </w:t>
      </w:r>
      <w:r w:rsidR="00F44E0B">
        <w:rPr>
          <w:rFonts w:ascii="Times New Roman" w:hAnsi="Times New Roman"/>
          <w:color w:val="0000FF"/>
          <w:lang w:val="sr-Cyrl-CS"/>
        </w:rPr>
        <w:t xml:space="preserve">Oblik </w:t>
      </w:r>
      <w:r w:rsidRPr="00F93D32">
        <w:rPr>
          <w:rFonts w:ascii="Times New Roman" w:hAnsi="Times New Roman"/>
          <w:color w:val="0000FF"/>
          <w:lang w:val="sr-Latn-CS"/>
        </w:rPr>
        <w:t>vlasništva</w:t>
      </w:r>
      <w:r w:rsidRPr="00F93D32">
        <w:rPr>
          <w:rFonts w:ascii="Times New Roman" w:hAnsi="Times New Roman"/>
          <w:color w:val="0000FF"/>
          <w:lang w:val="sr-Cyrl-CS"/>
        </w:rPr>
        <w:t xml:space="preserve">:                    </w:t>
      </w:r>
      <w:r w:rsidRPr="00F93D32">
        <w:rPr>
          <w:rFonts w:ascii="Times New Roman" w:hAnsi="Times New Roman"/>
          <w:b/>
          <w:bCs/>
          <w:i/>
          <w:color w:val="0000FF"/>
          <w:lang w:val="sr-Cyrl-CS"/>
        </w:rPr>
        <w:t>Privatn</w:t>
      </w:r>
      <w:r w:rsidRPr="00F93D32">
        <w:rPr>
          <w:rFonts w:ascii="Times New Roman" w:hAnsi="Times New Roman"/>
          <w:b/>
          <w:bCs/>
          <w:i/>
          <w:color w:val="0000FF"/>
          <w:lang w:val="sr-Latn-CS"/>
        </w:rPr>
        <w:t>o</w:t>
      </w:r>
      <w:r w:rsidRPr="00F93D32">
        <w:rPr>
          <w:rFonts w:ascii="Times New Roman" w:hAnsi="Times New Roman"/>
          <w:b/>
          <w:bCs/>
          <w:i/>
          <w:color w:val="0000FF"/>
          <w:lang w:val="sr-Cyrl-CS"/>
        </w:rPr>
        <w:t xml:space="preserve"> - 2</w:t>
      </w:r>
    </w:p>
    <w:p w:rsidR="00DA77EB" w:rsidRPr="00F93D32" w:rsidRDefault="00DA77EB" w:rsidP="00DA77EB">
      <w:pPr>
        <w:pStyle w:val="BodyText"/>
        <w:rPr>
          <w:rFonts w:ascii="Times New Roman" w:hAnsi="Times New Roman"/>
          <w:b/>
          <w:bCs/>
          <w:color w:val="0000FF"/>
          <w:lang w:val="sr-Cyrl-CS"/>
        </w:rPr>
      </w:pPr>
    </w:p>
    <w:p w:rsidR="00DA77EB" w:rsidRPr="00F93D32" w:rsidRDefault="00DA77EB" w:rsidP="00DA77EB">
      <w:pPr>
        <w:pStyle w:val="BodyText"/>
        <w:rPr>
          <w:rFonts w:ascii="Times New Roman" w:hAnsi="Times New Roman"/>
          <w:b/>
          <w:bCs/>
          <w:i/>
          <w:color w:val="0000FF"/>
          <w:lang w:val="sr-Latn-CS"/>
        </w:rPr>
      </w:pPr>
      <w:r w:rsidRPr="00F93D32">
        <w:rPr>
          <w:rFonts w:ascii="Times New Roman" w:hAnsi="Times New Roman"/>
          <w:b/>
          <w:bCs/>
          <w:color w:val="0000FF"/>
          <w:lang w:val="sr-Cyrl-CS"/>
        </w:rPr>
        <w:t xml:space="preserve">      6.  </w:t>
      </w:r>
      <w:r w:rsidRPr="00F93D32">
        <w:rPr>
          <w:rFonts w:ascii="Times New Roman" w:hAnsi="Times New Roman"/>
          <w:bCs/>
          <w:color w:val="0000FF"/>
          <w:lang w:val="sr-Latn-CS"/>
        </w:rPr>
        <w:t>Šifra razreda djelatnosti</w:t>
      </w:r>
      <w:r w:rsidRPr="00F93D32">
        <w:rPr>
          <w:rFonts w:ascii="Times New Roman" w:hAnsi="Times New Roman"/>
          <w:b/>
          <w:bCs/>
          <w:color w:val="0000FF"/>
          <w:lang w:val="sr-Cyrl-CS"/>
        </w:rPr>
        <w:t>:</w:t>
      </w:r>
      <w:r w:rsidRPr="00F93D32">
        <w:rPr>
          <w:rFonts w:ascii="Times New Roman" w:hAnsi="Times New Roman"/>
          <w:b/>
          <w:bCs/>
          <w:color w:val="0000FF"/>
          <w:lang w:val="sr-Latn-CS"/>
        </w:rPr>
        <w:t xml:space="preserve">        </w:t>
      </w:r>
      <w:r w:rsidRPr="00F93D32">
        <w:rPr>
          <w:rFonts w:ascii="Times New Roman" w:hAnsi="Times New Roman"/>
          <w:b/>
          <w:bCs/>
          <w:i/>
          <w:color w:val="0000FF"/>
          <w:lang w:val="sr-Cyrl-CS"/>
        </w:rPr>
        <w:t>65.12</w:t>
      </w:r>
    </w:p>
    <w:p w:rsidR="00DA77EB" w:rsidRPr="00F93D32" w:rsidRDefault="00DA77EB" w:rsidP="00DA77EB">
      <w:pPr>
        <w:pStyle w:val="BodyText"/>
        <w:rPr>
          <w:rFonts w:ascii="Times New Roman" w:hAnsi="Times New Roman"/>
          <w:b/>
          <w:bCs/>
          <w:i/>
          <w:color w:val="0000FF"/>
          <w:lang w:val="sr-Latn-CS"/>
        </w:rPr>
      </w:pPr>
    </w:p>
    <w:p w:rsidR="00DA77EB" w:rsidRPr="00F93D32" w:rsidRDefault="00DA77EB" w:rsidP="00DA77EB">
      <w:pPr>
        <w:pStyle w:val="BodyText"/>
        <w:rPr>
          <w:rFonts w:ascii="Times New Roman" w:hAnsi="Times New Roman"/>
          <w:bCs/>
          <w:color w:val="0000FF"/>
          <w:lang w:val="sr-Latn-CS"/>
        </w:rPr>
      </w:pPr>
      <w:r w:rsidRPr="00F93D32">
        <w:rPr>
          <w:rFonts w:ascii="Times New Roman" w:hAnsi="Times New Roman"/>
          <w:bCs/>
          <w:color w:val="0000FF"/>
          <w:lang w:val="sr-Latn-CS"/>
        </w:rPr>
        <w:t xml:space="preserve">      </w:t>
      </w:r>
      <w:r w:rsidRPr="006B55C2">
        <w:rPr>
          <w:rFonts w:ascii="Times New Roman" w:hAnsi="Times New Roman"/>
          <w:b/>
          <w:bCs/>
          <w:color w:val="0000FF"/>
          <w:lang w:val="sr-Latn-CS"/>
        </w:rPr>
        <w:t>7</w:t>
      </w:r>
      <w:r w:rsidRPr="00F93D32">
        <w:rPr>
          <w:rFonts w:ascii="Times New Roman" w:hAnsi="Times New Roman"/>
          <w:bCs/>
          <w:color w:val="0000FF"/>
          <w:lang w:val="sr-Latn-CS"/>
        </w:rPr>
        <w:t>. Matični broj:</w:t>
      </w:r>
      <w:r w:rsidRPr="00F93D32">
        <w:rPr>
          <w:rFonts w:ascii="Times New Roman" w:hAnsi="Times New Roman"/>
          <w:bCs/>
          <w:color w:val="0000FF"/>
          <w:lang w:val="sr-Latn-CS"/>
        </w:rPr>
        <w:tab/>
      </w:r>
      <w:r w:rsidRPr="00F93D32">
        <w:rPr>
          <w:rFonts w:ascii="Times New Roman" w:hAnsi="Times New Roman"/>
          <w:bCs/>
          <w:color w:val="0000FF"/>
          <w:lang w:val="sr-Latn-CS"/>
        </w:rPr>
        <w:tab/>
        <w:t xml:space="preserve">          </w:t>
      </w:r>
      <w:r w:rsidRPr="00F93D32">
        <w:rPr>
          <w:rFonts w:ascii="Times New Roman" w:hAnsi="Times New Roman"/>
          <w:b/>
          <w:bCs/>
          <w:i/>
          <w:color w:val="0000FF"/>
          <w:lang w:val="sr-Latn-CS"/>
        </w:rPr>
        <w:t>4600339940004</w:t>
      </w:r>
    </w:p>
    <w:p w:rsidR="00DA77EB" w:rsidRPr="00F93D32" w:rsidRDefault="00DA77EB" w:rsidP="00DA77EB">
      <w:pPr>
        <w:pStyle w:val="BodyText"/>
        <w:rPr>
          <w:rFonts w:ascii="Times New Roman" w:hAnsi="Times New Roman"/>
          <w:color w:val="0000FF"/>
          <w:lang w:val="sr-Latn-CS"/>
        </w:rPr>
      </w:pPr>
    </w:p>
    <w:p w:rsidR="00DA77EB" w:rsidRPr="00F93D32" w:rsidRDefault="00DA77EB" w:rsidP="00DA77EB">
      <w:pPr>
        <w:pStyle w:val="BodyText"/>
        <w:rPr>
          <w:rFonts w:ascii="Times New Roman" w:hAnsi="Times New Roman"/>
          <w:b/>
          <w:i/>
          <w:color w:val="0000FF"/>
          <w:lang w:val="sr-Latn-CS"/>
        </w:rPr>
      </w:pPr>
      <w:r w:rsidRPr="00F93D32">
        <w:rPr>
          <w:rFonts w:ascii="Times New Roman" w:hAnsi="Times New Roman"/>
          <w:b/>
          <w:i/>
          <w:color w:val="0000FF"/>
          <w:lang w:val="sr-Latn-CS"/>
        </w:rPr>
        <w:t>Ostali podaci:</w:t>
      </w:r>
    </w:p>
    <w:p w:rsidR="00DA77EB" w:rsidRPr="00F93D32" w:rsidRDefault="00DA77EB" w:rsidP="00DA77EB">
      <w:pPr>
        <w:pStyle w:val="BodyText"/>
        <w:rPr>
          <w:rFonts w:ascii="Times New Roman" w:hAnsi="Times New Roman"/>
          <w:color w:val="0000FF"/>
          <w:lang w:val="sr-Latn-CS"/>
        </w:rPr>
      </w:pPr>
    </w:p>
    <w:p w:rsidR="00DA77EB" w:rsidRPr="00F93D32" w:rsidRDefault="00DA77EB" w:rsidP="00DA77EB">
      <w:pPr>
        <w:pStyle w:val="BodyText"/>
        <w:rPr>
          <w:rFonts w:ascii="Times New Roman" w:hAnsi="Times New Roman"/>
          <w:b/>
          <w:i/>
          <w:color w:val="0000FF"/>
          <w:lang w:val="sr-Latn-CS"/>
        </w:rPr>
      </w:pPr>
      <w:r w:rsidRPr="00F93D32">
        <w:rPr>
          <w:rFonts w:ascii="Times New Roman" w:hAnsi="Times New Roman"/>
          <w:color w:val="0000FF"/>
          <w:lang w:val="sr-Cyrl-CS"/>
        </w:rPr>
        <w:t xml:space="preserve">     </w:t>
      </w:r>
      <w:r w:rsidRPr="00F93D32">
        <w:rPr>
          <w:rFonts w:ascii="Times New Roman" w:hAnsi="Times New Roman"/>
          <w:b/>
          <w:bCs/>
          <w:color w:val="0000FF"/>
          <w:lang w:val="sr-Latn-CS"/>
        </w:rPr>
        <w:t>8</w:t>
      </w:r>
      <w:r w:rsidRPr="00F93D32">
        <w:rPr>
          <w:rFonts w:ascii="Times New Roman" w:hAnsi="Times New Roman"/>
          <w:color w:val="0000FF"/>
          <w:lang w:val="sr-Cyrl-CS"/>
        </w:rPr>
        <w:t>. Transakcijski računi</w:t>
      </w:r>
      <w:r w:rsidRPr="00A930DD">
        <w:rPr>
          <w:rFonts w:ascii="Times New Roman" w:hAnsi="Times New Roman"/>
          <w:b/>
          <w:color w:val="0000FF"/>
          <w:lang w:val="sr-Cyrl-CS"/>
        </w:rPr>
        <w:t xml:space="preserve">:     </w:t>
      </w:r>
      <w:r w:rsidRPr="00A930DD">
        <w:rPr>
          <w:rFonts w:ascii="Times New Roman" w:hAnsi="Times New Roman"/>
          <w:b/>
          <w:i/>
          <w:color w:val="0000FF"/>
          <w:lang w:val="sr-Cyrl-CS"/>
        </w:rPr>
        <w:t xml:space="preserve"> </w:t>
      </w:r>
      <w:r w:rsidRPr="00A930DD">
        <w:rPr>
          <w:rFonts w:ascii="Times New Roman" w:hAnsi="Times New Roman"/>
          <w:b/>
          <w:i/>
          <w:color w:val="0000FF"/>
          <w:lang w:val="sr-Latn-CS"/>
        </w:rPr>
        <w:t xml:space="preserve">  </w:t>
      </w:r>
      <w:r w:rsidR="006B55C2">
        <w:rPr>
          <w:rFonts w:ascii="Times New Roman" w:hAnsi="Times New Roman"/>
          <w:b/>
          <w:i/>
          <w:color w:val="0000FF"/>
          <w:lang w:val="sr-Cyrl-CS"/>
        </w:rPr>
        <w:t xml:space="preserve">    </w:t>
      </w:r>
      <w:r w:rsidRPr="00A930DD">
        <w:rPr>
          <w:rFonts w:ascii="Times New Roman" w:hAnsi="Times New Roman"/>
          <w:b/>
          <w:i/>
          <w:color w:val="0000FF"/>
          <w:lang w:val="sr-Cyrl-CS"/>
        </w:rPr>
        <w:t>554-00</w:t>
      </w:r>
      <w:r w:rsidRPr="00A930DD">
        <w:rPr>
          <w:rFonts w:ascii="Times New Roman" w:hAnsi="Times New Roman"/>
          <w:b/>
          <w:i/>
          <w:color w:val="0000FF"/>
          <w:lang w:val="sr-Latn-CS"/>
        </w:rPr>
        <w:t>5</w:t>
      </w:r>
      <w:r w:rsidRPr="00A930DD">
        <w:rPr>
          <w:rFonts w:ascii="Times New Roman" w:hAnsi="Times New Roman"/>
          <w:b/>
          <w:i/>
          <w:color w:val="0000FF"/>
          <w:lang w:val="sr-Cyrl-CS"/>
        </w:rPr>
        <w:t>-0000</w:t>
      </w:r>
      <w:r w:rsidRPr="00A930DD">
        <w:rPr>
          <w:rFonts w:ascii="Times New Roman" w:hAnsi="Times New Roman"/>
          <w:b/>
          <w:i/>
          <w:color w:val="0000FF"/>
          <w:lang w:val="sr-Latn-CS"/>
        </w:rPr>
        <w:t>1262</w:t>
      </w:r>
      <w:r w:rsidRPr="00A930DD">
        <w:rPr>
          <w:rFonts w:ascii="Times New Roman" w:hAnsi="Times New Roman"/>
          <w:b/>
          <w:i/>
          <w:color w:val="0000FF"/>
          <w:lang w:val="sr-Cyrl-CS"/>
        </w:rPr>
        <w:t>-</w:t>
      </w:r>
      <w:r w:rsidRPr="00A930DD">
        <w:rPr>
          <w:rFonts w:ascii="Times New Roman" w:hAnsi="Times New Roman"/>
          <w:b/>
          <w:i/>
          <w:color w:val="0000FF"/>
          <w:lang w:val="sr-Latn-CS"/>
        </w:rPr>
        <w:t>76</w:t>
      </w:r>
      <w:r w:rsidRPr="00A930DD">
        <w:rPr>
          <w:rFonts w:ascii="Times New Roman" w:hAnsi="Times New Roman"/>
          <w:b/>
          <w:i/>
          <w:color w:val="0000FF"/>
          <w:lang w:val="sr-Cyrl-CS"/>
        </w:rPr>
        <w:t xml:space="preserve"> </w:t>
      </w:r>
      <w:r w:rsidRPr="00A930DD">
        <w:rPr>
          <w:rFonts w:ascii="Times New Roman" w:hAnsi="Times New Roman"/>
          <w:b/>
          <w:i/>
          <w:color w:val="0000FF"/>
          <w:lang w:val="sr-Latn-CS"/>
        </w:rPr>
        <w:t xml:space="preserve"> Pavlović international bank</w:t>
      </w:r>
    </w:p>
    <w:p w:rsidR="00DA77EB" w:rsidRDefault="00DA77EB" w:rsidP="00DA77EB">
      <w:pPr>
        <w:pStyle w:val="BodyText"/>
        <w:rPr>
          <w:rFonts w:ascii="Times New Roman" w:hAnsi="Times New Roman"/>
          <w:color w:val="0000FF"/>
          <w:lang w:val="sr-Latn-CS"/>
        </w:rPr>
      </w:pPr>
      <w:r>
        <w:rPr>
          <w:rFonts w:ascii="Times New Roman" w:hAnsi="Times New Roman"/>
          <w:color w:val="0000FF"/>
          <w:lang w:val="sr-Latn-CS"/>
        </w:rPr>
        <w:t xml:space="preserve">                        </w:t>
      </w:r>
      <w:r w:rsidR="006B55C2">
        <w:rPr>
          <w:rFonts w:ascii="Times New Roman" w:hAnsi="Times New Roman"/>
          <w:color w:val="0000FF"/>
          <w:lang w:val="sr-Latn-CS"/>
        </w:rPr>
        <w:t xml:space="preserve">                               </w:t>
      </w:r>
      <w:r>
        <w:rPr>
          <w:rFonts w:ascii="Times New Roman" w:hAnsi="Times New Roman"/>
          <w:color w:val="0000FF"/>
          <w:lang w:val="sr-Latn-CS"/>
        </w:rPr>
        <w:t>199-055-00589306-48   Sparkasse bank</w:t>
      </w:r>
    </w:p>
    <w:p w:rsidR="00DA77EB" w:rsidRDefault="00DA77EB" w:rsidP="00DA77EB">
      <w:pPr>
        <w:pStyle w:val="BodyText"/>
        <w:rPr>
          <w:rFonts w:ascii="Times New Roman" w:hAnsi="Times New Roman"/>
          <w:color w:val="0000FF"/>
          <w:lang w:val="sr-Latn-CS"/>
        </w:rPr>
      </w:pPr>
      <w:r>
        <w:rPr>
          <w:rFonts w:ascii="Times New Roman" w:hAnsi="Times New Roman"/>
          <w:color w:val="0000FF"/>
          <w:lang w:val="sr-Latn-CS"/>
        </w:rPr>
        <w:t xml:space="preserve">                        </w:t>
      </w:r>
      <w:r w:rsidR="006B55C2">
        <w:rPr>
          <w:rFonts w:ascii="Times New Roman" w:hAnsi="Times New Roman"/>
          <w:color w:val="0000FF"/>
          <w:lang w:val="sr-Latn-CS"/>
        </w:rPr>
        <w:t xml:space="preserve">                               </w:t>
      </w:r>
      <w:r>
        <w:rPr>
          <w:rFonts w:ascii="Times New Roman" w:hAnsi="Times New Roman"/>
          <w:color w:val="0000FF"/>
          <w:lang w:val="sr-Latn-CS"/>
        </w:rPr>
        <w:t>571-040-00000929-75   Komercijalna banka</w:t>
      </w:r>
    </w:p>
    <w:p w:rsidR="004F09EB" w:rsidRDefault="004F09EB" w:rsidP="00DA77EB">
      <w:pPr>
        <w:pStyle w:val="BodyText"/>
        <w:rPr>
          <w:rFonts w:ascii="Times New Roman" w:hAnsi="Times New Roman"/>
          <w:color w:val="0000FF"/>
          <w:lang w:val="sr-Latn-CS"/>
        </w:rPr>
      </w:pPr>
      <w:r>
        <w:rPr>
          <w:rFonts w:ascii="Times New Roman" w:hAnsi="Times New Roman"/>
          <w:color w:val="0000FF"/>
          <w:lang w:val="sr-Latn-CS"/>
        </w:rPr>
        <w:t xml:space="preserve">                        </w:t>
      </w:r>
      <w:r w:rsidR="006B55C2">
        <w:rPr>
          <w:rFonts w:ascii="Times New Roman" w:hAnsi="Times New Roman"/>
          <w:color w:val="0000FF"/>
          <w:lang w:val="sr-Latn-CS"/>
        </w:rPr>
        <w:t xml:space="preserve">                               </w:t>
      </w:r>
      <w:r>
        <w:rPr>
          <w:rFonts w:ascii="Times New Roman" w:hAnsi="Times New Roman"/>
          <w:color w:val="0000FF"/>
          <w:lang w:val="sr-Latn-CS"/>
        </w:rPr>
        <w:t>555-200-00181155-41   Nova banka</w:t>
      </w:r>
    </w:p>
    <w:p w:rsidR="004F09EB" w:rsidRDefault="004F09EB" w:rsidP="00DA77EB">
      <w:pPr>
        <w:pStyle w:val="BodyText"/>
        <w:rPr>
          <w:rFonts w:ascii="Times New Roman" w:hAnsi="Times New Roman"/>
          <w:color w:val="0000FF"/>
          <w:lang w:val="sr-Latn-CS"/>
        </w:rPr>
      </w:pPr>
      <w:r>
        <w:rPr>
          <w:rFonts w:ascii="Times New Roman" w:hAnsi="Times New Roman"/>
          <w:color w:val="0000FF"/>
          <w:lang w:val="sr-Latn-CS"/>
        </w:rPr>
        <w:t xml:space="preserve">                        </w:t>
      </w:r>
      <w:r w:rsidR="006B55C2">
        <w:rPr>
          <w:rFonts w:ascii="Times New Roman" w:hAnsi="Times New Roman"/>
          <w:color w:val="0000FF"/>
          <w:lang w:val="sr-Latn-CS"/>
        </w:rPr>
        <w:t xml:space="preserve">                               </w:t>
      </w:r>
      <w:r>
        <w:rPr>
          <w:rFonts w:ascii="Times New Roman" w:hAnsi="Times New Roman"/>
          <w:color w:val="0000FF"/>
          <w:lang w:val="sr-Latn-CS"/>
        </w:rPr>
        <w:t>186-301-03100229-80   Ziraat bank</w:t>
      </w:r>
    </w:p>
    <w:p w:rsidR="006B55C2" w:rsidRDefault="006B55C2" w:rsidP="00DA77EB">
      <w:pPr>
        <w:pStyle w:val="BodyText"/>
        <w:rPr>
          <w:rFonts w:ascii="Times New Roman" w:hAnsi="Times New Roman"/>
          <w:color w:val="0000FF"/>
          <w:lang w:val="sr-Latn-CS"/>
        </w:rPr>
      </w:pPr>
    </w:p>
    <w:p w:rsidR="00DA77EB" w:rsidRPr="00DA77EB" w:rsidRDefault="006B55C2" w:rsidP="00DA77EB">
      <w:pPr>
        <w:pStyle w:val="BodyText"/>
        <w:rPr>
          <w:rFonts w:ascii="Times New Roman" w:hAnsi="Times New Roman"/>
          <w:color w:val="0000FF"/>
          <w:lang w:val="sr-Latn-CS"/>
        </w:rPr>
      </w:pPr>
      <w:r>
        <w:rPr>
          <w:rFonts w:ascii="Times New Roman" w:hAnsi="Times New Roman"/>
          <w:color w:val="0000FF"/>
          <w:lang w:val="sr-Latn-CS"/>
        </w:rPr>
        <w:t xml:space="preserve">         Devizni računi:                     554-780-00095805-27   </w:t>
      </w:r>
      <w:r w:rsidRPr="00A930DD">
        <w:rPr>
          <w:rFonts w:ascii="Times New Roman" w:hAnsi="Times New Roman"/>
          <w:b/>
          <w:i/>
          <w:color w:val="0000FF"/>
          <w:lang w:val="sr-Latn-CS"/>
        </w:rPr>
        <w:t>Pavlović international bank</w:t>
      </w:r>
    </w:p>
    <w:p w:rsidR="00DA77EB" w:rsidRPr="006B55C2" w:rsidRDefault="00DA77EB" w:rsidP="00DA77EB">
      <w:pPr>
        <w:pStyle w:val="BodyText"/>
        <w:rPr>
          <w:rFonts w:ascii="Times New Roman" w:hAnsi="Times New Roman"/>
          <w:lang w:val="sr-Latn-BA"/>
        </w:rPr>
      </w:pPr>
      <w:r w:rsidRPr="0011360B">
        <w:rPr>
          <w:rFonts w:ascii="Times New Roman" w:hAnsi="Times New Roman"/>
          <w:b/>
          <w:i/>
          <w:lang w:val="sr-Cyrl-CS"/>
        </w:rPr>
        <w:t xml:space="preserve">                                                    </w:t>
      </w:r>
      <w:r w:rsidR="006B55C2">
        <w:rPr>
          <w:rFonts w:ascii="Times New Roman" w:hAnsi="Times New Roman"/>
          <w:b/>
          <w:i/>
          <w:lang w:val="sr-Latn-BA"/>
        </w:rPr>
        <w:t xml:space="preserve">   </w:t>
      </w:r>
    </w:p>
    <w:p w:rsidR="00DA77EB" w:rsidRPr="0058170A" w:rsidRDefault="00DA77EB" w:rsidP="00DA77EB">
      <w:pPr>
        <w:pStyle w:val="BodyText"/>
        <w:rPr>
          <w:rFonts w:ascii="Times New Roman" w:hAnsi="Times New Roman"/>
          <w:color w:val="0000FF"/>
          <w:lang w:val="sr-Latn-CS"/>
        </w:rPr>
      </w:pPr>
      <w:r w:rsidRPr="0058170A">
        <w:rPr>
          <w:rFonts w:ascii="Times New Roman" w:hAnsi="Times New Roman"/>
          <w:color w:val="0000FF"/>
          <w:lang w:val="sr-Latn-CS"/>
        </w:rPr>
        <w:t>Direkcija za finansije – Poreska uprava Brško distrikta</w:t>
      </w:r>
      <w:r w:rsidRPr="0058170A">
        <w:rPr>
          <w:rFonts w:ascii="Times New Roman" w:hAnsi="Times New Roman"/>
          <w:color w:val="0000FF"/>
          <w:lang w:val="sr-Cyrl-CS"/>
        </w:rPr>
        <w:t xml:space="preserve">  </w:t>
      </w:r>
      <w:r w:rsidRPr="0058170A">
        <w:rPr>
          <w:rFonts w:ascii="Times New Roman" w:hAnsi="Times New Roman"/>
          <w:color w:val="0000FF"/>
          <w:lang w:val="sr-Latn-CS"/>
        </w:rPr>
        <w:t xml:space="preserve">izdala je </w:t>
      </w:r>
      <w:r w:rsidRPr="0058170A">
        <w:rPr>
          <w:rFonts w:ascii="Times New Roman" w:hAnsi="Times New Roman"/>
          <w:i/>
          <w:color w:val="0000FF"/>
          <w:lang w:val="sr-Latn-CS"/>
        </w:rPr>
        <w:t>Potvrdu o registraciji # 80015546</w:t>
      </w:r>
      <w:r w:rsidRPr="0058170A">
        <w:rPr>
          <w:rFonts w:ascii="Times New Roman" w:hAnsi="Times New Roman"/>
          <w:color w:val="0000FF"/>
          <w:lang w:val="sr-Latn-CS"/>
        </w:rPr>
        <w:t xml:space="preserve"> kojom je dodjeljen identifikacioni broj poreskog obveznika: </w:t>
      </w:r>
      <w:r w:rsidRPr="0058170A">
        <w:rPr>
          <w:rFonts w:ascii="Times New Roman" w:hAnsi="Times New Roman"/>
          <w:b/>
          <w:i/>
          <w:color w:val="0000FF"/>
          <w:lang w:val="sr-Latn-CS"/>
        </w:rPr>
        <w:t>4600339940004</w:t>
      </w:r>
      <w:r w:rsidRPr="0058170A">
        <w:rPr>
          <w:rFonts w:ascii="Times New Roman" w:hAnsi="Times New Roman"/>
          <w:b/>
          <w:i/>
          <w:color w:val="0000FF"/>
          <w:lang w:val="sr-Cyrl-CS"/>
        </w:rPr>
        <w:t xml:space="preserve"> </w:t>
      </w:r>
      <w:r w:rsidRPr="0058170A">
        <w:rPr>
          <w:rFonts w:ascii="Times New Roman" w:hAnsi="Times New Roman"/>
          <w:color w:val="0000FF"/>
          <w:lang w:val="sr-Latn-CS"/>
        </w:rPr>
        <w:t xml:space="preserve"> od 12.11.2013. godine.</w:t>
      </w:r>
    </w:p>
    <w:p w:rsidR="00DA77EB" w:rsidRPr="0011360B" w:rsidRDefault="00DA77EB" w:rsidP="00DA77EB">
      <w:pPr>
        <w:pStyle w:val="FootnoteText"/>
        <w:jc w:val="both"/>
        <w:rPr>
          <w:sz w:val="24"/>
          <w:lang w:val="sr-Latn-CS"/>
        </w:rPr>
      </w:pPr>
    </w:p>
    <w:p w:rsidR="00DA77EB" w:rsidRPr="00F93D32" w:rsidRDefault="00DA77EB" w:rsidP="00DA77EB">
      <w:pPr>
        <w:pStyle w:val="FootnoteText"/>
        <w:jc w:val="both"/>
        <w:rPr>
          <w:color w:val="0000FF"/>
          <w:sz w:val="24"/>
          <w:lang w:val="sr-Latn-CS"/>
        </w:rPr>
      </w:pPr>
      <w:r w:rsidRPr="00F93D32">
        <w:rPr>
          <w:color w:val="0000FF"/>
          <w:sz w:val="24"/>
          <w:lang w:val="sr-Latn-CS"/>
        </w:rPr>
        <w:t>Rješenjem Komisije za hartije od vrijednosti Brčko Distrikta broj: 13-05.04-15/13 od 19.11.2013. godine Društvo je upisano u registar emitenata:</w:t>
      </w:r>
    </w:p>
    <w:p w:rsidR="00DA77EB" w:rsidRPr="00F93D32" w:rsidRDefault="00DA77EB" w:rsidP="00DA77EB">
      <w:pPr>
        <w:pStyle w:val="FootnoteText"/>
        <w:jc w:val="both"/>
        <w:rPr>
          <w:color w:val="0000FF"/>
          <w:sz w:val="24"/>
          <w:lang w:val="sr-Latn-CS"/>
        </w:rPr>
      </w:pPr>
    </w:p>
    <w:p w:rsidR="00DA77EB" w:rsidRPr="00F93D32" w:rsidRDefault="00DA77EB" w:rsidP="00C81286">
      <w:pPr>
        <w:pStyle w:val="FootnoteText"/>
        <w:numPr>
          <w:ilvl w:val="0"/>
          <w:numId w:val="2"/>
        </w:numPr>
        <w:jc w:val="both"/>
        <w:rPr>
          <w:color w:val="0000FF"/>
          <w:sz w:val="24"/>
          <w:lang w:val="sr-Latn-CS"/>
        </w:rPr>
      </w:pPr>
      <w:r w:rsidRPr="00F93D32">
        <w:rPr>
          <w:color w:val="0000FF"/>
          <w:sz w:val="24"/>
          <w:lang w:val="sr-Latn-CS"/>
        </w:rPr>
        <w:t>Oznaka i registarski broj emitenta:</w:t>
      </w:r>
      <w:r w:rsidRPr="00F93D32">
        <w:rPr>
          <w:color w:val="0000FF"/>
          <w:sz w:val="24"/>
          <w:lang w:val="sr-Latn-CS"/>
        </w:rPr>
        <w:tab/>
      </w:r>
      <w:r w:rsidRPr="00F93D32">
        <w:rPr>
          <w:color w:val="0000FF"/>
          <w:sz w:val="24"/>
          <w:lang w:val="sr-Latn-CS"/>
        </w:rPr>
        <w:tab/>
      </w:r>
      <w:r w:rsidRPr="00F93D32">
        <w:rPr>
          <w:color w:val="0000FF"/>
          <w:sz w:val="24"/>
          <w:lang w:val="sr-Latn-CS"/>
        </w:rPr>
        <w:tab/>
        <w:t>04-28-139/13</w:t>
      </w:r>
    </w:p>
    <w:p w:rsidR="00DA77EB" w:rsidRPr="00F93D32" w:rsidRDefault="00DA77EB" w:rsidP="00C81286">
      <w:pPr>
        <w:pStyle w:val="FootnoteText"/>
        <w:numPr>
          <w:ilvl w:val="0"/>
          <w:numId w:val="2"/>
        </w:numPr>
        <w:jc w:val="both"/>
        <w:rPr>
          <w:color w:val="0000FF"/>
          <w:sz w:val="24"/>
          <w:lang w:val="sr-Latn-CS"/>
        </w:rPr>
      </w:pPr>
      <w:r w:rsidRPr="00F93D32">
        <w:rPr>
          <w:color w:val="0000FF"/>
          <w:sz w:val="24"/>
          <w:lang w:val="sr-Latn-CS"/>
        </w:rPr>
        <w:t>Datum upisa emitenta u Registar:</w:t>
      </w:r>
      <w:r w:rsidRPr="00F93D32">
        <w:rPr>
          <w:color w:val="0000FF"/>
          <w:sz w:val="24"/>
          <w:lang w:val="sr-Latn-CS"/>
        </w:rPr>
        <w:tab/>
      </w:r>
      <w:r w:rsidRPr="00F93D32">
        <w:rPr>
          <w:color w:val="0000FF"/>
          <w:sz w:val="24"/>
          <w:lang w:val="sr-Latn-CS"/>
        </w:rPr>
        <w:tab/>
      </w:r>
      <w:r w:rsidRPr="00F93D32">
        <w:rPr>
          <w:color w:val="0000FF"/>
          <w:sz w:val="24"/>
          <w:lang w:val="sr-Latn-CS"/>
        </w:rPr>
        <w:tab/>
        <w:t>19.11.2013. godine.</w:t>
      </w:r>
    </w:p>
    <w:p w:rsidR="00DA77EB" w:rsidRPr="0011360B" w:rsidRDefault="00DA77EB" w:rsidP="00DA77EB">
      <w:pPr>
        <w:pStyle w:val="BodyText"/>
        <w:rPr>
          <w:rFonts w:ascii="Times New Roman" w:hAnsi="Times New Roman"/>
          <w:sz w:val="20"/>
          <w:lang w:val="sr-Latn-CS"/>
        </w:rPr>
      </w:pPr>
    </w:p>
    <w:p w:rsidR="00DA77EB" w:rsidRPr="00F93D32" w:rsidRDefault="00DA77EB" w:rsidP="00C81286">
      <w:pPr>
        <w:pStyle w:val="BodyText"/>
        <w:numPr>
          <w:ilvl w:val="0"/>
          <w:numId w:val="7"/>
        </w:numPr>
        <w:rPr>
          <w:rFonts w:ascii="Times New Roman" w:hAnsi="Times New Roman"/>
          <w:b/>
          <w:bCs/>
          <w:i/>
          <w:iCs/>
          <w:color w:val="0000FF"/>
          <w:sz w:val="28"/>
          <w:szCs w:val="28"/>
          <w:lang w:val="sr-Cyrl-CS"/>
        </w:rPr>
      </w:pPr>
      <w:r w:rsidRPr="00F93D32">
        <w:rPr>
          <w:rFonts w:ascii="Times New Roman" w:hAnsi="Times New Roman"/>
          <w:b/>
          <w:bCs/>
          <w:i/>
          <w:iCs/>
          <w:color w:val="0000FF"/>
          <w:sz w:val="28"/>
          <w:szCs w:val="28"/>
          <w:lang w:val="sr-Cyrl-CS"/>
        </w:rPr>
        <w:t xml:space="preserve"> Akcije i akcionari Društva</w:t>
      </w:r>
    </w:p>
    <w:p w:rsidR="00DA77EB" w:rsidRPr="00F93D32" w:rsidRDefault="00DA77EB" w:rsidP="00DA77EB">
      <w:pPr>
        <w:pStyle w:val="BodyText"/>
        <w:rPr>
          <w:rFonts w:ascii="Times New Roman" w:hAnsi="Times New Roman"/>
          <w:color w:val="0000FF"/>
          <w:sz w:val="20"/>
          <w:lang w:val="hr-HR"/>
        </w:rPr>
      </w:pPr>
    </w:p>
    <w:p w:rsidR="00DA77EB" w:rsidRPr="00F93D32" w:rsidRDefault="00DA77EB" w:rsidP="00DA77EB">
      <w:pPr>
        <w:pStyle w:val="BodyText"/>
        <w:rPr>
          <w:rFonts w:ascii="Times New Roman" w:hAnsi="Times New Roman"/>
          <w:color w:val="0000FF"/>
          <w:lang w:val="sr-Cyrl-CS"/>
        </w:rPr>
      </w:pPr>
      <w:r w:rsidRPr="00F93D32">
        <w:rPr>
          <w:rFonts w:ascii="Times New Roman" w:hAnsi="Times New Roman"/>
          <w:color w:val="0000FF"/>
          <w:lang w:val="sr-Cyrl-CS"/>
        </w:rPr>
        <w:t xml:space="preserve">Visina osnovnog kapitala utvrđena je Statutom Društva </w:t>
      </w:r>
      <w:r w:rsidRPr="00F93D32">
        <w:rPr>
          <w:rFonts w:ascii="Times New Roman" w:hAnsi="Times New Roman"/>
          <w:color w:val="0000FF"/>
          <w:lang w:val="sr-Latn-CS"/>
        </w:rPr>
        <w:t>– Prečišćeni tekst od 31. oktobra 2013. godine</w:t>
      </w:r>
      <w:r w:rsidRPr="00F93D32">
        <w:rPr>
          <w:rFonts w:ascii="Times New Roman" w:hAnsi="Times New Roman"/>
          <w:color w:val="0000FF"/>
          <w:lang w:val="sr-Cyrl-CS"/>
        </w:rPr>
        <w:t xml:space="preserve"> i čini ga</w:t>
      </w:r>
      <w:r w:rsidRPr="00F93D32">
        <w:rPr>
          <w:rFonts w:ascii="Times New Roman" w:hAnsi="Times New Roman"/>
          <w:color w:val="0000FF"/>
          <w:lang w:val="sr-Latn-CS"/>
        </w:rPr>
        <w:t xml:space="preserve"> </w:t>
      </w:r>
      <w:r w:rsidRPr="00F93D32">
        <w:rPr>
          <w:rFonts w:ascii="Times New Roman" w:hAnsi="Times New Roman"/>
          <w:color w:val="0000FF"/>
          <w:lang w:val="sr-Cyrl-CS"/>
        </w:rPr>
        <w:t xml:space="preserve"> kapital</w:t>
      </w:r>
      <w:r w:rsidRPr="00F93D32">
        <w:rPr>
          <w:rFonts w:ascii="Times New Roman" w:hAnsi="Times New Roman"/>
          <w:color w:val="0000FF"/>
          <w:lang w:val="sr-Latn-CS"/>
        </w:rPr>
        <w:t xml:space="preserve"> podijeljen na 25.000 osnivačkih dionica, običnih, na ime</w:t>
      </w:r>
      <w:r w:rsidRPr="00F93D32">
        <w:rPr>
          <w:rFonts w:ascii="Times New Roman" w:hAnsi="Times New Roman"/>
          <w:color w:val="0000FF"/>
          <w:lang w:val="sr-Cyrl-CS"/>
        </w:rPr>
        <w:t>, izražen</w:t>
      </w:r>
      <w:r w:rsidRPr="00F93D32">
        <w:rPr>
          <w:rFonts w:ascii="Times New Roman" w:hAnsi="Times New Roman"/>
          <w:color w:val="0000FF"/>
          <w:lang w:val="sr-Latn-CS"/>
        </w:rPr>
        <w:t>o</w:t>
      </w:r>
      <w:r w:rsidRPr="00F93D32">
        <w:rPr>
          <w:rFonts w:ascii="Times New Roman" w:hAnsi="Times New Roman"/>
          <w:color w:val="0000FF"/>
          <w:lang w:val="sr-Cyrl-CS"/>
        </w:rPr>
        <w:t xml:space="preserve"> u novcu iznosi </w:t>
      </w:r>
      <w:r w:rsidRPr="00F93D32">
        <w:rPr>
          <w:rFonts w:ascii="Times New Roman" w:hAnsi="Times New Roman"/>
          <w:color w:val="0000FF"/>
          <w:lang w:val="sr-Latn-CS"/>
        </w:rPr>
        <w:t>2.500.000</w:t>
      </w:r>
      <w:r w:rsidRPr="00F93D32">
        <w:rPr>
          <w:rFonts w:ascii="Times New Roman" w:hAnsi="Times New Roman"/>
          <w:color w:val="0000FF"/>
          <w:lang w:val="sr-Cyrl-CS"/>
        </w:rPr>
        <w:t xml:space="preserve">,00 KM, </w:t>
      </w:r>
    </w:p>
    <w:p w:rsidR="00DA77EB" w:rsidRPr="00F93D32" w:rsidRDefault="00DA77EB" w:rsidP="00DA77EB">
      <w:pPr>
        <w:pStyle w:val="BodyText"/>
        <w:rPr>
          <w:rFonts w:ascii="Times New Roman" w:hAnsi="Times New Roman"/>
          <w:color w:val="0000FF"/>
          <w:lang w:val="sr-Latn-CS"/>
        </w:rPr>
      </w:pPr>
    </w:p>
    <w:p w:rsidR="00DA77EB" w:rsidRDefault="00DA77EB" w:rsidP="00DA77EB">
      <w:pPr>
        <w:pStyle w:val="BodyText"/>
        <w:rPr>
          <w:rFonts w:ascii="Times New Roman" w:hAnsi="Times New Roman"/>
          <w:color w:val="0000FF"/>
          <w:lang w:val="sr-Latn-CS"/>
        </w:rPr>
      </w:pPr>
      <w:r w:rsidRPr="00F93D32">
        <w:rPr>
          <w:rFonts w:ascii="Times New Roman" w:hAnsi="Times New Roman"/>
          <w:color w:val="0000FF"/>
          <w:lang w:val="sr-Latn-CS"/>
        </w:rPr>
        <w:t>Dioničar (vlasnik) je Svetozar Vrkačević, državljanin BiH, JMBG: 1111948181509, sa stalnim prebivalištem u Brškom, Banjalučka broj 52. Osnivački ulog je deponovan na depozitnom računu kod Pavlović International Bank a.d. Slobomir, Bijeljina</w:t>
      </w:r>
      <w:r>
        <w:rPr>
          <w:rFonts w:ascii="Times New Roman" w:hAnsi="Times New Roman"/>
          <w:color w:val="0000FF"/>
          <w:lang w:val="sr-Latn-CS"/>
        </w:rPr>
        <w:t>.</w:t>
      </w:r>
    </w:p>
    <w:p w:rsidR="00631118" w:rsidRPr="00A833D5" w:rsidRDefault="00631118">
      <w:pPr>
        <w:rPr>
          <w:rFonts w:ascii="Times New Roman" w:hAnsi="Times New Roman" w:cs="Times New Roman"/>
          <w:sz w:val="24"/>
          <w:szCs w:val="24"/>
          <w:lang w:val="sv-SE"/>
        </w:rPr>
      </w:pPr>
    </w:p>
    <w:p w:rsidR="00EA3815" w:rsidRPr="00A833D5" w:rsidRDefault="00EA3815">
      <w:pPr>
        <w:rPr>
          <w:rFonts w:ascii="Times New Roman" w:hAnsi="Times New Roman" w:cs="Times New Roman"/>
          <w:sz w:val="24"/>
          <w:szCs w:val="24"/>
          <w:lang w:val="sv-SE"/>
        </w:rPr>
      </w:pPr>
    </w:p>
    <w:p w:rsidR="00EA3815" w:rsidRPr="00096CE6" w:rsidRDefault="00EA3815" w:rsidP="00C81286">
      <w:pPr>
        <w:pStyle w:val="BodyText"/>
        <w:numPr>
          <w:ilvl w:val="0"/>
          <w:numId w:val="7"/>
        </w:numPr>
        <w:rPr>
          <w:rFonts w:ascii="Times New Roman" w:hAnsi="Times New Roman"/>
          <w:b/>
          <w:bCs/>
          <w:i/>
          <w:iCs/>
          <w:color w:val="0000FF"/>
          <w:sz w:val="28"/>
          <w:szCs w:val="28"/>
        </w:rPr>
      </w:pPr>
      <w:r w:rsidRPr="00096CE6">
        <w:rPr>
          <w:rFonts w:ascii="Times New Roman" w:hAnsi="Times New Roman"/>
          <w:b/>
          <w:bCs/>
          <w:i/>
          <w:iCs/>
          <w:color w:val="0000FF"/>
          <w:sz w:val="28"/>
          <w:szCs w:val="28"/>
        </w:rPr>
        <w:t>Djelatnost Društva</w:t>
      </w:r>
    </w:p>
    <w:p w:rsidR="00EA3815" w:rsidRPr="00096CE6" w:rsidRDefault="00EA3815" w:rsidP="00EA3815">
      <w:pPr>
        <w:pStyle w:val="BodyText"/>
        <w:rPr>
          <w:rFonts w:ascii="Times New Roman" w:hAnsi="Times New Roman"/>
          <w:color w:val="0000FF"/>
        </w:rPr>
      </w:pPr>
    </w:p>
    <w:p w:rsidR="00EA3815" w:rsidRPr="00A833D5" w:rsidRDefault="00EA3815" w:rsidP="00EA3815">
      <w:pPr>
        <w:pStyle w:val="BodyText"/>
        <w:rPr>
          <w:rFonts w:ascii="Times New Roman" w:hAnsi="Times New Roman"/>
          <w:color w:val="0000FF"/>
          <w:lang w:val="sv-SE"/>
        </w:rPr>
      </w:pPr>
      <w:r w:rsidRPr="00A833D5">
        <w:rPr>
          <w:rFonts w:ascii="Times New Roman" w:hAnsi="Times New Roman"/>
          <w:color w:val="0000FF"/>
          <w:lang w:val="sv-SE"/>
        </w:rPr>
        <w:t>Djelatnost Društva utvrđena je članom 9. i 10. Statuta Društva, a definisana je važećom klasifikacijom djelatnosti u BiH na dan usvajanja Statuta u Području K, i to:</w:t>
      </w:r>
    </w:p>
    <w:p w:rsidR="00EA3815" w:rsidRPr="00A833D5" w:rsidRDefault="00EA3815" w:rsidP="00EA3815">
      <w:pPr>
        <w:pStyle w:val="BodyText"/>
        <w:rPr>
          <w:rFonts w:ascii="Times New Roman" w:hAnsi="Times New Roman"/>
          <w:color w:val="0000FF"/>
          <w:lang w:val="sv-SE"/>
        </w:rPr>
      </w:pPr>
    </w:p>
    <w:p w:rsidR="00EA3815" w:rsidRPr="00A833D5" w:rsidRDefault="00EA3815" w:rsidP="00C81286">
      <w:pPr>
        <w:pStyle w:val="BodyText"/>
        <w:numPr>
          <w:ilvl w:val="0"/>
          <w:numId w:val="4"/>
        </w:numPr>
        <w:rPr>
          <w:rFonts w:ascii="Times New Roman" w:hAnsi="Times New Roman"/>
          <w:color w:val="0000FF"/>
          <w:lang w:val="sv-SE"/>
        </w:rPr>
      </w:pPr>
      <w:r w:rsidRPr="00A833D5">
        <w:rPr>
          <w:rFonts w:ascii="Times New Roman" w:hAnsi="Times New Roman"/>
          <w:color w:val="0000FF"/>
          <w:lang w:val="sv-SE"/>
        </w:rPr>
        <w:t>Oblast djelatnosti 65, šifra djelatnosti 65.12 (ostalo osiguranje),</w:t>
      </w:r>
    </w:p>
    <w:p w:rsidR="00EA3815" w:rsidRPr="00A833D5" w:rsidRDefault="00EA3815" w:rsidP="00C81286">
      <w:pPr>
        <w:pStyle w:val="BodyText"/>
        <w:numPr>
          <w:ilvl w:val="0"/>
          <w:numId w:val="4"/>
        </w:numPr>
        <w:rPr>
          <w:rFonts w:ascii="Times New Roman" w:hAnsi="Times New Roman"/>
          <w:color w:val="0000FF"/>
          <w:lang w:val="sv-SE"/>
        </w:rPr>
      </w:pPr>
      <w:r w:rsidRPr="00A833D5">
        <w:rPr>
          <w:rFonts w:ascii="Times New Roman" w:hAnsi="Times New Roman"/>
          <w:color w:val="0000FF"/>
          <w:lang w:val="sv-SE"/>
        </w:rPr>
        <w:t>Oblast djelatnosti 66, grupa djelatnosti 66.2 (pomoćne djelatnosti u osiguranju i penzijskim fondovima), šifre djelatnosti 66.21 (procjena rizika i štete), 66.22 (djelatnosti agenata i posrednika osiguranja) i 66.29 (ostale pomoćne djelatnosti u osiguranju i penzijskim fondovima).</w:t>
      </w:r>
    </w:p>
    <w:p w:rsidR="00EA3815" w:rsidRPr="00A833D5" w:rsidRDefault="00EA3815" w:rsidP="00EA3815">
      <w:pPr>
        <w:pStyle w:val="BodyText"/>
        <w:rPr>
          <w:rFonts w:ascii="Times New Roman" w:hAnsi="Times New Roman"/>
          <w:color w:val="0000FF"/>
          <w:lang w:val="sv-SE"/>
        </w:rPr>
      </w:pPr>
    </w:p>
    <w:p w:rsidR="00EA3815" w:rsidRPr="00096CE6" w:rsidRDefault="00EA3815" w:rsidP="00EA3815">
      <w:pPr>
        <w:pStyle w:val="BodyText"/>
        <w:ind w:right="141"/>
        <w:rPr>
          <w:rFonts w:ascii="Times New Roman" w:hAnsi="Times New Roman"/>
          <w:color w:val="0000FF"/>
          <w:lang w:val="sr-Cyrl-BA"/>
        </w:rPr>
      </w:pPr>
      <w:r w:rsidRPr="00096CE6">
        <w:rPr>
          <w:rFonts w:ascii="Times New Roman" w:hAnsi="Times New Roman"/>
          <w:color w:val="0000FF"/>
          <w:lang w:val="sr-Cyrl-BA"/>
        </w:rPr>
        <w:t>Rješenjem Osnovn</w:t>
      </w:r>
      <w:r w:rsidRPr="00096CE6">
        <w:rPr>
          <w:rFonts w:ascii="Times New Roman" w:hAnsi="Times New Roman"/>
          <w:color w:val="0000FF"/>
          <w:lang w:val="sr-Cyrl-CS"/>
        </w:rPr>
        <w:t>o</w:t>
      </w:r>
      <w:r w:rsidRPr="00096CE6">
        <w:rPr>
          <w:rFonts w:ascii="Times New Roman" w:hAnsi="Times New Roman"/>
          <w:color w:val="0000FF"/>
          <w:lang w:val="sr-Cyrl-BA"/>
        </w:rPr>
        <w:t>g suda u Brčko Distriktu BiH od 07.11.2013. godine, broj: 096-0-Reg-13-000890, izvršen je upis navedenih djelatnosti:</w:t>
      </w:r>
    </w:p>
    <w:p w:rsidR="00EA3815" w:rsidRPr="00096CE6" w:rsidRDefault="00EA3815" w:rsidP="00EA3815">
      <w:pPr>
        <w:pStyle w:val="BodyText"/>
        <w:ind w:right="141"/>
        <w:rPr>
          <w:rFonts w:ascii="Times New Roman" w:hAnsi="Times New Roman"/>
          <w:color w:val="0000FF"/>
          <w:lang w:val="sr-Cyrl-BA"/>
        </w:rPr>
      </w:pPr>
    </w:p>
    <w:p w:rsidR="00EA3815" w:rsidRPr="00096CE6" w:rsidRDefault="00EA3815" w:rsidP="00EA3815">
      <w:pPr>
        <w:pStyle w:val="BodyText"/>
        <w:ind w:right="141"/>
        <w:rPr>
          <w:rFonts w:ascii="Times New Roman" w:hAnsi="Times New Roman"/>
          <w:color w:val="0000FF"/>
          <w:lang w:val="sr-Cyrl-BA"/>
        </w:rPr>
      </w:pPr>
      <w:r w:rsidRPr="00096CE6">
        <w:rPr>
          <w:rFonts w:ascii="Times New Roman" w:hAnsi="Times New Roman"/>
          <w:color w:val="0000FF"/>
          <w:lang w:val="sr-Cyrl-BA"/>
        </w:rPr>
        <w:tab/>
        <w:t>65.12</w:t>
      </w:r>
      <w:r w:rsidRPr="00096CE6">
        <w:rPr>
          <w:rFonts w:ascii="Times New Roman" w:hAnsi="Times New Roman"/>
          <w:color w:val="0000FF"/>
          <w:lang w:val="sr-Cyrl-BA"/>
        </w:rPr>
        <w:tab/>
        <w:t>Ostalo osiguranje</w:t>
      </w:r>
    </w:p>
    <w:p w:rsidR="00EA3815" w:rsidRPr="00096CE6" w:rsidRDefault="00EA3815" w:rsidP="00EA3815">
      <w:pPr>
        <w:pStyle w:val="BodyText"/>
        <w:ind w:right="141"/>
        <w:rPr>
          <w:rFonts w:ascii="Times New Roman" w:hAnsi="Times New Roman"/>
          <w:color w:val="0000FF"/>
          <w:lang w:val="sr-Cyrl-BA"/>
        </w:rPr>
      </w:pPr>
      <w:r w:rsidRPr="00096CE6">
        <w:rPr>
          <w:rFonts w:ascii="Times New Roman" w:hAnsi="Times New Roman"/>
          <w:color w:val="0000FF"/>
          <w:lang w:val="sr-Cyrl-BA"/>
        </w:rPr>
        <w:tab/>
        <w:t>66.21</w:t>
      </w:r>
      <w:r w:rsidRPr="00096CE6">
        <w:rPr>
          <w:rFonts w:ascii="Times New Roman" w:hAnsi="Times New Roman"/>
          <w:color w:val="0000FF"/>
          <w:lang w:val="sr-Cyrl-BA"/>
        </w:rPr>
        <w:tab/>
        <w:t>Procjena rizika i štete</w:t>
      </w:r>
    </w:p>
    <w:p w:rsidR="00EA3815" w:rsidRPr="00096CE6" w:rsidRDefault="00EA3815" w:rsidP="00EA3815">
      <w:pPr>
        <w:pStyle w:val="BodyText"/>
        <w:ind w:right="141"/>
        <w:rPr>
          <w:rFonts w:ascii="Times New Roman" w:hAnsi="Times New Roman"/>
          <w:color w:val="0000FF"/>
          <w:lang w:val="sr-Cyrl-BA"/>
        </w:rPr>
      </w:pPr>
      <w:r w:rsidRPr="00096CE6">
        <w:rPr>
          <w:rFonts w:ascii="Times New Roman" w:hAnsi="Times New Roman"/>
          <w:color w:val="0000FF"/>
          <w:lang w:val="sr-Cyrl-BA"/>
        </w:rPr>
        <w:tab/>
        <w:t>66.22</w:t>
      </w:r>
      <w:r w:rsidRPr="00096CE6">
        <w:rPr>
          <w:rFonts w:ascii="Times New Roman" w:hAnsi="Times New Roman"/>
          <w:color w:val="0000FF"/>
          <w:lang w:val="sr-Cyrl-BA"/>
        </w:rPr>
        <w:tab/>
        <w:t>Djelatnosti zastupnika i posrednika u osiguranju</w:t>
      </w:r>
    </w:p>
    <w:p w:rsidR="00EA3815" w:rsidRPr="00096CE6" w:rsidRDefault="00EA3815" w:rsidP="00EA3815">
      <w:pPr>
        <w:pStyle w:val="BodyText"/>
        <w:ind w:right="141"/>
        <w:rPr>
          <w:rFonts w:ascii="Times New Roman" w:hAnsi="Times New Roman"/>
          <w:color w:val="0000FF"/>
          <w:lang w:val="sr-Cyrl-BA"/>
        </w:rPr>
      </w:pPr>
      <w:r w:rsidRPr="00096CE6">
        <w:rPr>
          <w:rFonts w:ascii="Times New Roman" w:hAnsi="Times New Roman"/>
          <w:color w:val="0000FF"/>
          <w:lang w:val="sr-Cyrl-BA"/>
        </w:rPr>
        <w:tab/>
        <w:t>66.29</w:t>
      </w:r>
      <w:r w:rsidRPr="00096CE6">
        <w:rPr>
          <w:rFonts w:ascii="Times New Roman" w:hAnsi="Times New Roman"/>
          <w:color w:val="0000FF"/>
          <w:lang w:val="sr-Cyrl-BA"/>
        </w:rPr>
        <w:tab/>
        <w:t>Ostale pomoćne djelatnosti u osiguranju i penzionim fondovima.</w:t>
      </w:r>
    </w:p>
    <w:p w:rsidR="00EA3815" w:rsidRPr="0011360B" w:rsidRDefault="00EA3815" w:rsidP="00EA3815">
      <w:pPr>
        <w:pStyle w:val="FootnoteText"/>
        <w:jc w:val="both"/>
        <w:rPr>
          <w:b/>
          <w:bCs/>
          <w:lang w:val="sr-Latn-CS"/>
        </w:rPr>
      </w:pPr>
    </w:p>
    <w:p w:rsidR="00EA3815" w:rsidRPr="00096CE6" w:rsidRDefault="00EA3815" w:rsidP="00C81286">
      <w:pPr>
        <w:pStyle w:val="BodyText"/>
        <w:numPr>
          <w:ilvl w:val="0"/>
          <w:numId w:val="7"/>
        </w:numPr>
        <w:rPr>
          <w:rFonts w:ascii="Times New Roman" w:hAnsi="Times New Roman"/>
          <w:b/>
          <w:bCs/>
          <w:i/>
          <w:iCs/>
          <w:color w:val="0000FF"/>
          <w:sz w:val="28"/>
          <w:szCs w:val="28"/>
          <w:lang w:val="sr-Cyrl-CS"/>
        </w:rPr>
      </w:pPr>
      <w:r w:rsidRPr="00096CE6">
        <w:rPr>
          <w:rFonts w:ascii="Times New Roman" w:hAnsi="Times New Roman"/>
          <w:b/>
          <w:bCs/>
          <w:i/>
          <w:iCs/>
          <w:color w:val="0000FF"/>
          <w:sz w:val="28"/>
          <w:szCs w:val="28"/>
          <w:lang w:val="sr-Cyrl-CS"/>
        </w:rPr>
        <w:t xml:space="preserve"> Organi upravljanja Društvom</w:t>
      </w:r>
    </w:p>
    <w:p w:rsidR="00EA3815" w:rsidRPr="00096CE6" w:rsidRDefault="00EA3815" w:rsidP="00EA3815">
      <w:pPr>
        <w:pStyle w:val="BodyText"/>
        <w:rPr>
          <w:rFonts w:ascii="Times New Roman" w:hAnsi="Times New Roman"/>
          <w:color w:val="0000FF"/>
          <w:sz w:val="16"/>
          <w:szCs w:val="16"/>
          <w:lang w:val="sr-Cyrl-CS"/>
        </w:rPr>
      </w:pPr>
    </w:p>
    <w:p w:rsidR="00EA3815" w:rsidRPr="00F44E0B" w:rsidRDefault="00EA3815" w:rsidP="00EA3815">
      <w:pPr>
        <w:pStyle w:val="Style12"/>
        <w:widowControl/>
        <w:spacing w:before="19"/>
        <w:rPr>
          <w:rStyle w:val="FontStyle43"/>
          <w:rFonts w:ascii="Times New Roman" w:hAnsi="Times New Roman"/>
          <w:color w:val="0000FF"/>
          <w:sz w:val="24"/>
          <w:szCs w:val="24"/>
          <w:lang w:val="sr-Cyrl-CS"/>
        </w:rPr>
      </w:pPr>
      <w:r w:rsidRPr="00F44E0B">
        <w:rPr>
          <w:rStyle w:val="FontStyle43"/>
          <w:rFonts w:ascii="Times New Roman" w:hAnsi="Times New Roman"/>
          <w:color w:val="0000FF"/>
          <w:sz w:val="24"/>
          <w:szCs w:val="24"/>
          <w:lang w:val="sr-Cyrl-CS"/>
        </w:rPr>
        <w:t xml:space="preserve">Prema  odredbama </w:t>
      </w:r>
      <w:r w:rsidRPr="00F44E0B">
        <w:rPr>
          <w:rStyle w:val="FontStyle43"/>
          <w:rFonts w:ascii="Times New Roman" w:hAnsi="Times New Roman"/>
          <w:color w:val="0000FF"/>
          <w:sz w:val="24"/>
          <w:szCs w:val="24"/>
        </w:rPr>
        <w:t xml:space="preserve">Statuta – prečišćeni tekst, Organi </w:t>
      </w:r>
      <w:r w:rsidRPr="00F44E0B">
        <w:rPr>
          <w:rStyle w:val="FontStyle43"/>
          <w:rFonts w:ascii="Times New Roman" w:hAnsi="Times New Roman"/>
          <w:color w:val="0000FF"/>
          <w:sz w:val="24"/>
          <w:szCs w:val="24"/>
          <w:lang w:val="sr-Cyrl-CS"/>
        </w:rPr>
        <w:t xml:space="preserve">Društvom </w:t>
      </w:r>
      <w:r w:rsidRPr="00F44E0B">
        <w:rPr>
          <w:rStyle w:val="FontStyle43"/>
          <w:rFonts w:ascii="Times New Roman" w:hAnsi="Times New Roman"/>
          <w:color w:val="0000FF"/>
          <w:sz w:val="24"/>
          <w:szCs w:val="24"/>
        </w:rPr>
        <w:t>su</w:t>
      </w:r>
      <w:r w:rsidRPr="00F44E0B">
        <w:rPr>
          <w:rStyle w:val="FontStyle43"/>
          <w:rFonts w:ascii="Times New Roman" w:hAnsi="Times New Roman"/>
          <w:color w:val="0000FF"/>
          <w:sz w:val="24"/>
          <w:szCs w:val="24"/>
          <w:lang w:val="sr-Cyrl-CS"/>
        </w:rPr>
        <w:t>:</w:t>
      </w:r>
    </w:p>
    <w:p w:rsidR="00EA3815" w:rsidRPr="00096CE6" w:rsidRDefault="00EA3815" w:rsidP="00EA3815">
      <w:pPr>
        <w:pStyle w:val="BodyText"/>
        <w:rPr>
          <w:rFonts w:ascii="Times New Roman" w:hAnsi="Times New Roman"/>
          <w:color w:val="0000FF"/>
          <w:lang w:val="sr-Cyrl-CS"/>
        </w:rPr>
      </w:pPr>
    </w:p>
    <w:p w:rsidR="00EA3815" w:rsidRPr="00096CE6" w:rsidRDefault="00EA3815" w:rsidP="00C81286">
      <w:pPr>
        <w:pStyle w:val="BodyText"/>
        <w:numPr>
          <w:ilvl w:val="1"/>
          <w:numId w:val="3"/>
        </w:numPr>
        <w:rPr>
          <w:rFonts w:ascii="Times New Roman" w:hAnsi="Times New Roman"/>
          <w:color w:val="0000FF"/>
          <w:lang w:val="hr-HR"/>
        </w:rPr>
      </w:pPr>
      <w:r w:rsidRPr="00096CE6">
        <w:rPr>
          <w:rFonts w:ascii="Times New Roman" w:hAnsi="Times New Roman"/>
          <w:color w:val="0000FF"/>
          <w:lang w:val="hr-HR"/>
        </w:rPr>
        <w:t xml:space="preserve">  Skupština dioničara,</w:t>
      </w:r>
    </w:p>
    <w:p w:rsidR="00EA3815" w:rsidRPr="00096CE6" w:rsidRDefault="00EA3815" w:rsidP="00C81286">
      <w:pPr>
        <w:pStyle w:val="BodyText"/>
        <w:numPr>
          <w:ilvl w:val="1"/>
          <w:numId w:val="3"/>
        </w:numPr>
        <w:rPr>
          <w:rFonts w:ascii="Times New Roman" w:hAnsi="Times New Roman"/>
          <w:color w:val="0000FF"/>
          <w:lang w:val="hr-HR"/>
        </w:rPr>
      </w:pPr>
      <w:r w:rsidRPr="00096CE6">
        <w:rPr>
          <w:rFonts w:ascii="Times New Roman" w:hAnsi="Times New Roman"/>
          <w:color w:val="0000FF"/>
          <w:lang w:val="hr-HR"/>
        </w:rPr>
        <w:t xml:space="preserve">  Nadzorni odbor</w:t>
      </w:r>
      <w:r w:rsidR="00BD17BA">
        <w:rPr>
          <w:rFonts w:ascii="Times New Roman" w:hAnsi="Times New Roman"/>
          <w:color w:val="0000FF"/>
          <w:lang w:val="hr-HR"/>
        </w:rPr>
        <w:t xml:space="preserve">, </w:t>
      </w:r>
    </w:p>
    <w:p w:rsidR="00EA3815" w:rsidRPr="00096CE6" w:rsidRDefault="00EA3815" w:rsidP="00C81286">
      <w:pPr>
        <w:pStyle w:val="BodyText"/>
        <w:numPr>
          <w:ilvl w:val="1"/>
          <w:numId w:val="3"/>
        </w:numPr>
        <w:rPr>
          <w:rFonts w:ascii="Times New Roman" w:hAnsi="Times New Roman"/>
          <w:color w:val="0000FF"/>
          <w:lang w:val="hr-HR"/>
        </w:rPr>
      </w:pPr>
      <w:r w:rsidRPr="00096CE6">
        <w:rPr>
          <w:rFonts w:ascii="Times New Roman" w:hAnsi="Times New Roman"/>
          <w:color w:val="0000FF"/>
          <w:lang w:val="hr-HR"/>
        </w:rPr>
        <w:t xml:space="preserve">  </w:t>
      </w:r>
      <w:r w:rsidRPr="00096CE6">
        <w:rPr>
          <w:rFonts w:ascii="Times New Roman" w:hAnsi="Times New Roman"/>
          <w:color w:val="0000FF"/>
          <w:lang w:val="sr-Latn-CS"/>
        </w:rPr>
        <w:t>Uprava.</w:t>
      </w:r>
    </w:p>
    <w:p w:rsidR="00EA3815" w:rsidRPr="00096CE6" w:rsidRDefault="00EA3815" w:rsidP="00EA3815">
      <w:pPr>
        <w:pStyle w:val="BodyText"/>
        <w:rPr>
          <w:rFonts w:ascii="Times New Roman" w:hAnsi="Times New Roman"/>
          <w:color w:val="0000FF"/>
          <w:lang w:val="sr-Cyrl-CS"/>
        </w:rPr>
      </w:pPr>
    </w:p>
    <w:p w:rsidR="00EA3815" w:rsidRPr="00096CE6" w:rsidRDefault="00EA3815" w:rsidP="00EA3815">
      <w:pPr>
        <w:pStyle w:val="BodyText"/>
        <w:rPr>
          <w:rFonts w:ascii="Times New Roman" w:hAnsi="Times New Roman"/>
          <w:color w:val="0000FF"/>
          <w:lang w:val="sr-Latn-CS"/>
        </w:rPr>
      </w:pPr>
      <w:r w:rsidRPr="00096CE6">
        <w:rPr>
          <w:rFonts w:ascii="Times New Roman" w:hAnsi="Times New Roman"/>
          <w:color w:val="0000FF"/>
          <w:lang w:val="sr-Cyrl-CS"/>
        </w:rPr>
        <w:t xml:space="preserve">Statutom su definisani način biranja i konstituisanja organa i djelokrug njihovog rada kao i nadzor nad radom Društva. Njime je, takođe, predviđeno da </w:t>
      </w:r>
      <w:r w:rsidRPr="00096CE6">
        <w:rPr>
          <w:rFonts w:ascii="Times New Roman" w:hAnsi="Times New Roman"/>
          <w:color w:val="0000FF"/>
          <w:lang w:val="sr-Latn-CS"/>
        </w:rPr>
        <w:t>u</w:t>
      </w:r>
      <w:r w:rsidRPr="00096CE6">
        <w:rPr>
          <w:rFonts w:ascii="Times New Roman" w:hAnsi="Times New Roman"/>
          <w:color w:val="0000FF"/>
          <w:lang w:val="sr-Cyrl-CS"/>
        </w:rPr>
        <w:t xml:space="preserve"> Društv</w:t>
      </w:r>
      <w:r w:rsidRPr="00096CE6">
        <w:rPr>
          <w:rFonts w:ascii="Times New Roman" w:hAnsi="Times New Roman"/>
          <w:color w:val="0000FF"/>
          <w:lang w:val="sr-Latn-CS"/>
        </w:rPr>
        <w:t>u</w:t>
      </w:r>
      <w:r w:rsidRPr="00096CE6">
        <w:rPr>
          <w:rFonts w:ascii="Times New Roman" w:hAnsi="Times New Roman"/>
          <w:color w:val="0000FF"/>
          <w:lang w:val="sr-Cyrl-CS"/>
        </w:rPr>
        <w:t xml:space="preserve"> </w:t>
      </w:r>
      <w:r w:rsidRPr="00096CE6">
        <w:rPr>
          <w:rFonts w:ascii="Times New Roman" w:hAnsi="Times New Roman"/>
          <w:color w:val="0000FF"/>
          <w:lang w:val="sr-Latn-CS"/>
        </w:rPr>
        <w:t>postoji Interna revizija sa definisanim aktivnostima.</w:t>
      </w:r>
    </w:p>
    <w:p w:rsidR="00EA3815" w:rsidRPr="0011360B" w:rsidRDefault="00EA3815" w:rsidP="00EA3815">
      <w:pPr>
        <w:pStyle w:val="BodyText"/>
        <w:rPr>
          <w:rFonts w:ascii="Times New Roman" w:hAnsi="Times New Roman"/>
          <w:szCs w:val="24"/>
          <w:lang w:val="sr-Latn-CS"/>
        </w:rPr>
      </w:pPr>
    </w:p>
    <w:p w:rsidR="00EA3815" w:rsidRPr="0051072A" w:rsidRDefault="00EA3815" w:rsidP="00C81286">
      <w:pPr>
        <w:pStyle w:val="BodyText"/>
        <w:numPr>
          <w:ilvl w:val="0"/>
          <w:numId w:val="7"/>
        </w:numPr>
        <w:rPr>
          <w:rFonts w:ascii="Times New Roman" w:hAnsi="Times New Roman"/>
          <w:b/>
          <w:bCs/>
          <w:i/>
          <w:iCs/>
          <w:color w:val="0000FF"/>
          <w:sz w:val="28"/>
          <w:szCs w:val="28"/>
          <w:lang w:val="sr-Cyrl-CS"/>
        </w:rPr>
      </w:pPr>
      <w:r w:rsidRPr="0051072A">
        <w:rPr>
          <w:rFonts w:ascii="Times New Roman" w:hAnsi="Times New Roman"/>
          <w:b/>
          <w:bCs/>
          <w:i/>
          <w:iCs/>
          <w:color w:val="0000FF"/>
          <w:sz w:val="28"/>
          <w:szCs w:val="28"/>
          <w:lang w:val="hr-HR"/>
        </w:rPr>
        <w:t xml:space="preserve"> Organizacija Društ</w:t>
      </w:r>
      <w:r w:rsidRPr="0051072A">
        <w:rPr>
          <w:rFonts w:ascii="Times New Roman" w:hAnsi="Times New Roman"/>
          <w:b/>
          <w:bCs/>
          <w:i/>
          <w:iCs/>
          <w:color w:val="0000FF"/>
          <w:sz w:val="28"/>
          <w:szCs w:val="28"/>
          <w:lang w:val="sr-Cyrl-CS"/>
        </w:rPr>
        <w:t>va</w:t>
      </w:r>
    </w:p>
    <w:p w:rsidR="00EA3815" w:rsidRPr="0051072A" w:rsidRDefault="00EA3815" w:rsidP="00EA3815">
      <w:pPr>
        <w:pStyle w:val="BodyText"/>
        <w:rPr>
          <w:rFonts w:ascii="Times New Roman" w:hAnsi="Times New Roman"/>
          <w:color w:val="0000FF"/>
          <w:sz w:val="16"/>
          <w:szCs w:val="16"/>
          <w:lang w:val="hr-HR"/>
        </w:rPr>
      </w:pPr>
    </w:p>
    <w:p w:rsidR="00EA3815" w:rsidRDefault="00EA3815" w:rsidP="00EA3815">
      <w:pPr>
        <w:pStyle w:val="BodyText"/>
        <w:rPr>
          <w:rFonts w:ascii="Times New Roman" w:hAnsi="Times New Roman"/>
          <w:color w:val="0000FF"/>
          <w:lang w:val="sr-Latn-CS"/>
        </w:rPr>
      </w:pPr>
      <w:r w:rsidRPr="0051072A">
        <w:rPr>
          <w:rFonts w:ascii="Times New Roman" w:hAnsi="Times New Roman"/>
          <w:color w:val="0000FF"/>
          <w:lang w:val="sr-Latn-CS"/>
        </w:rPr>
        <w:t>Osnov organizacije poslovanja Društva utvrđen je Statutom – prečišćeni tekst (oktobar, 2013.) kojim je definisano da Društvo posluje u sjedištu u Brčkom i u organizacionim jedinicama izvan Brčko Distrikta BiH</w:t>
      </w:r>
      <w:r>
        <w:rPr>
          <w:rFonts w:ascii="Times New Roman" w:hAnsi="Times New Roman"/>
          <w:color w:val="0000FF"/>
          <w:lang w:val="sr-Latn-CS"/>
        </w:rPr>
        <w:t>, na teritoriji Republike S</w:t>
      </w:r>
      <w:r w:rsidR="00B62D21">
        <w:rPr>
          <w:rFonts w:ascii="Times New Roman" w:hAnsi="Times New Roman"/>
          <w:color w:val="0000FF"/>
          <w:lang w:val="sr-Latn-CS"/>
        </w:rPr>
        <w:t>rpske. Broj zaposlenih na dan 31.12</w:t>
      </w:r>
      <w:r>
        <w:rPr>
          <w:rFonts w:ascii="Times New Roman" w:hAnsi="Times New Roman"/>
          <w:color w:val="0000FF"/>
          <w:lang w:val="sr-Latn-CS"/>
        </w:rPr>
        <w:t>.201</w:t>
      </w:r>
      <w:r w:rsidR="00B62D21">
        <w:rPr>
          <w:rFonts w:ascii="Times New Roman" w:hAnsi="Times New Roman"/>
          <w:color w:val="0000FF"/>
          <w:lang w:val="sr-Latn-CS"/>
        </w:rPr>
        <w:t>6</w:t>
      </w:r>
      <w:r>
        <w:rPr>
          <w:rFonts w:ascii="Times New Roman" w:hAnsi="Times New Roman"/>
          <w:color w:val="0000FF"/>
          <w:lang w:val="sr-Latn-CS"/>
        </w:rPr>
        <w:t xml:space="preserve">. bio je </w:t>
      </w:r>
      <w:r w:rsidR="00B62D21">
        <w:rPr>
          <w:rFonts w:ascii="Times New Roman" w:hAnsi="Times New Roman"/>
          <w:color w:val="0000FF"/>
          <w:lang w:val="sr-Latn-CS"/>
        </w:rPr>
        <w:t>21</w:t>
      </w:r>
      <w:r>
        <w:rPr>
          <w:rFonts w:ascii="Times New Roman" w:hAnsi="Times New Roman"/>
          <w:color w:val="0000FF"/>
          <w:lang w:val="sr-Latn-CS"/>
        </w:rPr>
        <w:t>.</w:t>
      </w:r>
    </w:p>
    <w:p w:rsidR="00EA3815" w:rsidRPr="0051072A" w:rsidRDefault="00EA3815" w:rsidP="00EA3815">
      <w:pPr>
        <w:pStyle w:val="BodyText"/>
        <w:rPr>
          <w:rFonts w:ascii="Times New Roman" w:hAnsi="Times New Roman"/>
          <w:color w:val="0000FF"/>
          <w:lang w:val="sr-Latn-CS"/>
        </w:rPr>
      </w:pPr>
      <w:r w:rsidRPr="0051072A">
        <w:rPr>
          <w:rFonts w:ascii="Times New Roman" w:hAnsi="Times New Roman"/>
          <w:color w:val="0000FF"/>
          <w:lang w:val="sr-Latn-CS"/>
        </w:rPr>
        <w:t>Organizacija i sistematizacija Društva regulisana je Odlukom o sistematizaciji radnih mjesta kojom su utvrđeni:</w:t>
      </w:r>
    </w:p>
    <w:p w:rsidR="00EA3815" w:rsidRPr="0051072A" w:rsidRDefault="00EA3815" w:rsidP="00C81286">
      <w:pPr>
        <w:pStyle w:val="BodyText"/>
        <w:numPr>
          <w:ilvl w:val="0"/>
          <w:numId w:val="5"/>
        </w:numPr>
        <w:rPr>
          <w:rFonts w:ascii="Times New Roman" w:hAnsi="Times New Roman"/>
          <w:color w:val="0000FF"/>
          <w:lang w:val="sr-Latn-CS"/>
        </w:rPr>
      </w:pPr>
      <w:r>
        <w:rPr>
          <w:rFonts w:ascii="Times New Roman" w:hAnsi="Times New Roman"/>
          <w:color w:val="0000FF"/>
          <w:lang w:val="sr-Latn-CS"/>
        </w:rPr>
        <w:t>Naziv radnog mjesta</w:t>
      </w:r>
      <w:r w:rsidRPr="0051072A">
        <w:rPr>
          <w:rFonts w:ascii="Times New Roman" w:hAnsi="Times New Roman"/>
          <w:color w:val="0000FF"/>
          <w:lang w:val="sr-Latn-CS"/>
        </w:rPr>
        <w:t>,</w:t>
      </w:r>
    </w:p>
    <w:p w:rsidR="00EA3815" w:rsidRPr="0051072A" w:rsidRDefault="00EA3815" w:rsidP="00C81286">
      <w:pPr>
        <w:pStyle w:val="BodyText"/>
        <w:numPr>
          <w:ilvl w:val="0"/>
          <w:numId w:val="5"/>
        </w:numPr>
        <w:rPr>
          <w:rFonts w:ascii="Times New Roman" w:hAnsi="Times New Roman"/>
          <w:color w:val="0000FF"/>
          <w:lang w:val="sr-Latn-CS"/>
        </w:rPr>
      </w:pPr>
      <w:r w:rsidRPr="0051072A">
        <w:rPr>
          <w:rFonts w:ascii="Times New Roman" w:hAnsi="Times New Roman"/>
          <w:color w:val="0000FF"/>
          <w:lang w:val="sr-Latn-CS"/>
        </w:rPr>
        <w:t>Minimalan stepen obrazovanja,</w:t>
      </w:r>
    </w:p>
    <w:p w:rsidR="00EA3815" w:rsidRDefault="00EA3815" w:rsidP="00C81286">
      <w:pPr>
        <w:pStyle w:val="BodyText"/>
        <w:numPr>
          <w:ilvl w:val="0"/>
          <w:numId w:val="5"/>
        </w:numPr>
        <w:rPr>
          <w:rFonts w:ascii="Times New Roman" w:hAnsi="Times New Roman"/>
          <w:color w:val="0000FF"/>
          <w:lang w:val="sr-Latn-CS"/>
        </w:rPr>
      </w:pPr>
      <w:r w:rsidRPr="0051072A">
        <w:rPr>
          <w:rFonts w:ascii="Times New Roman" w:hAnsi="Times New Roman"/>
          <w:color w:val="0000FF"/>
          <w:lang w:val="sr-Latn-CS"/>
        </w:rPr>
        <w:t>Smjer / struka</w:t>
      </w:r>
    </w:p>
    <w:p w:rsidR="009E2061" w:rsidRDefault="009E2061" w:rsidP="009E2061">
      <w:pPr>
        <w:pStyle w:val="BodyText"/>
        <w:rPr>
          <w:rFonts w:ascii="Times New Roman" w:hAnsi="Times New Roman"/>
          <w:color w:val="0000FF"/>
          <w:lang w:val="sr-Latn-CS"/>
        </w:rPr>
      </w:pPr>
    </w:p>
    <w:p w:rsidR="009E2061" w:rsidRPr="0051072A" w:rsidRDefault="009E2061" w:rsidP="009E2061">
      <w:pPr>
        <w:pStyle w:val="BodyText"/>
        <w:rPr>
          <w:rFonts w:ascii="Times New Roman" w:hAnsi="Times New Roman"/>
          <w:color w:val="0000FF"/>
          <w:lang w:val="sr-Latn-CS"/>
        </w:rPr>
      </w:pPr>
    </w:p>
    <w:p w:rsidR="00D9239F" w:rsidRDefault="00D9239F" w:rsidP="00C81286">
      <w:pPr>
        <w:pStyle w:val="BodyText"/>
        <w:numPr>
          <w:ilvl w:val="0"/>
          <w:numId w:val="6"/>
        </w:numPr>
        <w:rPr>
          <w:rFonts w:ascii="Times New Roman" w:hAnsi="Times New Roman"/>
          <w:b/>
          <w:bCs/>
          <w:i/>
          <w:iCs/>
          <w:color w:val="0000FF"/>
          <w:sz w:val="28"/>
          <w:szCs w:val="28"/>
        </w:rPr>
      </w:pPr>
      <w:r w:rsidRPr="007E30B8">
        <w:rPr>
          <w:rFonts w:ascii="Times New Roman" w:hAnsi="Times New Roman"/>
          <w:b/>
          <w:bCs/>
          <w:i/>
          <w:iCs/>
          <w:color w:val="0000FF"/>
          <w:sz w:val="28"/>
          <w:szCs w:val="28"/>
        </w:rPr>
        <w:t xml:space="preserve"> Računovodstvene politike i normativna osnova</w:t>
      </w:r>
    </w:p>
    <w:p w:rsidR="009E2061" w:rsidRPr="007E30B8" w:rsidRDefault="009E2061" w:rsidP="009E2061">
      <w:pPr>
        <w:pStyle w:val="BodyText"/>
        <w:ind w:left="1146"/>
        <w:rPr>
          <w:rFonts w:ascii="Times New Roman" w:hAnsi="Times New Roman"/>
          <w:b/>
          <w:bCs/>
          <w:i/>
          <w:iCs/>
          <w:color w:val="0000FF"/>
          <w:sz w:val="28"/>
          <w:szCs w:val="28"/>
        </w:rPr>
      </w:pPr>
    </w:p>
    <w:p w:rsidR="00D9239F" w:rsidRPr="007E30B8" w:rsidRDefault="00D9239F" w:rsidP="00C81286">
      <w:pPr>
        <w:pStyle w:val="BodyText"/>
        <w:numPr>
          <w:ilvl w:val="0"/>
          <w:numId w:val="10"/>
        </w:numPr>
        <w:rPr>
          <w:rFonts w:ascii="Times New Roman" w:hAnsi="Times New Roman"/>
          <w:b/>
          <w:i/>
          <w:color w:val="0000FF"/>
          <w:lang w:val="sr-Cyrl-CS"/>
        </w:rPr>
      </w:pPr>
      <w:r w:rsidRPr="007E30B8">
        <w:rPr>
          <w:rFonts w:ascii="Times New Roman" w:hAnsi="Times New Roman"/>
          <w:b/>
          <w:i/>
          <w:color w:val="0000FF"/>
          <w:lang w:val="sr-Latn-CS"/>
        </w:rPr>
        <w:t xml:space="preserve"> </w:t>
      </w:r>
      <w:r w:rsidRPr="007E30B8">
        <w:rPr>
          <w:rFonts w:ascii="Times New Roman" w:hAnsi="Times New Roman"/>
          <w:b/>
          <w:i/>
          <w:color w:val="0000FF"/>
          <w:lang w:val="sr-Cyrl-CS"/>
        </w:rPr>
        <w:t>Osnova za sastavljanje i prezentaciju finansijskih izvještaja</w:t>
      </w:r>
    </w:p>
    <w:p w:rsidR="00D9239F" w:rsidRPr="007E30B8" w:rsidRDefault="00D9239F" w:rsidP="00D9239F">
      <w:pPr>
        <w:pStyle w:val="BodyText"/>
        <w:rPr>
          <w:rFonts w:ascii="Times New Roman" w:hAnsi="Times New Roman"/>
          <w:color w:val="0000FF"/>
          <w:lang w:val="sr-Cyrl-CS"/>
        </w:rPr>
      </w:pPr>
    </w:p>
    <w:p w:rsidR="00D9239F" w:rsidRPr="00A833D5" w:rsidRDefault="00D9239F" w:rsidP="00D9239F">
      <w:pPr>
        <w:pStyle w:val="BodyText"/>
        <w:rPr>
          <w:rFonts w:ascii="Times New Roman" w:hAnsi="Times New Roman"/>
          <w:color w:val="0000FF"/>
          <w:lang w:val="sr-Cyrl-CS"/>
        </w:rPr>
      </w:pPr>
      <w:r w:rsidRPr="007E30B8">
        <w:rPr>
          <w:rFonts w:ascii="Times New Roman" w:hAnsi="Times New Roman"/>
          <w:color w:val="0000FF"/>
          <w:lang w:val="sr-Cyrl-CS"/>
        </w:rPr>
        <w:t xml:space="preserve">Društvo je osnovano </w:t>
      </w:r>
      <w:r w:rsidRPr="007E30B8">
        <w:rPr>
          <w:rFonts w:ascii="Times New Roman" w:hAnsi="Times New Roman"/>
          <w:color w:val="0000FF"/>
          <w:lang w:val="sr-Latn-CS"/>
        </w:rPr>
        <w:t>2013</w:t>
      </w:r>
      <w:r w:rsidRPr="007E30B8">
        <w:rPr>
          <w:rFonts w:ascii="Times New Roman" w:hAnsi="Times New Roman"/>
          <w:color w:val="0000FF"/>
          <w:lang w:val="sr-Cyrl-CS"/>
        </w:rPr>
        <w:t xml:space="preserve">. godine kao </w:t>
      </w:r>
      <w:r w:rsidRPr="007E30B8">
        <w:rPr>
          <w:rFonts w:ascii="Times New Roman" w:hAnsi="Times New Roman"/>
          <w:b/>
          <w:i/>
          <w:color w:val="0000FF"/>
          <w:lang w:val="sr-Latn-CS"/>
        </w:rPr>
        <w:t>Društvo</w:t>
      </w:r>
      <w:r w:rsidRPr="007E30B8">
        <w:rPr>
          <w:rFonts w:ascii="Times New Roman" w:hAnsi="Times New Roman"/>
          <w:b/>
          <w:i/>
          <w:color w:val="0000FF"/>
          <w:lang w:val="sr-Cyrl-CS"/>
        </w:rPr>
        <w:t xml:space="preserve"> za osiguranje </w:t>
      </w:r>
      <w:r w:rsidRPr="007E30B8">
        <w:rPr>
          <w:rFonts w:ascii="Times New Roman" w:hAnsi="Times New Roman"/>
          <w:b/>
          <w:i/>
          <w:iCs/>
          <w:color w:val="0000FF"/>
          <w:lang w:val="hr-HR"/>
        </w:rPr>
        <w:t>"</w:t>
      </w:r>
      <w:r w:rsidRPr="007E30B8">
        <w:rPr>
          <w:rFonts w:ascii="Times New Roman" w:hAnsi="Times New Roman"/>
          <w:b/>
          <w:i/>
          <w:color w:val="0000FF"/>
          <w:lang w:val="sr-Latn-CS"/>
        </w:rPr>
        <w:t>Osiguranje garant</w:t>
      </w:r>
      <w:r w:rsidRPr="007E30B8">
        <w:rPr>
          <w:rFonts w:ascii="Times New Roman" w:hAnsi="Times New Roman"/>
          <w:b/>
          <w:i/>
          <w:iCs/>
          <w:color w:val="0000FF"/>
          <w:lang w:val="hr-HR"/>
        </w:rPr>
        <w:t>"</w:t>
      </w:r>
      <w:r w:rsidRPr="007E30B8">
        <w:rPr>
          <w:rFonts w:ascii="Times New Roman" w:hAnsi="Times New Roman"/>
          <w:b/>
          <w:i/>
          <w:color w:val="0000FF"/>
          <w:lang w:val="sr-Cyrl-CS"/>
        </w:rPr>
        <w:t xml:space="preserve"> DD </w:t>
      </w:r>
      <w:r w:rsidRPr="007E30B8">
        <w:rPr>
          <w:rFonts w:ascii="Times New Roman" w:hAnsi="Times New Roman"/>
          <w:b/>
          <w:i/>
          <w:color w:val="0000FF"/>
          <w:lang w:val="sr-Latn-CS"/>
        </w:rPr>
        <w:t>Brčko</w:t>
      </w:r>
      <w:r w:rsidRPr="007E30B8">
        <w:rPr>
          <w:rFonts w:ascii="Times New Roman" w:hAnsi="Times New Roman"/>
          <w:b/>
          <w:i/>
          <w:color w:val="0000FF"/>
          <w:lang w:val="sr-Cyrl-CS"/>
        </w:rPr>
        <w:t xml:space="preserve">, </w:t>
      </w:r>
      <w:r w:rsidRPr="007E30B8">
        <w:rPr>
          <w:rFonts w:ascii="Times New Roman" w:hAnsi="Times New Roman"/>
          <w:color w:val="0000FF"/>
          <w:lang w:val="sr-Latn-CS"/>
        </w:rPr>
        <w:t>i</w:t>
      </w:r>
      <w:r w:rsidRPr="007E30B8">
        <w:rPr>
          <w:rFonts w:ascii="Times New Roman" w:hAnsi="Times New Roman"/>
          <w:color w:val="0000FF"/>
          <w:lang w:val="sr-Cyrl-CS"/>
        </w:rPr>
        <w:t xml:space="preserve"> posluje prema odredbama Z</w:t>
      </w:r>
      <w:r w:rsidRPr="007E30B8">
        <w:rPr>
          <w:rFonts w:ascii="Times New Roman" w:hAnsi="Times New Roman"/>
          <w:i/>
          <w:iCs/>
          <w:color w:val="0000FF"/>
          <w:lang w:val="sr-Cyrl-CS"/>
        </w:rPr>
        <w:t>akona o društvima za osiguranje</w:t>
      </w:r>
      <w:r w:rsidRPr="007E30B8">
        <w:rPr>
          <w:rFonts w:ascii="Times New Roman" w:hAnsi="Times New Roman"/>
          <w:color w:val="0000FF"/>
          <w:lang w:val="sr-Cyrl-CS"/>
        </w:rPr>
        <w:t xml:space="preserve"> ("Službeni glasnik Republike Srpske" br. 17/05, 01/06, 64/06 i 74/10) i </w:t>
      </w:r>
      <w:r w:rsidRPr="007E30B8">
        <w:rPr>
          <w:rFonts w:ascii="Times New Roman" w:hAnsi="Times New Roman"/>
          <w:i/>
          <w:iCs/>
          <w:color w:val="0000FF"/>
          <w:lang w:val="sr-Cyrl-CS"/>
        </w:rPr>
        <w:t>Zakona o</w:t>
      </w:r>
      <w:r w:rsidRPr="007E30B8">
        <w:rPr>
          <w:rFonts w:ascii="Times New Roman" w:hAnsi="Times New Roman"/>
          <w:i/>
          <w:iCs/>
          <w:color w:val="0000FF"/>
          <w:lang w:val="sr-Latn-CS"/>
        </w:rPr>
        <w:t xml:space="preserve"> preduzećima Brčko Distrikta</w:t>
      </w:r>
      <w:r w:rsidRPr="007E30B8">
        <w:rPr>
          <w:rFonts w:ascii="Times New Roman" w:hAnsi="Times New Roman"/>
          <w:color w:val="0000FF"/>
          <w:lang w:val="sr-Cyrl-CS"/>
        </w:rPr>
        <w:t xml:space="preserve"> ("Službeni glasnik </w:t>
      </w:r>
      <w:r w:rsidRPr="007E30B8">
        <w:rPr>
          <w:rFonts w:ascii="Times New Roman" w:hAnsi="Times New Roman"/>
          <w:color w:val="0000FF"/>
          <w:lang w:val="sr-Latn-CS"/>
        </w:rPr>
        <w:t>Brčko Distrikta</w:t>
      </w:r>
      <w:r w:rsidRPr="007E30B8">
        <w:rPr>
          <w:rFonts w:ascii="Times New Roman" w:hAnsi="Times New Roman"/>
          <w:color w:val="0000FF"/>
          <w:lang w:val="sr-Cyrl-CS"/>
        </w:rPr>
        <w:t xml:space="preserve">"  broj: </w:t>
      </w:r>
      <w:r w:rsidRPr="007E30B8">
        <w:rPr>
          <w:rFonts w:ascii="Times New Roman" w:hAnsi="Times New Roman"/>
          <w:color w:val="0000FF"/>
          <w:lang w:val="sr-Latn-CS"/>
        </w:rPr>
        <w:t>49/11 – prečišćeni tekst)</w:t>
      </w:r>
      <w:r w:rsidRPr="007E30B8">
        <w:rPr>
          <w:rFonts w:ascii="Times New Roman" w:hAnsi="Times New Roman"/>
          <w:color w:val="0000FF"/>
          <w:lang w:val="sr-Cyrl-CS"/>
        </w:rPr>
        <w:t xml:space="preserve">. </w:t>
      </w:r>
      <w:r w:rsidRPr="007E30B8">
        <w:rPr>
          <w:rFonts w:ascii="Times New Roman" w:hAnsi="Times New Roman"/>
          <w:color w:val="0000FF"/>
        </w:rPr>
        <w:t>Finansijski</w:t>
      </w:r>
      <w:r w:rsidRPr="00A833D5">
        <w:rPr>
          <w:rFonts w:ascii="Times New Roman" w:hAnsi="Times New Roman"/>
          <w:color w:val="0000FF"/>
          <w:lang w:val="sr-Cyrl-CS"/>
        </w:rPr>
        <w:t xml:space="preserve"> </w:t>
      </w:r>
      <w:proofErr w:type="gramStart"/>
      <w:r w:rsidRPr="007E30B8">
        <w:rPr>
          <w:rFonts w:ascii="Times New Roman" w:hAnsi="Times New Roman"/>
          <w:color w:val="0000FF"/>
        </w:rPr>
        <w:t>izvje</w:t>
      </w:r>
      <w:r w:rsidRPr="00A833D5">
        <w:rPr>
          <w:rFonts w:ascii="Times New Roman" w:hAnsi="Times New Roman"/>
          <w:color w:val="0000FF"/>
          <w:lang w:val="sr-Cyrl-CS"/>
        </w:rPr>
        <w:t>š</w:t>
      </w:r>
      <w:r w:rsidRPr="007E30B8">
        <w:rPr>
          <w:rFonts w:ascii="Times New Roman" w:hAnsi="Times New Roman"/>
          <w:color w:val="0000FF"/>
        </w:rPr>
        <w:t>taji</w:t>
      </w:r>
      <w:r w:rsidRPr="00A833D5">
        <w:rPr>
          <w:rFonts w:ascii="Times New Roman" w:hAnsi="Times New Roman"/>
          <w:color w:val="0000FF"/>
          <w:lang w:val="sr-Cyrl-CS"/>
        </w:rPr>
        <w:t xml:space="preserve">  </w:t>
      </w:r>
      <w:r w:rsidRPr="007E30B8">
        <w:rPr>
          <w:rFonts w:ascii="Times New Roman" w:hAnsi="Times New Roman"/>
          <w:color w:val="0000FF"/>
        </w:rPr>
        <w:t>za</w:t>
      </w:r>
      <w:proofErr w:type="gramEnd"/>
      <w:r w:rsidRPr="00A833D5">
        <w:rPr>
          <w:rFonts w:ascii="Times New Roman" w:hAnsi="Times New Roman"/>
          <w:color w:val="0000FF"/>
          <w:lang w:val="sr-Cyrl-CS"/>
        </w:rPr>
        <w:t xml:space="preserve"> 20</w:t>
      </w:r>
      <w:r w:rsidRPr="007E30B8">
        <w:rPr>
          <w:rFonts w:ascii="Times New Roman" w:hAnsi="Times New Roman"/>
          <w:color w:val="0000FF"/>
          <w:lang w:val="sr-Cyrl-CS"/>
        </w:rPr>
        <w:t>1</w:t>
      </w:r>
      <w:r w:rsidR="00B62D21">
        <w:rPr>
          <w:rFonts w:ascii="Times New Roman" w:hAnsi="Times New Roman"/>
          <w:color w:val="0000FF"/>
          <w:lang w:val="sr-Latn-CS"/>
        </w:rPr>
        <w:t>6</w:t>
      </w:r>
      <w:r w:rsidRPr="00A833D5">
        <w:rPr>
          <w:rFonts w:ascii="Times New Roman" w:hAnsi="Times New Roman"/>
          <w:color w:val="0000FF"/>
          <w:lang w:val="sr-Cyrl-CS"/>
        </w:rPr>
        <w:t xml:space="preserve">. </w:t>
      </w:r>
      <w:proofErr w:type="gramStart"/>
      <w:r w:rsidRPr="007E30B8">
        <w:rPr>
          <w:rFonts w:ascii="Times New Roman" w:hAnsi="Times New Roman"/>
          <w:color w:val="0000FF"/>
        </w:rPr>
        <w:t>godinu</w:t>
      </w:r>
      <w:proofErr w:type="gramEnd"/>
      <w:r w:rsidRPr="00A833D5">
        <w:rPr>
          <w:rFonts w:ascii="Times New Roman" w:hAnsi="Times New Roman"/>
          <w:color w:val="0000FF"/>
          <w:lang w:val="sr-Cyrl-CS"/>
        </w:rPr>
        <w:t xml:space="preserve"> </w:t>
      </w:r>
      <w:r w:rsidRPr="007E30B8">
        <w:rPr>
          <w:rFonts w:ascii="Times New Roman" w:hAnsi="Times New Roman"/>
          <w:color w:val="0000FF"/>
        </w:rPr>
        <w:t>sastavljaju</w:t>
      </w:r>
      <w:r w:rsidRPr="00A833D5">
        <w:rPr>
          <w:rFonts w:ascii="Times New Roman" w:hAnsi="Times New Roman"/>
          <w:color w:val="0000FF"/>
          <w:lang w:val="sr-Cyrl-CS"/>
        </w:rPr>
        <w:t xml:space="preserve"> </w:t>
      </w:r>
      <w:r w:rsidRPr="007E30B8">
        <w:rPr>
          <w:rFonts w:ascii="Times New Roman" w:hAnsi="Times New Roman"/>
          <w:color w:val="0000FF"/>
        </w:rPr>
        <w:t>su</w:t>
      </w:r>
      <w:r w:rsidRPr="00A833D5">
        <w:rPr>
          <w:rFonts w:ascii="Times New Roman" w:hAnsi="Times New Roman"/>
          <w:color w:val="0000FF"/>
          <w:lang w:val="sr-Cyrl-CS"/>
        </w:rPr>
        <w:t xml:space="preserve"> </w:t>
      </w:r>
      <w:r w:rsidRPr="007E30B8">
        <w:rPr>
          <w:rFonts w:ascii="Times New Roman" w:hAnsi="Times New Roman"/>
          <w:color w:val="0000FF"/>
        </w:rPr>
        <w:t>na</w:t>
      </w:r>
      <w:r w:rsidRPr="00A833D5">
        <w:rPr>
          <w:rFonts w:ascii="Times New Roman" w:hAnsi="Times New Roman"/>
          <w:color w:val="0000FF"/>
          <w:lang w:val="sr-Cyrl-CS"/>
        </w:rPr>
        <w:t xml:space="preserve"> </w:t>
      </w:r>
      <w:r w:rsidRPr="007E30B8">
        <w:rPr>
          <w:rFonts w:ascii="Times New Roman" w:hAnsi="Times New Roman"/>
          <w:color w:val="0000FF"/>
        </w:rPr>
        <w:t>osnovu</w:t>
      </w:r>
      <w:r w:rsidRPr="00A833D5">
        <w:rPr>
          <w:rFonts w:ascii="Times New Roman" w:hAnsi="Times New Roman"/>
          <w:color w:val="0000FF"/>
          <w:lang w:val="sr-Cyrl-CS"/>
        </w:rPr>
        <w:t>:</w:t>
      </w:r>
    </w:p>
    <w:p w:rsidR="00D9239F" w:rsidRPr="00A833D5" w:rsidRDefault="00D9239F" w:rsidP="00D9239F">
      <w:pPr>
        <w:pStyle w:val="BodyText"/>
        <w:rPr>
          <w:rFonts w:ascii="Times New Roman" w:hAnsi="Times New Roman"/>
          <w:color w:val="0000FF"/>
          <w:lang w:val="sr-Cyrl-CS"/>
        </w:rPr>
      </w:pPr>
    </w:p>
    <w:p w:rsidR="00D9239F" w:rsidRPr="00A833D5" w:rsidRDefault="0054025F" w:rsidP="0054025F">
      <w:pPr>
        <w:pStyle w:val="BodyText"/>
        <w:ind w:left="720"/>
        <w:rPr>
          <w:rFonts w:ascii="Times New Roman" w:hAnsi="Times New Roman"/>
          <w:color w:val="0000FF"/>
          <w:lang w:val="sr-Cyrl-CS"/>
        </w:rPr>
      </w:pPr>
      <w:r w:rsidRPr="00A833D5">
        <w:rPr>
          <w:rFonts w:ascii="Times New Roman" w:hAnsi="Times New Roman"/>
          <w:color w:val="0000FF"/>
          <w:lang w:val="sr-Cyrl-CS"/>
        </w:rPr>
        <w:t>-</w:t>
      </w:r>
      <w:r w:rsidR="00D9239F" w:rsidRPr="007E30B8">
        <w:rPr>
          <w:rFonts w:ascii="Times New Roman" w:hAnsi="Times New Roman"/>
          <w:color w:val="0000FF"/>
        </w:rPr>
        <w:t>Zakona</w:t>
      </w:r>
      <w:r w:rsidR="00D9239F" w:rsidRPr="00A833D5">
        <w:rPr>
          <w:rFonts w:ascii="Times New Roman" w:hAnsi="Times New Roman"/>
          <w:color w:val="0000FF"/>
          <w:lang w:val="sr-Cyrl-CS"/>
        </w:rPr>
        <w:t xml:space="preserve"> </w:t>
      </w:r>
      <w:r w:rsidR="00D9239F" w:rsidRPr="007E30B8">
        <w:rPr>
          <w:rFonts w:ascii="Times New Roman" w:hAnsi="Times New Roman"/>
          <w:color w:val="0000FF"/>
        </w:rPr>
        <w:t>o</w:t>
      </w:r>
      <w:r w:rsidR="00D9239F" w:rsidRPr="00A833D5">
        <w:rPr>
          <w:rFonts w:ascii="Times New Roman" w:hAnsi="Times New Roman"/>
          <w:color w:val="0000FF"/>
          <w:lang w:val="sr-Cyrl-CS"/>
        </w:rPr>
        <w:t xml:space="preserve"> </w:t>
      </w:r>
      <w:r w:rsidR="00D9239F" w:rsidRPr="007E30B8">
        <w:rPr>
          <w:rFonts w:ascii="Times New Roman" w:hAnsi="Times New Roman"/>
          <w:color w:val="0000FF"/>
        </w:rPr>
        <w:t>dru</w:t>
      </w:r>
      <w:r w:rsidR="00D9239F" w:rsidRPr="00A833D5">
        <w:rPr>
          <w:rFonts w:ascii="Times New Roman" w:hAnsi="Times New Roman"/>
          <w:color w:val="0000FF"/>
          <w:lang w:val="sr-Cyrl-CS"/>
        </w:rPr>
        <w:t>š</w:t>
      </w:r>
      <w:r w:rsidR="00D9239F" w:rsidRPr="007E30B8">
        <w:rPr>
          <w:rFonts w:ascii="Times New Roman" w:hAnsi="Times New Roman"/>
          <w:color w:val="0000FF"/>
        </w:rPr>
        <w:t>tvima</w:t>
      </w:r>
      <w:r w:rsidR="00D9239F" w:rsidRPr="00A833D5">
        <w:rPr>
          <w:rFonts w:ascii="Times New Roman" w:hAnsi="Times New Roman"/>
          <w:color w:val="0000FF"/>
          <w:lang w:val="sr-Cyrl-CS"/>
        </w:rPr>
        <w:t xml:space="preserve"> </w:t>
      </w:r>
      <w:r w:rsidR="00D9239F" w:rsidRPr="007E30B8">
        <w:rPr>
          <w:rFonts w:ascii="Times New Roman" w:hAnsi="Times New Roman"/>
          <w:color w:val="0000FF"/>
        </w:rPr>
        <w:t>za</w:t>
      </w:r>
      <w:r w:rsidR="00D9239F" w:rsidRPr="00A833D5">
        <w:rPr>
          <w:rFonts w:ascii="Times New Roman" w:hAnsi="Times New Roman"/>
          <w:color w:val="0000FF"/>
          <w:lang w:val="sr-Cyrl-CS"/>
        </w:rPr>
        <w:t xml:space="preserve"> </w:t>
      </w:r>
      <w:r w:rsidR="00D9239F" w:rsidRPr="007E30B8">
        <w:rPr>
          <w:rFonts w:ascii="Times New Roman" w:hAnsi="Times New Roman"/>
          <w:color w:val="0000FF"/>
        </w:rPr>
        <w:t>osiguranje</w:t>
      </w:r>
      <w:r w:rsidR="00D9239F" w:rsidRPr="00A833D5">
        <w:rPr>
          <w:rFonts w:ascii="Times New Roman" w:hAnsi="Times New Roman"/>
          <w:color w:val="0000FF"/>
          <w:lang w:val="sr-Cyrl-CS"/>
        </w:rPr>
        <w:t xml:space="preserve"> ("</w:t>
      </w:r>
      <w:r w:rsidR="00D9239F" w:rsidRPr="007E30B8">
        <w:rPr>
          <w:rFonts w:ascii="Times New Roman" w:hAnsi="Times New Roman"/>
          <w:color w:val="0000FF"/>
        </w:rPr>
        <w:t>Slu</w:t>
      </w:r>
      <w:r w:rsidR="00D9239F" w:rsidRPr="00A833D5">
        <w:rPr>
          <w:rFonts w:ascii="Times New Roman" w:hAnsi="Times New Roman"/>
          <w:color w:val="0000FF"/>
          <w:lang w:val="sr-Cyrl-CS"/>
        </w:rPr>
        <w:t>ž</w:t>
      </w:r>
      <w:r w:rsidR="00D9239F" w:rsidRPr="007E30B8">
        <w:rPr>
          <w:rFonts w:ascii="Times New Roman" w:hAnsi="Times New Roman"/>
          <w:color w:val="0000FF"/>
        </w:rPr>
        <w:t>beni</w:t>
      </w:r>
      <w:r w:rsidR="00D9239F" w:rsidRPr="00A833D5">
        <w:rPr>
          <w:rFonts w:ascii="Times New Roman" w:hAnsi="Times New Roman"/>
          <w:color w:val="0000FF"/>
          <w:lang w:val="sr-Cyrl-CS"/>
        </w:rPr>
        <w:t xml:space="preserve"> </w:t>
      </w:r>
      <w:r w:rsidR="00D9239F" w:rsidRPr="007E30B8">
        <w:rPr>
          <w:rFonts w:ascii="Times New Roman" w:hAnsi="Times New Roman"/>
          <w:color w:val="0000FF"/>
        </w:rPr>
        <w:t>glasnik</w:t>
      </w:r>
      <w:r w:rsidR="00D9239F" w:rsidRPr="00A833D5">
        <w:rPr>
          <w:rFonts w:ascii="Times New Roman" w:hAnsi="Times New Roman"/>
          <w:color w:val="0000FF"/>
          <w:lang w:val="sr-Cyrl-CS"/>
        </w:rPr>
        <w:t xml:space="preserve"> </w:t>
      </w:r>
      <w:r w:rsidR="00D9239F" w:rsidRPr="007E30B8">
        <w:rPr>
          <w:rFonts w:ascii="Times New Roman" w:hAnsi="Times New Roman"/>
          <w:color w:val="0000FF"/>
        </w:rPr>
        <w:t>Republike</w:t>
      </w:r>
      <w:r w:rsidR="00D9239F" w:rsidRPr="00A833D5">
        <w:rPr>
          <w:rFonts w:ascii="Times New Roman" w:hAnsi="Times New Roman"/>
          <w:color w:val="0000FF"/>
          <w:lang w:val="sr-Cyrl-CS"/>
        </w:rPr>
        <w:t xml:space="preserve"> </w:t>
      </w:r>
      <w:r w:rsidR="00D9239F" w:rsidRPr="007E30B8">
        <w:rPr>
          <w:rFonts w:ascii="Times New Roman" w:hAnsi="Times New Roman"/>
          <w:color w:val="0000FF"/>
        </w:rPr>
        <w:t>Srpske</w:t>
      </w:r>
      <w:r w:rsidR="00D9239F" w:rsidRPr="00A833D5">
        <w:rPr>
          <w:rFonts w:ascii="Times New Roman" w:hAnsi="Times New Roman"/>
          <w:color w:val="0000FF"/>
          <w:lang w:val="sr-Cyrl-CS"/>
        </w:rPr>
        <w:t xml:space="preserve">" </w:t>
      </w:r>
      <w:r w:rsidR="00D9239F" w:rsidRPr="007E30B8">
        <w:rPr>
          <w:rFonts w:ascii="Times New Roman" w:hAnsi="Times New Roman"/>
          <w:color w:val="0000FF"/>
        </w:rPr>
        <w:t>br</w:t>
      </w:r>
      <w:r w:rsidR="00D9239F" w:rsidRPr="00A833D5">
        <w:rPr>
          <w:rFonts w:ascii="Times New Roman" w:hAnsi="Times New Roman"/>
          <w:color w:val="0000FF"/>
          <w:lang w:val="sr-Cyrl-CS"/>
        </w:rPr>
        <w:t xml:space="preserve">. </w:t>
      </w:r>
      <w:r w:rsidR="00D9239F" w:rsidRPr="007E30B8">
        <w:rPr>
          <w:rFonts w:ascii="Times New Roman" w:hAnsi="Times New Roman"/>
          <w:color w:val="0000FF"/>
          <w:lang w:val="sr-Cyrl-CS"/>
        </w:rPr>
        <w:t>17/05, 01/06, 64/06 i 74/10</w:t>
      </w:r>
      <w:r w:rsidR="00D9239F" w:rsidRPr="00A833D5">
        <w:rPr>
          <w:rFonts w:ascii="Times New Roman" w:hAnsi="Times New Roman"/>
          <w:color w:val="0000FF"/>
          <w:lang w:val="sr-Cyrl-CS"/>
        </w:rPr>
        <w:t>),</w:t>
      </w:r>
    </w:p>
    <w:p w:rsidR="00D9239F" w:rsidRPr="00A833D5" w:rsidRDefault="0054025F" w:rsidP="0054025F">
      <w:pPr>
        <w:pStyle w:val="BodyText"/>
        <w:ind w:left="720"/>
        <w:rPr>
          <w:rFonts w:ascii="Times New Roman" w:hAnsi="Times New Roman"/>
          <w:color w:val="0000FF"/>
          <w:lang w:val="sv-SE"/>
        </w:rPr>
      </w:pPr>
      <w:r>
        <w:rPr>
          <w:rFonts w:ascii="Times New Roman" w:hAnsi="Times New Roman"/>
          <w:color w:val="0000FF"/>
          <w:lang w:val="sr-Latn-CS"/>
        </w:rPr>
        <w:t>-</w:t>
      </w:r>
      <w:r w:rsidR="00D9239F" w:rsidRPr="007E30B8">
        <w:rPr>
          <w:rFonts w:ascii="Times New Roman" w:hAnsi="Times New Roman"/>
          <w:color w:val="0000FF"/>
          <w:lang w:val="sr-Cyrl-CS"/>
        </w:rPr>
        <w:t xml:space="preserve">Zakona o posredovanju u osiguranju </w:t>
      </w:r>
      <w:r w:rsidR="00D9239F" w:rsidRPr="00A833D5">
        <w:rPr>
          <w:rFonts w:ascii="Times New Roman" w:hAnsi="Times New Roman"/>
          <w:color w:val="0000FF"/>
          <w:lang w:val="sv-SE"/>
        </w:rPr>
        <w:t>("Službeni glasnik Republike Srpske" br. 17/05</w:t>
      </w:r>
      <w:r w:rsidR="00D9239F" w:rsidRPr="007E30B8">
        <w:rPr>
          <w:rFonts w:ascii="Times New Roman" w:hAnsi="Times New Roman"/>
          <w:color w:val="0000FF"/>
          <w:lang w:val="sr-Cyrl-CS"/>
        </w:rPr>
        <w:t>, 64/06 i 106/09</w:t>
      </w:r>
      <w:r w:rsidR="00D9239F" w:rsidRPr="00A833D5">
        <w:rPr>
          <w:rFonts w:ascii="Times New Roman" w:hAnsi="Times New Roman"/>
          <w:color w:val="0000FF"/>
          <w:lang w:val="sv-SE"/>
        </w:rPr>
        <w:t>),</w:t>
      </w:r>
    </w:p>
    <w:p w:rsidR="00D9239F" w:rsidRPr="00A833D5" w:rsidRDefault="0054025F" w:rsidP="0054025F">
      <w:pPr>
        <w:pStyle w:val="BodyText"/>
        <w:ind w:left="720"/>
        <w:rPr>
          <w:rFonts w:ascii="Times New Roman" w:hAnsi="Times New Roman"/>
          <w:color w:val="0000FF"/>
          <w:lang w:val="sv-SE"/>
        </w:rPr>
      </w:pPr>
      <w:r>
        <w:rPr>
          <w:rFonts w:ascii="Times New Roman" w:hAnsi="Times New Roman"/>
          <w:color w:val="0000FF"/>
          <w:lang w:val="sr-Latn-CS"/>
        </w:rPr>
        <w:t>-</w:t>
      </w:r>
      <w:r w:rsidR="00D9239F" w:rsidRPr="007E30B8">
        <w:rPr>
          <w:rFonts w:ascii="Times New Roman" w:hAnsi="Times New Roman"/>
          <w:color w:val="0000FF"/>
          <w:lang w:val="sr-Cyrl-CS"/>
        </w:rPr>
        <w:t xml:space="preserve">Zakona o osiguranju od odgovornosti za motorna vozila i ostalim obaveznim osiguranjima od odgovornosti </w:t>
      </w:r>
      <w:r w:rsidR="00D9239F" w:rsidRPr="00A833D5">
        <w:rPr>
          <w:rFonts w:ascii="Times New Roman" w:hAnsi="Times New Roman"/>
          <w:color w:val="0000FF"/>
          <w:lang w:val="sv-SE"/>
        </w:rPr>
        <w:t>("Službeni glasnik Republike Srpske" br. 17/05</w:t>
      </w:r>
      <w:r w:rsidR="00D9239F" w:rsidRPr="007E30B8">
        <w:rPr>
          <w:rFonts w:ascii="Times New Roman" w:hAnsi="Times New Roman"/>
          <w:color w:val="0000FF"/>
          <w:lang w:val="sr-Cyrl-CS"/>
        </w:rPr>
        <w:t>, 64/06, 12/09 i 102/09- prečišćeni tekst</w:t>
      </w:r>
      <w:r w:rsidR="00D9239F" w:rsidRPr="00A833D5">
        <w:rPr>
          <w:rFonts w:ascii="Times New Roman" w:hAnsi="Times New Roman"/>
          <w:color w:val="0000FF"/>
          <w:lang w:val="sv-SE"/>
        </w:rPr>
        <w:t>),</w:t>
      </w:r>
    </w:p>
    <w:p w:rsidR="00D9239F" w:rsidRPr="00A833D5" w:rsidRDefault="0054025F" w:rsidP="0054025F">
      <w:pPr>
        <w:pStyle w:val="BodyText"/>
        <w:ind w:left="720"/>
        <w:rPr>
          <w:rFonts w:ascii="Times New Roman" w:hAnsi="Times New Roman"/>
          <w:color w:val="0000FF"/>
          <w:lang w:val="sv-SE"/>
        </w:rPr>
      </w:pPr>
      <w:r w:rsidRPr="00A833D5">
        <w:rPr>
          <w:rFonts w:ascii="Times New Roman" w:hAnsi="Times New Roman"/>
          <w:color w:val="0000FF"/>
          <w:lang w:val="sv-SE"/>
        </w:rPr>
        <w:t>-</w:t>
      </w:r>
      <w:r w:rsidR="00D9239F" w:rsidRPr="00A833D5">
        <w:rPr>
          <w:rFonts w:ascii="Times New Roman" w:hAnsi="Times New Roman"/>
          <w:color w:val="0000FF"/>
          <w:lang w:val="sv-SE"/>
        </w:rPr>
        <w:t xml:space="preserve">Zakona o računovodstvu i reviziji Republike Srpske ("Službeni glasnik Republike Srpske" br. </w:t>
      </w:r>
      <w:r w:rsidR="00D9239F" w:rsidRPr="007E30B8">
        <w:rPr>
          <w:rFonts w:ascii="Times New Roman" w:hAnsi="Times New Roman"/>
          <w:color w:val="0000FF"/>
          <w:lang w:val="sr-Cyrl-CS"/>
        </w:rPr>
        <w:t>36/09 i 52/11</w:t>
      </w:r>
      <w:r w:rsidR="00D9239F" w:rsidRPr="00A833D5">
        <w:rPr>
          <w:rFonts w:ascii="Times New Roman" w:hAnsi="Times New Roman"/>
          <w:color w:val="0000FF"/>
          <w:lang w:val="sv-SE"/>
        </w:rPr>
        <w:t>),</w:t>
      </w:r>
    </w:p>
    <w:p w:rsidR="00D9239F" w:rsidRPr="00A833D5" w:rsidRDefault="0054025F" w:rsidP="0054025F">
      <w:pPr>
        <w:pStyle w:val="BodyText"/>
        <w:ind w:left="720"/>
        <w:rPr>
          <w:rFonts w:ascii="Times New Roman" w:hAnsi="Times New Roman"/>
          <w:color w:val="0000FF"/>
          <w:lang w:val="sv-SE"/>
        </w:rPr>
      </w:pPr>
      <w:r>
        <w:rPr>
          <w:rFonts w:ascii="Times New Roman" w:hAnsi="Times New Roman"/>
          <w:color w:val="0000FF"/>
          <w:lang w:val="sr-Latn-CS"/>
        </w:rPr>
        <w:t>-P</w:t>
      </w:r>
      <w:r w:rsidR="00D9239F" w:rsidRPr="003D47AF">
        <w:rPr>
          <w:rFonts w:ascii="Times New Roman" w:hAnsi="Times New Roman"/>
          <w:color w:val="0000FF"/>
          <w:lang w:val="sr-Cyrl-CS"/>
        </w:rPr>
        <w:t>ravilnik o  računovodstvenim politikama</w:t>
      </w:r>
      <w:r w:rsidR="00D9239F" w:rsidRPr="003D47AF">
        <w:rPr>
          <w:rFonts w:ascii="Times New Roman" w:hAnsi="Times New Roman"/>
          <w:color w:val="0000FF"/>
          <w:lang w:val="sr-Latn-CS"/>
        </w:rPr>
        <w:t xml:space="preserve"> (</w:t>
      </w:r>
      <w:r w:rsidR="00D9239F">
        <w:rPr>
          <w:rFonts w:ascii="Times New Roman" w:hAnsi="Times New Roman"/>
          <w:color w:val="0000FF"/>
          <w:lang w:val="sr-Latn-CS"/>
        </w:rPr>
        <w:t xml:space="preserve">u primjeni </w:t>
      </w:r>
      <w:r w:rsidR="00D9239F" w:rsidRPr="003D47AF">
        <w:rPr>
          <w:rFonts w:ascii="Times New Roman" w:hAnsi="Times New Roman"/>
          <w:color w:val="0000FF"/>
          <w:lang w:val="sr-Latn-CS"/>
        </w:rPr>
        <w:t>od 01.01.2014. godine),</w:t>
      </w:r>
      <w:r w:rsidR="006B55C2">
        <w:rPr>
          <w:rFonts w:ascii="Times New Roman" w:hAnsi="Times New Roman"/>
          <w:color w:val="0000FF"/>
          <w:lang w:val="sr-Latn-CS"/>
        </w:rPr>
        <w:t xml:space="preserve"> </w:t>
      </w:r>
      <w:r w:rsidR="0096630A">
        <w:rPr>
          <w:rFonts w:ascii="Times New Roman" w:hAnsi="Times New Roman"/>
          <w:color w:val="0000FF"/>
          <w:lang w:val="sr-Latn-CS"/>
        </w:rPr>
        <w:t xml:space="preserve">   P</w:t>
      </w:r>
      <w:r w:rsidR="006B55C2">
        <w:rPr>
          <w:rFonts w:ascii="Times New Roman" w:hAnsi="Times New Roman"/>
          <w:color w:val="0000FF"/>
          <w:lang w:val="sr-Latn-CS"/>
        </w:rPr>
        <w:t xml:space="preserve">recisceni tekst </w:t>
      </w:r>
      <w:r w:rsidR="0096630A">
        <w:rPr>
          <w:rFonts w:ascii="Times New Roman" w:hAnsi="Times New Roman"/>
          <w:color w:val="0000FF"/>
          <w:lang w:val="sr-Latn-CS"/>
        </w:rPr>
        <w:t>februar 2016.godine,</w:t>
      </w:r>
    </w:p>
    <w:p w:rsidR="00D9239F" w:rsidRPr="00A833D5" w:rsidRDefault="0054025F" w:rsidP="0054025F">
      <w:pPr>
        <w:pStyle w:val="BodyText"/>
        <w:ind w:left="720"/>
        <w:rPr>
          <w:rFonts w:ascii="Times New Roman" w:hAnsi="Times New Roman"/>
          <w:color w:val="0000FF"/>
          <w:lang w:val="sv-SE"/>
        </w:rPr>
      </w:pPr>
      <w:r w:rsidRPr="00A833D5">
        <w:rPr>
          <w:rFonts w:ascii="Times New Roman" w:hAnsi="Times New Roman"/>
          <w:color w:val="0000FF"/>
          <w:lang w:val="sv-SE"/>
        </w:rPr>
        <w:t>-</w:t>
      </w:r>
      <w:r w:rsidR="00D9239F" w:rsidRPr="00A833D5">
        <w:rPr>
          <w:rFonts w:ascii="Times New Roman" w:hAnsi="Times New Roman"/>
          <w:color w:val="0000FF"/>
          <w:lang w:val="sv-SE"/>
        </w:rPr>
        <w:t>Pravilnika o načinu i rokovima vršenja popisa i usklađivanja knjigovodstvenog stanja sa stvarnim stanjem ("Službeni glasnik R</w:t>
      </w:r>
      <w:r w:rsidR="00D9239F" w:rsidRPr="0058170A">
        <w:rPr>
          <w:rFonts w:ascii="Times New Roman" w:hAnsi="Times New Roman"/>
          <w:color w:val="0000FF"/>
          <w:lang w:val="sr-Cyrl-CS"/>
        </w:rPr>
        <w:t>epublike</w:t>
      </w:r>
      <w:r w:rsidR="00D9239F" w:rsidRPr="00A833D5">
        <w:rPr>
          <w:rFonts w:ascii="Times New Roman" w:hAnsi="Times New Roman"/>
          <w:color w:val="0000FF"/>
          <w:lang w:val="sv-SE"/>
        </w:rPr>
        <w:t xml:space="preserve"> Srpske" br. 71/10),</w:t>
      </w:r>
    </w:p>
    <w:p w:rsidR="00D9239F" w:rsidRPr="00A83351" w:rsidRDefault="0054025F" w:rsidP="00D9239F">
      <w:pPr>
        <w:ind w:left="709" w:hanging="709"/>
        <w:jc w:val="both"/>
        <w:rPr>
          <w:rFonts w:ascii="Times New Roman" w:hAnsi="Times New Roman" w:cs="Times New Roman"/>
          <w:color w:val="0000FF"/>
          <w:sz w:val="24"/>
          <w:szCs w:val="24"/>
          <w:lang w:val="sr-Cyrl-CS"/>
        </w:rPr>
      </w:pPr>
      <w:r w:rsidRPr="00A83351">
        <w:rPr>
          <w:rFonts w:ascii="Times New Roman" w:hAnsi="Times New Roman" w:cs="Times New Roman"/>
          <w:color w:val="0000FF"/>
          <w:sz w:val="24"/>
          <w:szCs w:val="24"/>
          <w:lang w:val="sr-Cyrl-CS"/>
        </w:rPr>
        <w:t xml:space="preserve">     </w:t>
      </w:r>
      <w:r w:rsidRPr="00A83351">
        <w:rPr>
          <w:rFonts w:ascii="Times New Roman" w:hAnsi="Times New Roman" w:cs="Times New Roman"/>
          <w:color w:val="0000FF"/>
          <w:sz w:val="24"/>
          <w:szCs w:val="24"/>
          <w:lang w:val="sr-Latn-CS"/>
        </w:rPr>
        <w:t xml:space="preserve">   </w:t>
      </w:r>
      <w:r w:rsidRPr="00A83351">
        <w:rPr>
          <w:rFonts w:ascii="Times New Roman" w:hAnsi="Times New Roman" w:cs="Times New Roman"/>
          <w:color w:val="0000FF"/>
          <w:sz w:val="24"/>
          <w:szCs w:val="24"/>
          <w:lang w:val="sr-Cyrl-CS"/>
        </w:rPr>
        <w:t xml:space="preserve">  </w:t>
      </w:r>
      <w:r w:rsidRPr="00A83351">
        <w:rPr>
          <w:rFonts w:ascii="Times New Roman" w:hAnsi="Times New Roman" w:cs="Times New Roman"/>
          <w:color w:val="0000FF"/>
          <w:sz w:val="24"/>
          <w:szCs w:val="24"/>
          <w:lang w:val="sr-Latn-CS"/>
        </w:rPr>
        <w:t xml:space="preserve">- </w:t>
      </w:r>
      <w:r w:rsidR="00D9239F" w:rsidRPr="00A83351">
        <w:rPr>
          <w:rFonts w:ascii="Times New Roman" w:hAnsi="Times New Roman" w:cs="Times New Roman"/>
          <w:color w:val="0000FF"/>
          <w:sz w:val="24"/>
          <w:szCs w:val="24"/>
          <w:lang w:val="sr-Latn-CS"/>
        </w:rPr>
        <w:t>Pravilnik o kontnom okviru i sadržini računa u kontnom okviru za društva za osiguranje</w:t>
      </w:r>
      <w:r w:rsidR="00D9239F" w:rsidRPr="00A83351">
        <w:rPr>
          <w:rFonts w:ascii="Times New Roman" w:hAnsi="Times New Roman" w:cs="Times New Roman"/>
          <w:color w:val="0000FF"/>
          <w:sz w:val="24"/>
          <w:szCs w:val="24"/>
          <w:lang w:val="sr-Cyrl-CS"/>
        </w:rPr>
        <w:t xml:space="preserve"> </w:t>
      </w:r>
      <w:r w:rsidR="00D9239F" w:rsidRPr="00A833D5">
        <w:rPr>
          <w:rFonts w:ascii="Times New Roman" w:hAnsi="Times New Roman" w:cs="Times New Roman"/>
          <w:color w:val="0000FF"/>
          <w:sz w:val="24"/>
          <w:szCs w:val="24"/>
          <w:lang w:val="sr-Cyrl-CS"/>
        </w:rPr>
        <w:t>("</w:t>
      </w:r>
      <w:r w:rsidR="00D9239F" w:rsidRPr="00A83351">
        <w:rPr>
          <w:rFonts w:ascii="Times New Roman" w:hAnsi="Times New Roman" w:cs="Times New Roman"/>
          <w:color w:val="0000FF"/>
          <w:sz w:val="24"/>
          <w:szCs w:val="24"/>
        </w:rPr>
        <w:t>Slu</w:t>
      </w:r>
      <w:r w:rsidR="00D9239F" w:rsidRPr="00A833D5">
        <w:rPr>
          <w:rFonts w:ascii="Times New Roman" w:hAnsi="Times New Roman" w:cs="Times New Roman"/>
          <w:color w:val="0000FF"/>
          <w:sz w:val="24"/>
          <w:szCs w:val="24"/>
          <w:lang w:val="sr-Cyrl-CS"/>
        </w:rPr>
        <w:t>ž</w:t>
      </w:r>
      <w:r w:rsidR="00D9239F" w:rsidRPr="00A83351">
        <w:rPr>
          <w:rFonts w:ascii="Times New Roman" w:hAnsi="Times New Roman" w:cs="Times New Roman"/>
          <w:color w:val="0000FF"/>
          <w:sz w:val="24"/>
          <w:szCs w:val="24"/>
        </w:rPr>
        <w:t>beni</w:t>
      </w:r>
      <w:r w:rsidR="00D9239F" w:rsidRPr="00A833D5">
        <w:rPr>
          <w:rFonts w:ascii="Times New Roman" w:hAnsi="Times New Roman" w:cs="Times New Roman"/>
          <w:color w:val="0000FF"/>
          <w:sz w:val="24"/>
          <w:szCs w:val="24"/>
          <w:lang w:val="sr-Cyrl-CS"/>
        </w:rPr>
        <w:t xml:space="preserve"> </w:t>
      </w:r>
      <w:r w:rsidR="00D9239F" w:rsidRPr="00A83351">
        <w:rPr>
          <w:rFonts w:ascii="Times New Roman" w:hAnsi="Times New Roman" w:cs="Times New Roman"/>
          <w:color w:val="0000FF"/>
          <w:sz w:val="24"/>
          <w:szCs w:val="24"/>
        </w:rPr>
        <w:t>glasnik</w:t>
      </w:r>
      <w:r w:rsidR="00D9239F" w:rsidRPr="00A833D5">
        <w:rPr>
          <w:rFonts w:ascii="Times New Roman" w:hAnsi="Times New Roman" w:cs="Times New Roman"/>
          <w:color w:val="0000FF"/>
          <w:sz w:val="24"/>
          <w:szCs w:val="24"/>
          <w:lang w:val="sr-Cyrl-CS"/>
        </w:rPr>
        <w:t xml:space="preserve"> </w:t>
      </w:r>
      <w:r w:rsidR="00D9239F" w:rsidRPr="00A83351">
        <w:rPr>
          <w:rFonts w:ascii="Times New Roman" w:hAnsi="Times New Roman" w:cs="Times New Roman"/>
          <w:color w:val="0000FF"/>
          <w:sz w:val="24"/>
          <w:szCs w:val="24"/>
        </w:rPr>
        <w:t>Republike</w:t>
      </w:r>
      <w:r w:rsidR="00D9239F" w:rsidRPr="00A833D5">
        <w:rPr>
          <w:rFonts w:ascii="Times New Roman" w:hAnsi="Times New Roman" w:cs="Times New Roman"/>
          <w:color w:val="0000FF"/>
          <w:sz w:val="24"/>
          <w:szCs w:val="24"/>
          <w:lang w:val="sr-Cyrl-CS"/>
        </w:rPr>
        <w:t xml:space="preserve"> </w:t>
      </w:r>
      <w:r w:rsidR="00D9239F" w:rsidRPr="00A83351">
        <w:rPr>
          <w:rFonts w:ascii="Times New Roman" w:hAnsi="Times New Roman" w:cs="Times New Roman"/>
          <w:color w:val="0000FF"/>
          <w:sz w:val="24"/>
          <w:szCs w:val="24"/>
        </w:rPr>
        <w:t>Srpske</w:t>
      </w:r>
      <w:r w:rsidR="00D9239F" w:rsidRPr="00A833D5">
        <w:rPr>
          <w:rFonts w:ascii="Times New Roman" w:hAnsi="Times New Roman" w:cs="Times New Roman"/>
          <w:color w:val="0000FF"/>
          <w:sz w:val="24"/>
          <w:szCs w:val="24"/>
          <w:lang w:val="sr-Cyrl-CS"/>
        </w:rPr>
        <w:t xml:space="preserve">" </w:t>
      </w:r>
      <w:r w:rsidR="00D9239F" w:rsidRPr="00A83351">
        <w:rPr>
          <w:rFonts w:ascii="Times New Roman" w:hAnsi="Times New Roman" w:cs="Times New Roman"/>
          <w:color w:val="0000FF"/>
          <w:sz w:val="24"/>
          <w:szCs w:val="24"/>
        </w:rPr>
        <w:t>br</w:t>
      </w:r>
      <w:r w:rsidR="00D9239F" w:rsidRPr="00A833D5">
        <w:rPr>
          <w:rFonts w:ascii="Times New Roman" w:hAnsi="Times New Roman" w:cs="Times New Roman"/>
          <w:color w:val="0000FF"/>
          <w:sz w:val="24"/>
          <w:szCs w:val="24"/>
          <w:lang w:val="sr-Cyrl-CS"/>
        </w:rPr>
        <w:t xml:space="preserve">. </w:t>
      </w:r>
      <w:r w:rsidR="0096630A">
        <w:rPr>
          <w:rFonts w:ascii="Times New Roman" w:hAnsi="Times New Roman" w:cs="Times New Roman"/>
          <w:color w:val="0000FF"/>
          <w:sz w:val="24"/>
          <w:szCs w:val="24"/>
          <w:lang w:val="sr-Latn-BA"/>
        </w:rPr>
        <w:t>108/15</w:t>
      </w:r>
      <w:r w:rsidR="00D9239F" w:rsidRPr="00A833D5">
        <w:rPr>
          <w:rFonts w:ascii="Times New Roman" w:hAnsi="Times New Roman" w:cs="Times New Roman"/>
          <w:color w:val="0000FF"/>
          <w:sz w:val="24"/>
          <w:szCs w:val="24"/>
          <w:lang w:val="sr-Cyrl-CS"/>
        </w:rPr>
        <w:t>)</w:t>
      </w:r>
      <w:r w:rsidR="00D9239F" w:rsidRPr="00A83351">
        <w:rPr>
          <w:rFonts w:ascii="Times New Roman" w:hAnsi="Times New Roman" w:cs="Times New Roman"/>
          <w:color w:val="0000FF"/>
          <w:sz w:val="24"/>
          <w:szCs w:val="24"/>
          <w:lang w:val="sr-Cyrl-CS"/>
        </w:rPr>
        <w:t xml:space="preserve">, </w:t>
      </w:r>
    </w:p>
    <w:p w:rsidR="00D9239F" w:rsidRPr="00A83351" w:rsidRDefault="0054025F" w:rsidP="00D9239F">
      <w:pPr>
        <w:ind w:left="720" w:hanging="294"/>
        <w:jc w:val="both"/>
        <w:rPr>
          <w:rFonts w:ascii="Times New Roman" w:hAnsi="Times New Roman" w:cs="Times New Roman"/>
          <w:color w:val="0000FF"/>
          <w:sz w:val="24"/>
          <w:szCs w:val="24"/>
          <w:lang w:val="sr-Cyrl-CS"/>
        </w:rPr>
      </w:pPr>
      <w:r w:rsidRPr="00A83351">
        <w:rPr>
          <w:rFonts w:ascii="Times New Roman" w:hAnsi="Times New Roman" w:cs="Times New Roman"/>
          <w:color w:val="0000FF"/>
          <w:sz w:val="24"/>
          <w:szCs w:val="24"/>
          <w:lang w:val="sr-Latn-CS"/>
        </w:rPr>
        <w:t xml:space="preserve">   -</w:t>
      </w:r>
      <w:r w:rsidR="00D9239F" w:rsidRPr="00A83351">
        <w:rPr>
          <w:rFonts w:ascii="Times New Roman" w:hAnsi="Times New Roman" w:cs="Times New Roman"/>
          <w:color w:val="0000FF"/>
          <w:sz w:val="24"/>
          <w:szCs w:val="24"/>
          <w:lang w:val="sr-Cyrl-CS"/>
        </w:rPr>
        <w:t xml:space="preserve"> </w:t>
      </w:r>
      <w:r w:rsidR="00D9239F" w:rsidRPr="00A83351">
        <w:rPr>
          <w:rFonts w:ascii="Times New Roman" w:hAnsi="Times New Roman" w:cs="Times New Roman"/>
          <w:color w:val="0000FF"/>
          <w:sz w:val="24"/>
          <w:szCs w:val="24"/>
          <w:lang w:val="sr-Latn-CS"/>
        </w:rPr>
        <w:t>Pravilnik o sadržini i formi obrazaca finansijskih izvještaja za društva za osiguranje</w:t>
      </w:r>
      <w:r w:rsidR="00D9239F" w:rsidRPr="00A83351">
        <w:rPr>
          <w:rFonts w:ascii="Times New Roman" w:hAnsi="Times New Roman" w:cs="Times New Roman"/>
          <w:color w:val="0000FF"/>
          <w:sz w:val="24"/>
          <w:szCs w:val="24"/>
          <w:lang w:val="sr-Cyrl-CS"/>
        </w:rPr>
        <w:t xml:space="preserve"> </w:t>
      </w:r>
      <w:r w:rsidR="00D9239F" w:rsidRPr="00A833D5">
        <w:rPr>
          <w:rFonts w:ascii="Times New Roman" w:hAnsi="Times New Roman" w:cs="Times New Roman"/>
          <w:color w:val="0000FF"/>
          <w:sz w:val="24"/>
          <w:szCs w:val="24"/>
          <w:lang w:val="sr-Latn-CS"/>
        </w:rPr>
        <w:t xml:space="preserve">("Službeni glasnik Republike Srpske" br. </w:t>
      </w:r>
      <w:r w:rsidR="0096630A">
        <w:rPr>
          <w:rFonts w:ascii="Times New Roman" w:hAnsi="Times New Roman" w:cs="Times New Roman"/>
          <w:color w:val="0000FF"/>
          <w:sz w:val="24"/>
          <w:szCs w:val="24"/>
          <w:lang w:val="sr-Latn-BA"/>
        </w:rPr>
        <w:t>63/16</w:t>
      </w:r>
      <w:r w:rsidR="00D9239F" w:rsidRPr="00A833D5">
        <w:rPr>
          <w:rFonts w:ascii="Times New Roman" w:hAnsi="Times New Roman" w:cs="Times New Roman"/>
          <w:color w:val="0000FF"/>
          <w:sz w:val="24"/>
          <w:szCs w:val="24"/>
          <w:lang w:val="sr-Latn-CS"/>
        </w:rPr>
        <w:t>)</w:t>
      </w:r>
      <w:r w:rsidR="00D9239F" w:rsidRPr="00A83351">
        <w:rPr>
          <w:rFonts w:ascii="Times New Roman" w:hAnsi="Times New Roman" w:cs="Times New Roman"/>
          <w:color w:val="0000FF"/>
          <w:sz w:val="24"/>
          <w:szCs w:val="24"/>
          <w:lang w:val="sr-Cyrl-CS"/>
        </w:rPr>
        <w:t>,</w:t>
      </w:r>
    </w:p>
    <w:p w:rsidR="00D9239F" w:rsidRPr="00A83351" w:rsidRDefault="0054025F" w:rsidP="00D9239F">
      <w:pPr>
        <w:ind w:left="720" w:hanging="294"/>
        <w:jc w:val="both"/>
        <w:rPr>
          <w:rFonts w:ascii="Times New Roman" w:hAnsi="Times New Roman" w:cs="Times New Roman"/>
          <w:color w:val="0000FF"/>
          <w:sz w:val="24"/>
          <w:szCs w:val="24"/>
          <w:lang w:val="sr-Cyrl-CS"/>
        </w:rPr>
      </w:pPr>
      <w:r w:rsidRPr="00A83351">
        <w:rPr>
          <w:rFonts w:ascii="Times New Roman" w:hAnsi="Times New Roman" w:cs="Times New Roman"/>
          <w:color w:val="0000FF"/>
          <w:sz w:val="24"/>
          <w:szCs w:val="24"/>
          <w:lang w:val="sr-Latn-CS"/>
        </w:rPr>
        <w:t>-</w:t>
      </w:r>
      <w:r w:rsidR="00D9239F" w:rsidRPr="00A83351">
        <w:rPr>
          <w:rFonts w:ascii="Times New Roman" w:hAnsi="Times New Roman" w:cs="Times New Roman"/>
          <w:color w:val="0000FF"/>
          <w:sz w:val="24"/>
          <w:szCs w:val="24"/>
          <w:lang w:val="sr-Cyrl-CS"/>
        </w:rPr>
        <w:t xml:space="preserve"> Pravilnik o elementima i kontroli margine solventnosti društava za osiguranje </w:t>
      </w:r>
      <w:r w:rsidR="00D9239F" w:rsidRPr="00A83351">
        <w:rPr>
          <w:rFonts w:ascii="Times New Roman" w:hAnsi="Times New Roman" w:cs="Times New Roman"/>
          <w:color w:val="0000FF"/>
          <w:sz w:val="24"/>
          <w:szCs w:val="24"/>
          <w:lang w:val="sr-Latn-CS"/>
        </w:rPr>
        <w:t xml:space="preserve"> </w:t>
      </w:r>
      <w:r w:rsidR="00D9239F" w:rsidRPr="00A833D5">
        <w:rPr>
          <w:rFonts w:ascii="Times New Roman" w:hAnsi="Times New Roman" w:cs="Times New Roman"/>
          <w:color w:val="0000FF"/>
          <w:sz w:val="24"/>
          <w:szCs w:val="24"/>
          <w:lang w:val="sv-SE"/>
        </w:rPr>
        <w:t xml:space="preserve">("Službeni glasnik Republike Srpske" br. </w:t>
      </w:r>
      <w:r w:rsidR="00D9239F" w:rsidRPr="00A83351">
        <w:rPr>
          <w:rFonts w:ascii="Times New Roman" w:hAnsi="Times New Roman" w:cs="Times New Roman"/>
          <w:color w:val="0000FF"/>
          <w:sz w:val="24"/>
          <w:szCs w:val="24"/>
          <w:lang w:val="sr-Cyrl-CS"/>
        </w:rPr>
        <w:t>103/12</w:t>
      </w:r>
      <w:r w:rsidR="00D9239F" w:rsidRPr="00A833D5">
        <w:rPr>
          <w:rFonts w:ascii="Times New Roman" w:hAnsi="Times New Roman" w:cs="Times New Roman"/>
          <w:color w:val="0000FF"/>
          <w:sz w:val="24"/>
          <w:szCs w:val="24"/>
          <w:lang w:val="sv-SE"/>
        </w:rPr>
        <w:t>)</w:t>
      </w:r>
      <w:r w:rsidR="00D9239F" w:rsidRPr="00A83351">
        <w:rPr>
          <w:rFonts w:ascii="Times New Roman" w:hAnsi="Times New Roman" w:cs="Times New Roman"/>
          <w:color w:val="0000FF"/>
          <w:sz w:val="24"/>
          <w:szCs w:val="24"/>
          <w:lang w:val="sr-Cyrl-CS"/>
        </w:rPr>
        <w:t>,</w:t>
      </w:r>
    </w:p>
    <w:p w:rsidR="00D9239F" w:rsidRPr="00A83351" w:rsidRDefault="0054025F" w:rsidP="00D9239F">
      <w:pPr>
        <w:ind w:left="720" w:hanging="294"/>
        <w:jc w:val="both"/>
        <w:rPr>
          <w:rFonts w:ascii="Times New Roman" w:hAnsi="Times New Roman" w:cs="Times New Roman"/>
          <w:color w:val="0000FF"/>
          <w:sz w:val="24"/>
          <w:szCs w:val="24"/>
          <w:lang w:val="sr-Cyrl-CS"/>
        </w:rPr>
      </w:pPr>
      <w:r w:rsidRPr="00A83351">
        <w:rPr>
          <w:rFonts w:ascii="Times New Roman" w:hAnsi="Times New Roman" w:cs="Times New Roman"/>
          <w:color w:val="0000FF"/>
          <w:sz w:val="24"/>
          <w:szCs w:val="24"/>
          <w:lang w:val="sr-Latn-CS"/>
        </w:rPr>
        <w:t xml:space="preserve">- </w:t>
      </w:r>
      <w:r w:rsidR="00D9239F" w:rsidRPr="00A83351">
        <w:rPr>
          <w:rFonts w:ascii="Times New Roman" w:hAnsi="Times New Roman" w:cs="Times New Roman"/>
          <w:color w:val="0000FF"/>
          <w:sz w:val="24"/>
          <w:szCs w:val="24"/>
          <w:lang w:val="sr-Cyrl-CS"/>
        </w:rPr>
        <w:t xml:space="preserve">Pravilnik o načinu obračuna kapitala i adekvatnosti kapitala društava za osiguranje </w:t>
      </w:r>
      <w:r w:rsidR="00D9239F" w:rsidRPr="00A833D5">
        <w:rPr>
          <w:rFonts w:ascii="Times New Roman" w:hAnsi="Times New Roman" w:cs="Times New Roman"/>
          <w:color w:val="0000FF"/>
          <w:sz w:val="24"/>
          <w:szCs w:val="24"/>
          <w:lang w:val="sv-SE"/>
        </w:rPr>
        <w:t xml:space="preserve">("Službeni glasnik Republike Srpske" br. </w:t>
      </w:r>
      <w:r w:rsidR="00D9239F" w:rsidRPr="00A83351">
        <w:rPr>
          <w:rFonts w:ascii="Times New Roman" w:hAnsi="Times New Roman" w:cs="Times New Roman"/>
          <w:color w:val="0000FF"/>
          <w:sz w:val="24"/>
          <w:szCs w:val="24"/>
          <w:lang w:val="sr-Cyrl-CS"/>
        </w:rPr>
        <w:t>103/12</w:t>
      </w:r>
      <w:r w:rsidR="00D9239F" w:rsidRPr="00A833D5">
        <w:rPr>
          <w:rFonts w:ascii="Times New Roman" w:hAnsi="Times New Roman" w:cs="Times New Roman"/>
          <w:color w:val="0000FF"/>
          <w:sz w:val="24"/>
          <w:szCs w:val="24"/>
          <w:lang w:val="sv-SE"/>
        </w:rPr>
        <w:t>)</w:t>
      </w:r>
      <w:r w:rsidR="00D9239F" w:rsidRPr="00A83351">
        <w:rPr>
          <w:rFonts w:ascii="Times New Roman" w:hAnsi="Times New Roman" w:cs="Times New Roman"/>
          <w:color w:val="0000FF"/>
          <w:sz w:val="24"/>
          <w:szCs w:val="24"/>
          <w:lang w:val="sr-Cyrl-CS"/>
        </w:rPr>
        <w:t>,</w:t>
      </w:r>
    </w:p>
    <w:p w:rsidR="00D9239F" w:rsidRPr="00A83351" w:rsidRDefault="0054025F" w:rsidP="00D9239F">
      <w:pPr>
        <w:ind w:left="720" w:hanging="294"/>
        <w:jc w:val="both"/>
        <w:rPr>
          <w:rFonts w:ascii="Times New Roman" w:hAnsi="Times New Roman" w:cs="Times New Roman"/>
          <w:color w:val="0000FF"/>
          <w:sz w:val="24"/>
          <w:szCs w:val="24"/>
          <w:lang w:val="sr-Latn-CS"/>
        </w:rPr>
      </w:pPr>
      <w:r w:rsidRPr="00A83351">
        <w:rPr>
          <w:rFonts w:ascii="Times New Roman" w:hAnsi="Times New Roman" w:cs="Times New Roman"/>
          <w:color w:val="0000FF"/>
          <w:sz w:val="24"/>
          <w:szCs w:val="24"/>
          <w:lang w:val="sr-Latn-CS"/>
        </w:rPr>
        <w:t xml:space="preserve">-   </w:t>
      </w:r>
      <w:r w:rsidR="00D9239F" w:rsidRPr="00A83351">
        <w:rPr>
          <w:rFonts w:ascii="Times New Roman" w:hAnsi="Times New Roman" w:cs="Times New Roman"/>
          <w:color w:val="0000FF"/>
          <w:sz w:val="24"/>
          <w:szCs w:val="24"/>
          <w:lang w:val="sr-Cyrl-CS"/>
        </w:rPr>
        <w:t xml:space="preserve">Pravilnik o visini i načinu ulaganja sredstava za ulaganje tehničkih rezervi i minimalnog garantnog fonda društava za osiguranje </w:t>
      </w:r>
      <w:r w:rsidR="00D9239F" w:rsidRPr="00A833D5">
        <w:rPr>
          <w:rFonts w:ascii="Times New Roman" w:hAnsi="Times New Roman" w:cs="Times New Roman"/>
          <w:color w:val="0000FF"/>
          <w:sz w:val="24"/>
          <w:szCs w:val="24"/>
          <w:lang w:val="sr-Cyrl-CS"/>
        </w:rPr>
        <w:t>("</w:t>
      </w:r>
      <w:r w:rsidR="00D9239F" w:rsidRPr="00A83351">
        <w:rPr>
          <w:rFonts w:ascii="Times New Roman" w:hAnsi="Times New Roman" w:cs="Times New Roman"/>
          <w:color w:val="0000FF"/>
          <w:sz w:val="24"/>
          <w:szCs w:val="24"/>
        </w:rPr>
        <w:t>Slu</w:t>
      </w:r>
      <w:r w:rsidR="00D9239F" w:rsidRPr="00A833D5">
        <w:rPr>
          <w:rFonts w:ascii="Times New Roman" w:hAnsi="Times New Roman" w:cs="Times New Roman"/>
          <w:color w:val="0000FF"/>
          <w:sz w:val="24"/>
          <w:szCs w:val="24"/>
          <w:lang w:val="sr-Cyrl-CS"/>
        </w:rPr>
        <w:t>ž</w:t>
      </w:r>
      <w:r w:rsidR="00D9239F" w:rsidRPr="00A83351">
        <w:rPr>
          <w:rFonts w:ascii="Times New Roman" w:hAnsi="Times New Roman" w:cs="Times New Roman"/>
          <w:color w:val="0000FF"/>
          <w:sz w:val="24"/>
          <w:szCs w:val="24"/>
        </w:rPr>
        <w:t>beni</w:t>
      </w:r>
      <w:r w:rsidR="00D9239F" w:rsidRPr="00A833D5">
        <w:rPr>
          <w:rFonts w:ascii="Times New Roman" w:hAnsi="Times New Roman" w:cs="Times New Roman"/>
          <w:color w:val="0000FF"/>
          <w:sz w:val="24"/>
          <w:szCs w:val="24"/>
          <w:lang w:val="sr-Cyrl-CS"/>
        </w:rPr>
        <w:t xml:space="preserve"> </w:t>
      </w:r>
      <w:r w:rsidR="00D9239F" w:rsidRPr="00A83351">
        <w:rPr>
          <w:rFonts w:ascii="Times New Roman" w:hAnsi="Times New Roman" w:cs="Times New Roman"/>
          <w:color w:val="0000FF"/>
          <w:sz w:val="24"/>
          <w:szCs w:val="24"/>
        </w:rPr>
        <w:t>glasnik</w:t>
      </w:r>
      <w:r w:rsidR="00D9239F" w:rsidRPr="00A833D5">
        <w:rPr>
          <w:rFonts w:ascii="Times New Roman" w:hAnsi="Times New Roman" w:cs="Times New Roman"/>
          <w:color w:val="0000FF"/>
          <w:sz w:val="24"/>
          <w:szCs w:val="24"/>
          <w:lang w:val="sr-Cyrl-CS"/>
        </w:rPr>
        <w:t xml:space="preserve"> </w:t>
      </w:r>
      <w:r w:rsidR="00D9239F" w:rsidRPr="00A83351">
        <w:rPr>
          <w:rFonts w:ascii="Times New Roman" w:hAnsi="Times New Roman" w:cs="Times New Roman"/>
          <w:color w:val="0000FF"/>
          <w:sz w:val="24"/>
          <w:szCs w:val="24"/>
        </w:rPr>
        <w:t>Republike</w:t>
      </w:r>
      <w:r w:rsidR="00D9239F" w:rsidRPr="00A833D5">
        <w:rPr>
          <w:rFonts w:ascii="Times New Roman" w:hAnsi="Times New Roman" w:cs="Times New Roman"/>
          <w:color w:val="0000FF"/>
          <w:sz w:val="24"/>
          <w:szCs w:val="24"/>
          <w:lang w:val="sr-Cyrl-CS"/>
        </w:rPr>
        <w:t xml:space="preserve"> </w:t>
      </w:r>
      <w:r w:rsidR="00D9239F" w:rsidRPr="00A83351">
        <w:rPr>
          <w:rFonts w:ascii="Times New Roman" w:hAnsi="Times New Roman" w:cs="Times New Roman"/>
          <w:color w:val="0000FF"/>
          <w:sz w:val="24"/>
          <w:szCs w:val="24"/>
        </w:rPr>
        <w:t>Srpske</w:t>
      </w:r>
      <w:r w:rsidR="00D9239F" w:rsidRPr="00A833D5">
        <w:rPr>
          <w:rFonts w:ascii="Times New Roman" w:hAnsi="Times New Roman" w:cs="Times New Roman"/>
          <w:color w:val="0000FF"/>
          <w:sz w:val="24"/>
          <w:szCs w:val="24"/>
          <w:lang w:val="sr-Cyrl-CS"/>
        </w:rPr>
        <w:t xml:space="preserve">" </w:t>
      </w:r>
      <w:r w:rsidR="00D9239F" w:rsidRPr="00A83351">
        <w:rPr>
          <w:rFonts w:ascii="Times New Roman" w:hAnsi="Times New Roman" w:cs="Times New Roman"/>
          <w:color w:val="0000FF"/>
          <w:sz w:val="24"/>
          <w:szCs w:val="24"/>
        </w:rPr>
        <w:t>br</w:t>
      </w:r>
      <w:r w:rsidR="00D9239F" w:rsidRPr="00A833D5">
        <w:rPr>
          <w:rFonts w:ascii="Times New Roman" w:hAnsi="Times New Roman" w:cs="Times New Roman"/>
          <w:color w:val="0000FF"/>
          <w:sz w:val="24"/>
          <w:szCs w:val="24"/>
          <w:lang w:val="sr-Cyrl-CS"/>
        </w:rPr>
        <w:t xml:space="preserve">. </w:t>
      </w:r>
      <w:r w:rsidR="00D9239F" w:rsidRPr="00A83351">
        <w:rPr>
          <w:rFonts w:ascii="Times New Roman" w:hAnsi="Times New Roman" w:cs="Times New Roman"/>
          <w:color w:val="0000FF"/>
          <w:sz w:val="24"/>
          <w:szCs w:val="24"/>
          <w:lang w:val="sr-Cyrl-CS"/>
        </w:rPr>
        <w:t>131/10, Izmjene i dopune: 2/12, 56/12 Prečišćeni tekst</w:t>
      </w:r>
      <w:r w:rsidR="00D9239F" w:rsidRPr="00A833D5">
        <w:rPr>
          <w:rFonts w:ascii="Times New Roman" w:hAnsi="Times New Roman" w:cs="Times New Roman"/>
          <w:color w:val="0000FF"/>
          <w:sz w:val="24"/>
          <w:szCs w:val="24"/>
          <w:lang w:val="sr-Cyrl-CS"/>
        </w:rPr>
        <w:t>)</w:t>
      </w:r>
      <w:r w:rsidR="00D9239F" w:rsidRPr="00A83351">
        <w:rPr>
          <w:rFonts w:ascii="Times New Roman" w:hAnsi="Times New Roman" w:cs="Times New Roman"/>
          <w:color w:val="0000FF"/>
          <w:sz w:val="24"/>
          <w:szCs w:val="24"/>
          <w:lang w:val="sr-Cyrl-CS"/>
        </w:rPr>
        <w:t xml:space="preserve"> odnosno Pravilnik o izmjenama i dopunama Pravilnika o visini i načinu ulaganja sredstava za pokriće tehničkih rezervi i  minimalnog garantnog fonda društava za osiguranje </w:t>
      </w:r>
      <w:r w:rsidR="00D9239F" w:rsidRPr="00A833D5">
        <w:rPr>
          <w:rFonts w:ascii="Times New Roman" w:hAnsi="Times New Roman" w:cs="Times New Roman"/>
          <w:color w:val="0000FF"/>
          <w:sz w:val="24"/>
          <w:szCs w:val="24"/>
          <w:lang w:val="sr-Cyrl-CS"/>
        </w:rPr>
        <w:t>("</w:t>
      </w:r>
      <w:r w:rsidR="00D9239F" w:rsidRPr="00A83351">
        <w:rPr>
          <w:rFonts w:ascii="Times New Roman" w:hAnsi="Times New Roman" w:cs="Times New Roman"/>
          <w:color w:val="0000FF"/>
          <w:sz w:val="24"/>
          <w:szCs w:val="24"/>
        </w:rPr>
        <w:t>Slu</w:t>
      </w:r>
      <w:r w:rsidR="00D9239F" w:rsidRPr="00A833D5">
        <w:rPr>
          <w:rFonts w:ascii="Times New Roman" w:hAnsi="Times New Roman" w:cs="Times New Roman"/>
          <w:color w:val="0000FF"/>
          <w:sz w:val="24"/>
          <w:szCs w:val="24"/>
          <w:lang w:val="sr-Cyrl-CS"/>
        </w:rPr>
        <w:t>ž</w:t>
      </w:r>
      <w:r w:rsidR="00D9239F" w:rsidRPr="00A83351">
        <w:rPr>
          <w:rFonts w:ascii="Times New Roman" w:hAnsi="Times New Roman" w:cs="Times New Roman"/>
          <w:color w:val="0000FF"/>
          <w:sz w:val="24"/>
          <w:szCs w:val="24"/>
        </w:rPr>
        <w:t>beni</w:t>
      </w:r>
      <w:r w:rsidR="00D9239F" w:rsidRPr="00A833D5">
        <w:rPr>
          <w:rFonts w:ascii="Times New Roman" w:hAnsi="Times New Roman" w:cs="Times New Roman"/>
          <w:color w:val="0000FF"/>
          <w:sz w:val="24"/>
          <w:szCs w:val="24"/>
          <w:lang w:val="sr-Cyrl-CS"/>
        </w:rPr>
        <w:t xml:space="preserve"> </w:t>
      </w:r>
      <w:r w:rsidR="00D9239F" w:rsidRPr="00A83351">
        <w:rPr>
          <w:rFonts w:ascii="Times New Roman" w:hAnsi="Times New Roman" w:cs="Times New Roman"/>
          <w:color w:val="0000FF"/>
          <w:sz w:val="24"/>
          <w:szCs w:val="24"/>
        </w:rPr>
        <w:t>glasnik</w:t>
      </w:r>
      <w:r w:rsidR="00D9239F" w:rsidRPr="00A833D5">
        <w:rPr>
          <w:rFonts w:ascii="Times New Roman" w:hAnsi="Times New Roman" w:cs="Times New Roman"/>
          <w:color w:val="0000FF"/>
          <w:sz w:val="24"/>
          <w:szCs w:val="24"/>
          <w:lang w:val="sr-Cyrl-CS"/>
        </w:rPr>
        <w:t xml:space="preserve"> </w:t>
      </w:r>
      <w:r w:rsidR="00D9239F" w:rsidRPr="00A83351">
        <w:rPr>
          <w:rFonts w:ascii="Times New Roman" w:hAnsi="Times New Roman" w:cs="Times New Roman"/>
          <w:color w:val="0000FF"/>
          <w:sz w:val="24"/>
          <w:szCs w:val="24"/>
        </w:rPr>
        <w:t>Republike</w:t>
      </w:r>
      <w:r w:rsidR="00D9239F" w:rsidRPr="00A833D5">
        <w:rPr>
          <w:rFonts w:ascii="Times New Roman" w:hAnsi="Times New Roman" w:cs="Times New Roman"/>
          <w:color w:val="0000FF"/>
          <w:sz w:val="24"/>
          <w:szCs w:val="24"/>
          <w:lang w:val="sr-Cyrl-CS"/>
        </w:rPr>
        <w:t xml:space="preserve"> </w:t>
      </w:r>
      <w:r w:rsidR="00D9239F" w:rsidRPr="00A83351">
        <w:rPr>
          <w:rFonts w:ascii="Times New Roman" w:hAnsi="Times New Roman" w:cs="Times New Roman"/>
          <w:color w:val="0000FF"/>
          <w:sz w:val="24"/>
          <w:szCs w:val="24"/>
        </w:rPr>
        <w:t>Srpske</w:t>
      </w:r>
      <w:r w:rsidR="00D9239F" w:rsidRPr="00A833D5">
        <w:rPr>
          <w:rFonts w:ascii="Times New Roman" w:hAnsi="Times New Roman" w:cs="Times New Roman"/>
          <w:color w:val="0000FF"/>
          <w:sz w:val="24"/>
          <w:szCs w:val="24"/>
          <w:lang w:val="sr-Cyrl-CS"/>
        </w:rPr>
        <w:t xml:space="preserve">" </w:t>
      </w:r>
      <w:r w:rsidR="00D9239F" w:rsidRPr="00A83351">
        <w:rPr>
          <w:rFonts w:ascii="Times New Roman" w:hAnsi="Times New Roman" w:cs="Times New Roman"/>
          <w:color w:val="0000FF"/>
          <w:sz w:val="24"/>
          <w:szCs w:val="24"/>
        </w:rPr>
        <w:t>br</w:t>
      </w:r>
      <w:r w:rsidR="00D9239F" w:rsidRPr="00A833D5">
        <w:rPr>
          <w:rFonts w:ascii="Times New Roman" w:hAnsi="Times New Roman" w:cs="Times New Roman"/>
          <w:color w:val="0000FF"/>
          <w:sz w:val="24"/>
          <w:szCs w:val="24"/>
          <w:lang w:val="sr-Cyrl-CS"/>
        </w:rPr>
        <w:t xml:space="preserve">. </w:t>
      </w:r>
      <w:r w:rsidR="00D9239F" w:rsidRPr="00A83351">
        <w:rPr>
          <w:rFonts w:ascii="Times New Roman" w:hAnsi="Times New Roman" w:cs="Times New Roman"/>
          <w:color w:val="0000FF"/>
          <w:sz w:val="24"/>
          <w:szCs w:val="24"/>
          <w:lang w:val="sr-Cyrl-CS"/>
        </w:rPr>
        <w:t>115/13</w:t>
      </w:r>
      <w:r w:rsidR="00D9239F" w:rsidRPr="00A833D5">
        <w:rPr>
          <w:rFonts w:ascii="Times New Roman" w:hAnsi="Times New Roman" w:cs="Times New Roman"/>
          <w:color w:val="0000FF"/>
          <w:sz w:val="24"/>
          <w:szCs w:val="24"/>
          <w:lang w:val="sr-Cyrl-CS"/>
        </w:rPr>
        <w:t>)</w:t>
      </w:r>
      <w:r w:rsidR="00D9239F" w:rsidRPr="00A83351">
        <w:rPr>
          <w:rFonts w:ascii="Times New Roman" w:hAnsi="Times New Roman" w:cs="Times New Roman"/>
          <w:color w:val="0000FF"/>
          <w:sz w:val="24"/>
          <w:szCs w:val="24"/>
          <w:lang w:val="sr-Cyrl-CS"/>
        </w:rPr>
        <w:t>,</w:t>
      </w:r>
    </w:p>
    <w:p w:rsidR="0054025F" w:rsidRPr="00A11C70" w:rsidRDefault="0054025F" w:rsidP="00C81286">
      <w:pPr>
        <w:pStyle w:val="BodyText"/>
        <w:numPr>
          <w:ilvl w:val="0"/>
          <w:numId w:val="11"/>
        </w:numPr>
        <w:tabs>
          <w:tab w:val="num" w:pos="720"/>
        </w:tabs>
        <w:jc w:val="left"/>
        <w:rPr>
          <w:rFonts w:ascii="Times New Roman" w:hAnsi="Times New Roman"/>
        </w:rPr>
      </w:pPr>
      <w:r w:rsidRPr="00A833D5">
        <w:rPr>
          <w:rFonts w:ascii="Times New Roman" w:hAnsi="Times New Roman"/>
          <w:lang w:val="sr-Latn-CS"/>
        </w:rPr>
        <w:t xml:space="preserve">Pravilnik o načinu procjenjivanja bilansnih i vanbilansnih pozicija društava za osiguranje (Sl. </w:t>
      </w:r>
      <w:r w:rsidRPr="00944A87">
        <w:rPr>
          <w:rFonts w:ascii="Times New Roman" w:hAnsi="Times New Roman"/>
        </w:rPr>
        <w:t>Glasnik RS 10/09</w:t>
      </w:r>
      <w:r>
        <w:rPr>
          <w:rFonts w:ascii="Times New Roman" w:hAnsi="Times New Roman"/>
        </w:rPr>
        <w:t>)</w:t>
      </w:r>
    </w:p>
    <w:p w:rsidR="00BD17BA" w:rsidRDefault="00BD17BA" w:rsidP="0054025F">
      <w:pPr>
        <w:ind w:firstLine="360"/>
        <w:rPr>
          <w:rFonts w:ascii="Times New Roman" w:hAnsi="Times New Roman" w:cs="Times New Roman"/>
        </w:rPr>
      </w:pPr>
    </w:p>
    <w:p w:rsidR="0054025F" w:rsidRPr="00F44E0B" w:rsidRDefault="0054025F" w:rsidP="0054025F">
      <w:pPr>
        <w:ind w:firstLine="360"/>
        <w:rPr>
          <w:rFonts w:ascii="Times New Roman" w:hAnsi="Times New Roman" w:cs="Times New Roman"/>
          <w:sz w:val="24"/>
          <w:szCs w:val="24"/>
          <w:lang w:val="sr-Latn-CS"/>
        </w:rPr>
      </w:pPr>
      <w:r w:rsidRPr="00F44E0B">
        <w:rPr>
          <w:rFonts w:ascii="Times New Roman" w:hAnsi="Times New Roman" w:cs="Times New Roman"/>
          <w:sz w:val="24"/>
          <w:szCs w:val="24"/>
        </w:rPr>
        <w:t>Osim gore navedenih f</w:t>
      </w:r>
      <w:r w:rsidRPr="00F44E0B">
        <w:rPr>
          <w:rFonts w:ascii="Times New Roman" w:hAnsi="Times New Roman" w:cs="Times New Roman"/>
          <w:sz w:val="24"/>
          <w:szCs w:val="24"/>
          <w:lang w:val="sr-Latn-CS"/>
        </w:rPr>
        <w:t>inansijski izvještaji Društva su pripremljeni u skladu sa: Međunarodnim računovodstvenim standardima (MRS), odnosno Međunarodnim standardima finansijskog izvještavanja (MSFI), Međunarodnim standardima revizije ( MSR), kodeksom etike za profesionalne računovođe i pratećim uputstvima, objašnjenjima i smjernicama koje donosi Međunarodna federacija računovođa (IFAC) i ostalim propisima koji regulišu raćunovodstvene izvještaje.</w:t>
      </w:r>
    </w:p>
    <w:p w:rsidR="0054025F" w:rsidRPr="00F44E0B" w:rsidRDefault="0054025F" w:rsidP="0054025F">
      <w:pPr>
        <w:ind w:firstLine="360"/>
        <w:rPr>
          <w:rFonts w:ascii="Times New Roman" w:hAnsi="Times New Roman" w:cs="Times New Roman"/>
          <w:sz w:val="24"/>
          <w:szCs w:val="24"/>
          <w:lang w:val="sr-Latn-CS"/>
        </w:rPr>
      </w:pPr>
      <w:r w:rsidRPr="00F44E0B">
        <w:rPr>
          <w:rFonts w:ascii="Times New Roman" w:hAnsi="Times New Roman" w:cs="Times New Roman"/>
          <w:sz w:val="24"/>
          <w:szCs w:val="24"/>
          <w:lang w:val="sr-Latn-CS"/>
        </w:rPr>
        <w:t>U skladu sa MRS 8 „Računovodstve  politike, promjene računovodstvenih procjena i greške“ materijalno značajne greške koje se odnose na naknadno utvrđene prihode i rashode iz prethodnog perioda iskazuju se kao korekcija neraspoređenog dobitka na početku tekućeg perioda.</w:t>
      </w:r>
    </w:p>
    <w:p w:rsidR="0054025F" w:rsidRPr="00F44E0B" w:rsidRDefault="0054025F" w:rsidP="0054025F">
      <w:pPr>
        <w:ind w:firstLine="360"/>
        <w:rPr>
          <w:rFonts w:ascii="Times New Roman" w:hAnsi="Times New Roman" w:cs="Times New Roman"/>
          <w:sz w:val="24"/>
          <w:szCs w:val="24"/>
          <w:lang w:val="sr-Latn-CS"/>
        </w:rPr>
      </w:pPr>
      <w:r w:rsidRPr="00F44E0B">
        <w:rPr>
          <w:rFonts w:ascii="Times New Roman" w:hAnsi="Times New Roman" w:cs="Times New Roman"/>
          <w:sz w:val="24"/>
          <w:szCs w:val="24"/>
          <w:lang w:val="sr-Latn-CS"/>
        </w:rPr>
        <w:t>Prezentacija finansijskih izvještaja zahtijeva od rukovodstva korišćenje najboljih mogućih procjena i razumnih pretpostavki, koje imaju efekta na prezentovane vrijednosti sredstava i obaveza i objelodanjivanje potencijalnih potraživanja i obaveza na dan sastavljanja finansijskih izvještaja, kao i prihoda i rashoda u toku izvještajnog perioda. Ove procjene i pretpostavke su zasnovane na informacijama raspoloživim na dan sastavljanja finansijskih izvještaja, a budući stvarni rezultati se mogu razlikovati od procjenjienih iznosa.</w:t>
      </w:r>
    </w:p>
    <w:p w:rsidR="0054025F" w:rsidRPr="00F44E0B" w:rsidRDefault="0054025F" w:rsidP="0054025F">
      <w:pPr>
        <w:ind w:firstLine="360"/>
        <w:rPr>
          <w:rFonts w:ascii="Times New Roman" w:hAnsi="Times New Roman" w:cs="Times New Roman"/>
          <w:sz w:val="24"/>
          <w:szCs w:val="24"/>
          <w:lang w:val="sr-Latn-CS"/>
        </w:rPr>
      </w:pPr>
      <w:r w:rsidRPr="00F44E0B">
        <w:rPr>
          <w:rFonts w:ascii="Times New Roman" w:hAnsi="Times New Roman" w:cs="Times New Roman"/>
          <w:sz w:val="24"/>
          <w:szCs w:val="24"/>
          <w:lang w:val="sr-Latn-CS"/>
        </w:rPr>
        <w:t>Iznosi u finansijskim izvještajima se izražavaju u Konvertibilnim markama koje predstavljaju zvaničnu izvještajnu valutu u Bosni i Hercegovini.</w:t>
      </w:r>
    </w:p>
    <w:p w:rsidR="00D9239F" w:rsidRPr="00F44E0B" w:rsidRDefault="00D9239F" w:rsidP="00C81286">
      <w:pPr>
        <w:pStyle w:val="BodyText"/>
        <w:numPr>
          <w:ilvl w:val="0"/>
          <w:numId w:val="10"/>
        </w:numPr>
        <w:rPr>
          <w:rFonts w:ascii="Times New Roman" w:hAnsi="Times New Roman"/>
          <w:b/>
          <w:i/>
          <w:color w:val="0000FF"/>
          <w:szCs w:val="24"/>
          <w:lang w:val="sr-Cyrl-CS"/>
        </w:rPr>
      </w:pPr>
      <w:r w:rsidRPr="00F44E0B">
        <w:rPr>
          <w:rFonts w:ascii="Times New Roman" w:hAnsi="Times New Roman"/>
          <w:b/>
          <w:i/>
          <w:color w:val="0000FF"/>
          <w:szCs w:val="24"/>
          <w:lang w:val="sr-Latn-CS"/>
        </w:rPr>
        <w:t xml:space="preserve"> </w:t>
      </w:r>
      <w:r w:rsidRPr="00F44E0B">
        <w:rPr>
          <w:rFonts w:ascii="Times New Roman" w:hAnsi="Times New Roman"/>
          <w:b/>
          <w:i/>
          <w:color w:val="0000FF"/>
          <w:szCs w:val="24"/>
          <w:lang w:val="sr-Cyrl-CS"/>
        </w:rPr>
        <w:t>Normativna osnova</w:t>
      </w:r>
    </w:p>
    <w:p w:rsidR="00D9239F" w:rsidRPr="00F44E0B" w:rsidRDefault="00D9239F" w:rsidP="00D9239F">
      <w:pPr>
        <w:pStyle w:val="BodyText"/>
        <w:rPr>
          <w:rFonts w:ascii="Times New Roman" w:hAnsi="Times New Roman"/>
          <w:color w:val="0000FF"/>
          <w:szCs w:val="24"/>
          <w:lang w:val="sr-Cyrl-CS"/>
        </w:rPr>
      </w:pPr>
    </w:p>
    <w:p w:rsidR="0054025F" w:rsidRDefault="00D9239F" w:rsidP="00D9239F">
      <w:pPr>
        <w:pStyle w:val="Style3"/>
        <w:widowControl/>
        <w:spacing w:before="12" w:line="259" w:lineRule="exact"/>
        <w:ind w:firstLine="0"/>
        <w:rPr>
          <w:rFonts w:ascii="Times New Roman" w:hAnsi="Times New Roman"/>
          <w:color w:val="0000FF"/>
        </w:rPr>
      </w:pPr>
      <w:r w:rsidRPr="00F44E0B">
        <w:rPr>
          <w:rFonts w:ascii="Times New Roman" w:hAnsi="Times New Roman"/>
          <w:color w:val="0000FF"/>
          <w:lang w:val="sr-Cyrl-CS"/>
        </w:rPr>
        <w:t xml:space="preserve">Osnovu normativne regulative Društva  čini </w:t>
      </w:r>
      <w:r w:rsidRPr="00F44E0B">
        <w:rPr>
          <w:rFonts w:ascii="Times New Roman" w:hAnsi="Times New Roman"/>
          <w:i/>
          <w:iCs/>
          <w:color w:val="0000FF"/>
          <w:lang w:val="hr-HR"/>
        </w:rPr>
        <w:t>Statut društva za osiguranje „Osig</w:t>
      </w:r>
      <w:r w:rsidRPr="007E30B8">
        <w:rPr>
          <w:rFonts w:ascii="Times New Roman" w:hAnsi="Times New Roman"/>
          <w:i/>
          <w:iCs/>
          <w:color w:val="0000FF"/>
          <w:lang w:val="hr-HR"/>
        </w:rPr>
        <w:t>uranje garant“ dioničko društvo Brčko (prečišćeni tekst) od 31. oktobra 2013. godine</w:t>
      </w:r>
      <w:r w:rsidRPr="007E30B8">
        <w:rPr>
          <w:rFonts w:ascii="Times New Roman" w:hAnsi="Times New Roman"/>
          <w:color w:val="0000FF"/>
          <w:lang w:val="sr-Cyrl-CS"/>
        </w:rPr>
        <w:t xml:space="preserve">, koga je </w:t>
      </w:r>
      <w:r w:rsidR="0054025F">
        <w:rPr>
          <w:rFonts w:ascii="Times New Roman" w:hAnsi="Times New Roman"/>
          <w:color w:val="0000FF"/>
          <w:lang w:val="sr-Cyrl-CS"/>
        </w:rPr>
        <w:t>doni</w:t>
      </w:r>
      <w:r w:rsidRPr="007E30B8">
        <w:rPr>
          <w:rFonts w:ascii="Times New Roman" w:hAnsi="Times New Roman"/>
          <w:color w:val="0000FF"/>
        </w:rPr>
        <w:t>o</w:t>
      </w:r>
      <w:r w:rsidRPr="007E30B8">
        <w:rPr>
          <w:rFonts w:ascii="Times New Roman" w:hAnsi="Times New Roman"/>
          <w:color w:val="0000FF"/>
          <w:lang w:val="sr-Cyrl-CS"/>
        </w:rPr>
        <w:t xml:space="preserve"> </w:t>
      </w:r>
      <w:r w:rsidRPr="007E30B8">
        <w:rPr>
          <w:rFonts w:ascii="Times New Roman" w:hAnsi="Times New Roman"/>
          <w:color w:val="0000FF"/>
        </w:rPr>
        <w:t>Osnivač vršeći poslove iz djelokruga osnivačke skupštine Društva, po punomoćniku Nebojši Milanoviću, advokatu iz Banja Luke.</w:t>
      </w:r>
      <w:r w:rsidRPr="007E30B8">
        <w:rPr>
          <w:rFonts w:ascii="Times New Roman" w:hAnsi="Times New Roman"/>
          <w:color w:val="0000FF"/>
          <w:lang w:val="sr-Cyrl-CS"/>
        </w:rPr>
        <w:t xml:space="preserve"> </w:t>
      </w:r>
      <w:r w:rsidRPr="007E30B8">
        <w:rPr>
          <w:rFonts w:ascii="Times New Roman" w:hAnsi="Times New Roman"/>
          <w:color w:val="0000FF"/>
        </w:rPr>
        <w:t>(</w:t>
      </w:r>
      <w:r w:rsidRPr="007E30B8">
        <w:rPr>
          <w:rFonts w:ascii="Times New Roman" w:hAnsi="Times New Roman"/>
          <w:color w:val="0000FF"/>
          <w:lang w:val="sr-Cyrl-CS"/>
        </w:rPr>
        <w:t>OPU-</w:t>
      </w:r>
      <w:r w:rsidRPr="007E30B8">
        <w:rPr>
          <w:rFonts w:ascii="Times New Roman" w:hAnsi="Times New Roman"/>
          <w:color w:val="0000FF"/>
        </w:rPr>
        <w:t>663/13, veza: OPU-378/13, OPU-501/13 notara Irene Mojlović, Banja Luka, Branka Radi</w:t>
      </w:r>
      <w:r w:rsidR="0054025F">
        <w:rPr>
          <w:rFonts w:ascii="Times New Roman" w:hAnsi="Times New Roman"/>
          <w:color w:val="0000FF"/>
        </w:rPr>
        <w:t>čevića br.7</w:t>
      </w:r>
      <w:r w:rsidRPr="007E30B8">
        <w:rPr>
          <w:rFonts w:ascii="Times New Roman" w:hAnsi="Times New Roman"/>
          <w:color w:val="0000FF"/>
          <w:lang w:val="sr-Cyrl-CS"/>
        </w:rPr>
        <w:t xml:space="preserve">. </w:t>
      </w:r>
    </w:p>
    <w:p w:rsidR="00D9239F" w:rsidRPr="0054025F" w:rsidRDefault="00D9239F" w:rsidP="00D9239F">
      <w:pPr>
        <w:pStyle w:val="Style3"/>
        <w:widowControl/>
        <w:spacing w:before="12" w:line="259" w:lineRule="exact"/>
        <w:ind w:firstLine="0"/>
        <w:rPr>
          <w:rStyle w:val="FontStyle43"/>
          <w:rFonts w:ascii="Times New Roman" w:hAnsi="Times New Roman"/>
          <w:color w:val="0000FF"/>
          <w:sz w:val="24"/>
          <w:szCs w:val="24"/>
          <w:lang w:eastAsia="en-US"/>
        </w:rPr>
      </w:pPr>
      <w:r w:rsidRPr="0054025F">
        <w:rPr>
          <w:rStyle w:val="FontStyle43"/>
          <w:rFonts w:ascii="Times New Roman" w:hAnsi="Times New Roman"/>
          <w:color w:val="0000FF"/>
          <w:sz w:val="24"/>
          <w:szCs w:val="24"/>
          <w:lang w:eastAsia="en-US"/>
        </w:rPr>
        <w:t>Usvajanjem ovog Statuta u postupku simultanog osnivanja, osniva se navedeno Društvo.</w:t>
      </w:r>
    </w:p>
    <w:p w:rsidR="00D9239F" w:rsidRPr="00A833D5" w:rsidRDefault="00D9239F" w:rsidP="00D9239F">
      <w:pPr>
        <w:pStyle w:val="Style3"/>
        <w:widowControl/>
        <w:spacing w:before="19" w:line="259" w:lineRule="exact"/>
        <w:ind w:firstLine="0"/>
        <w:rPr>
          <w:rStyle w:val="FontStyle43"/>
          <w:rFonts w:ascii="Times New Roman" w:hAnsi="Times New Roman"/>
          <w:color w:val="0000FF"/>
          <w:sz w:val="24"/>
          <w:szCs w:val="24"/>
          <w:lang w:eastAsia="en-US"/>
        </w:rPr>
      </w:pPr>
      <w:r w:rsidRPr="00A833D5">
        <w:rPr>
          <w:rStyle w:val="FontStyle43"/>
          <w:rFonts w:ascii="Times New Roman" w:hAnsi="Times New Roman"/>
          <w:color w:val="0000FF"/>
          <w:sz w:val="24"/>
          <w:szCs w:val="24"/>
          <w:lang w:eastAsia="en-US"/>
        </w:rPr>
        <w:t xml:space="preserve">Ovaj Statut ima </w:t>
      </w:r>
      <w:r w:rsidRPr="0054025F">
        <w:rPr>
          <w:rStyle w:val="FontStyle43"/>
          <w:rFonts w:ascii="Times New Roman" w:hAnsi="Times New Roman"/>
          <w:color w:val="0000FF"/>
          <w:sz w:val="24"/>
          <w:szCs w:val="24"/>
          <w:lang w:eastAsia="en-US"/>
        </w:rPr>
        <w:t xml:space="preserve">značaj </w:t>
      </w:r>
      <w:r w:rsidRPr="00A833D5">
        <w:rPr>
          <w:rStyle w:val="FontStyle43"/>
          <w:rFonts w:ascii="Times New Roman" w:hAnsi="Times New Roman"/>
          <w:color w:val="0000FF"/>
          <w:sz w:val="24"/>
          <w:szCs w:val="24"/>
          <w:lang w:eastAsia="en-US"/>
        </w:rPr>
        <w:t xml:space="preserve">i </w:t>
      </w:r>
      <w:r w:rsidRPr="0054025F">
        <w:rPr>
          <w:rStyle w:val="FontStyle43"/>
          <w:rFonts w:ascii="Times New Roman" w:hAnsi="Times New Roman"/>
          <w:color w:val="0000FF"/>
          <w:sz w:val="24"/>
          <w:szCs w:val="24"/>
          <w:lang w:eastAsia="en-US"/>
        </w:rPr>
        <w:t xml:space="preserve">sadržinu osnivačkog </w:t>
      </w:r>
      <w:r w:rsidRPr="00A833D5">
        <w:rPr>
          <w:rStyle w:val="FontStyle43"/>
          <w:rFonts w:ascii="Times New Roman" w:hAnsi="Times New Roman"/>
          <w:color w:val="0000FF"/>
          <w:sz w:val="24"/>
          <w:szCs w:val="24"/>
          <w:lang w:eastAsia="en-US"/>
        </w:rPr>
        <w:t xml:space="preserve">akta </w:t>
      </w:r>
      <w:r w:rsidRPr="0054025F">
        <w:rPr>
          <w:rStyle w:val="FontStyle43"/>
          <w:rFonts w:ascii="Times New Roman" w:hAnsi="Times New Roman"/>
          <w:color w:val="0000FF"/>
          <w:sz w:val="24"/>
          <w:szCs w:val="24"/>
          <w:lang w:eastAsia="en-US"/>
        </w:rPr>
        <w:t xml:space="preserve">Društva, </w:t>
      </w:r>
      <w:r w:rsidRPr="00A833D5">
        <w:rPr>
          <w:rStyle w:val="FontStyle43"/>
          <w:rFonts w:ascii="Times New Roman" w:hAnsi="Times New Roman"/>
          <w:color w:val="0000FF"/>
          <w:sz w:val="24"/>
          <w:szCs w:val="24"/>
          <w:lang w:eastAsia="en-US"/>
        </w:rPr>
        <w:t xml:space="preserve">te za </w:t>
      </w:r>
      <w:r w:rsidRPr="0054025F">
        <w:rPr>
          <w:rStyle w:val="FontStyle43"/>
          <w:rFonts w:ascii="Times New Roman" w:hAnsi="Times New Roman"/>
          <w:color w:val="0000FF"/>
          <w:sz w:val="24"/>
          <w:szCs w:val="24"/>
          <w:lang w:eastAsia="en-US"/>
        </w:rPr>
        <w:t xml:space="preserve">Društvo predstavlja </w:t>
      </w:r>
      <w:r w:rsidRPr="00A833D5">
        <w:rPr>
          <w:rStyle w:val="FontStyle43"/>
          <w:rFonts w:ascii="Times New Roman" w:hAnsi="Times New Roman"/>
          <w:color w:val="0000FF"/>
          <w:sz w:val="24"/>
          <w:szCs w:val="24"/>
          <w:lang w:eastAsia="en-US"/>
        </w:rPr>
        <w:t xml:space="preserve">obavezan </w:t>
      </w:r>
      <w:r w:rsidRPr="0054025F">
        <w:rPr>
          <w:rStyle w:val="FontStyle43"/>
          <w:rFonts w:ascii="Times New Roman" w:hAnsi="Times New Roman"/>
          <w:color w:val="0000FF"/>
          <w:sz w:val="24"/>
          <w:szCs w:val="24"/>
          <w:lang w:eastAsia="en-US"/>
        </w:rPr>
        <w:t xml:space="preserve">opšti </w:t>
      </w:r>
      <w:r w:rsidRPr="00A833D5">
        <w:rPr>
          <w:rStyle w:val="FontStyle43"/>
          <w:rFonts w:ascii="Times New Roman" w:hAnsi="Times New Roman"/>
          <w:color w:val="0000FF"/>
          <w:sz w:val="24"/>
          <w:szCs w:val="24"/>
          <w:lang w:eastAsia="en-US"/>
        </w:rPr>
        <w:t>akt.</w:t>
      </w:r>
    </w:p>
    <w:p w:rsidR="00D9239F" w:rsidRPr="00A833D5" w:rsidRDefault="00D9239F" w:rsidP="00D9239F">
      <w:pPr>
        <w:pStyle w:val="Style3"/>
        <w:widowControl/>
        <w:spacing w:before="12" w:line="259" w:lineRule="exact"/>
        <w:ind w:firstLine="0"/>
        <w:rPr>
          <w:rStyle w:val="FontStyle43"/>
          <w:rFonts w:ascii="Times New Roman" w:hAnsi="Times New Roman"/>
          <w:color w:val="0000FF"/>
          <w:sz w:val="24"/>
          <w:szCs w:val="24"/>
          <w:lang w:eastAsia="en-US"/>
        </w:rPr>
      </w:pPr>
      <w:r w:rsidRPr="00A833D5">
        <w:rPr>
          <w:rStyle w:val="FontStyle43"/>
          <w:rFonts w:ascii="Times New Roman" w:hAnsi="Times New Roman"/>
          <w:color w:val="0000FF"/>
          <w:sz w:val="24"/>
          <w:szCs w:val="24"/>
          <w:lang w:eastAsia="en-US"/>
        </w:rPr>
        <w:t xml:space="preserve">Danom stupanja na snagu ovog Statuta, </w:t>
      </w:r>
      <w:r w:rsidRPr="0054025F">
        <w:rPr>
          <w:rStyle w:val="FontStyle43"/>
          <w:rFonts w:ascii="Times New Roman" w:hAnsi="Times New Roman"/>
          <w:color w:val="0000FF"/>
          <w:sz w:val="24"/>
          <w:szCs w:val="24"/>
          <w:lang w:eastAsia="en-US"/>
        </w:rPr>
        <w:t xml:space="preserve">Društvo </w:t>
      </w:r>
      <w:r w:rsidRPr="00A833D5">
        <w:rPr>
          <w:rStyle w:val="FontStyle43"/>
          <w:rFonts w:ascii="Times New Roman" w:hAnsi="Times New Roman"/>
          <w:color w:val="0000FF"/>
          <w:sz w:val="24"/>
          <w:szCs w:val="24"/>
          <w:lang w:eastAsia="en-US"/>
        </w:rPr>
        <w:t xml:space="preserve">nastavlja da radi na </w:t>
      </w:r>
      <w:r w:rsidRPr="0054025F">
        <w:rPr>
          <w:rStyle w:val="FontStyle43"/>
          <w:rFonts w:ascii="Times New Roman" w:hAnsi="Times New Roman"/>
          <w:color w:val="0000FF"/>
          <w:sz w:val="24"/>
          <w:szCs w:val="24"/>
          <w:lang w:eastAsia="en-US"/>
        </w:rPr>
        <w:t xml:space="preserve">način </w:t>
      </w:r>
      <w:r w:rsidRPr="00A833D5">
        <w:rPr>
          <w:rStyle w:val="FontStyle43"/>
          <w:rFonts w:ascii="Times New Roman" w:hAnsi="Times New Roman"/>
          <w:color w:val="0000FF"/>
          <w:sz w:val="24"/>
          <w:szCs w:val="24"/>
          <w:lang w:eastAsia="en-US"/>
        </w:rPr>
        <w:t xml:space="preserve">i pod uslovima pod kojima je upisano u registar poslovnih subjekata, u skladu sa odredbama </w:t>
      </w:r>
      <w:r w:rsidRPr="00A833D5">
        <w:rPr>
          <w:rStyle w:val="FontStyle43"/>
          <w:rFonts w:ascii="Times New Roman" w:hAnsi="Times New Roman"/>
          <w:i/>
          <w:color w:val="0000FF"/>
          <w:sz w:val="24"/>
          <w:szCs w:val="24"/>
          <w:lang w:eastAsia="en-US"/>
        </w:rPr>
        <w:t xml:space="preserve">Zakona o privrednim </w:t>
      </w:r>
      <w:r w:rsidRPr="0054025F">
        <w:rPr>
          <w:rStyle w:val="FontStyle43"/>
          <w:rFonts w:ascii="Times New Roman" w:hAnsi="Times New Roman"/>
          <w:i/>
          <w:color w:val="0000FF"/>
          <w:sz w:val="24"/>
          <w:szCs w:val="24"/>
          <w:lang w:eastAsia="en-US"/>
        </w:rPr>
        <w:t>društvima,</w:t>
      </w:r>
      <w:r w:rsidRPr="0054025F">
        <w:rPr>
          <w:rStyle w:val="FontStyle43"/>
          <w:rFonts w:ascii="Times New Roman" w:hAnsi="Times New Roman"/>
          <w:color w:val="0000FF"/>
          <w:sz w:val="24"/>
          <w:szCs w:val="24"/>
          <w:lang w:eastAsia="en-US"/>
        </w:rPr>
        <w:t xml:space="preserve"> </w:t>
      </w:r>
      <w:r w:rsidRPr="00A833D5">
        <w:rPr>
          <w:rStyle w:val="FontStyle43"/>
          <w:rFonts w:ascii="Times New Roman" w:hAnsi="Times New Roman"/>
          <w:i/>
          <w:color w:val="0000FF"/>
          <w:sz w:val="24"/>
          <w:szCs w:val="24"/>
          <w:lang w:eastAsia="en-US"/>
        </w:rPr>
        <w:t xml:space="preserve">Zakona o </w:t>
      </w:r>
      <w:r w:rsidRPr="0054025F">
        <w:rPr>
          <w:rStyle w:val="FontStyle43"/>
          <w:rFonts w:ascii="Times New Roman" w:hAnsi="Times New Roman"/>
          <w:i/>
          <w:color w:val="0000FF"/>
          <w:sz w:val="24"/>
          <w:szCs w:val="24"/>
          <w:lang w:eastAsia="en-US"/>
        </w:rPr>
        <w:t xml:space="preserve">društvima </w:t>
      </w:r>
      <w:r w:rsidRPr="00A833D5">
        <w:rPr>
          <w:rStyle w:val="FontStyle43"/>
          <w:rFonts w:ascii="Times New Roman" w:hAnsi="Times New Roman"/>
          <w:i/>
          <w:color w:val="0000FF"/>
          <w:sz w:val="24"/>
          <w:szCs w:val="24"/>
          <w:lang w:eastAsia="en-US"/>
        </w:rPr>
        <w:t>za osiguranje</w:t>
      </w:r>
      <w:r w:rsidRPr="00A833D5">
        <w:rPr>
          <w:rStyle w:val="FontStyle43"/>
          <w:rFonts w:ascii="Times New Roman" w:hAnsi="Times New Roman"/>
          <w:color w:val="0000FF"/>
          <w:sz w:val="24"/>
          <w:szCs w:val="24"/>
          <w:lang w:eastAsia="en-US"/>
        </w:rPr>
        <w:t>, drugim pozitivnim propis</w:t>
      </w:r>
      <w:r w:rsidRPr="0054025F">
        <w:rPr>
          <w:rStyle w:val="FontStyle43"/>
          <w:rFonts w:ascii="Times New Roman" w:hAnsi="Times New Roman"/>
          <w:color w:val="0000FF"/>
          <w:sz w:val="24"/>
          <w:szCs w:val="24"/>
          <w:lang w:val="sr-Cyrl-CS" w:eastAsia="en-US"/>
        </w:rPr>
        <w:t>ima</w:t>
      </w:r>
      <w:r w:rsidRPr="00A833D5">
        <w:rPr>
          <w:rStyle w:val="FontStyle43"/>
          <w:rFonts w:ascii="Times New Roman" w:hAnsi="Times New Roman"/>
          <w:color w:val="0000FF"/>
          <w:sz w:val="24"/>
          <w:szCs w:val="24"/>
          <w:lang w:eastAsia="en-US"/>
        </w:rPr>
        <w:t xml:space="preserve">, dobrim poslovnim </w:t>
      </w:r>
      <w:r w:rsidRPr="0054025F">
        <w:rPr>
          <w:rStyle w:val="FontStyle43"/>
          <w:rFonts w:ascii="Times New Roman" w:hAnsi="Times New Roman"/>
          <w:color w:val="0000FF"/>
          <w:sz w:val="24"/>
          <w:szCs w:val="24"/>
          <w:lang w:eastAsia="en-US"/>
        </w:rPr>
        <w:t xml:space="preserve">običajima </w:t>
      </w:r>
      <w:r w:rsidRPr="00A833D5">
        <w:rPr>
          <w:rStyle w:val="FontStyle43"/>
          <w:rFonts w:ascii="Times New Roman" w:hAnsi="Times New Roman"/>
          <w:color w:val="0000FF"/>
          <w:sz w:val="24"/>
          <w:szCs w:val="24"/>
          <w:lang w:eastAsia="en-US"/>
        </w:rPr>
        <w:t>i poslovnim moralom.</w:t>
      </w:r>
    </w:p>
    <w:p w:rsidR="00D9239F" w:rsidRPr="0054025F" w:rsidRDefault="00D9239F" w:rsidP="00D9239F">
      <w:pPr>
        <w:pStyle w:val="BodyText"/>
        <w:rPr>
          <w:rFonts w:ascii="Times New Roman" w:hAnsi="Times New Roman"/>
          <w:color w:val="0000FF"/>
          <w:szCs w:val="24"/>
          <w:lang w:val="sr-Cyrl-CS"/>
        </w:rPr>
      </w:pPr>
      <w:r w:rsidRPr="0054025F">
        <w:rPr>
          <w:rFonts w:ascii="Times New Roman" w:hAnsi="Times New Roman"/>
          <w:color w:val="0000FF"/>
          <w:szCs w:val="24"/>
          <w:lang w:val="sr-Cyrl-CS"/>
        </w:rPr>
        <w:t xml:space="preserve">Za regulisanje pojedinih pitanja </w:t>
      </w:r>
      <w:r w:rsidRPr="0054025F">
        <w:rPr>
          <w:rFonts w:ascii="Times New Roman" w:hAnsi="Times New Roman"/>
          <w:color w:val="0000FF"/>
          <w:szCs w:val="24"/>
          <w:lang w:val="sr-Latn-CS"/>
        </w:rPr>
        <w:t xml:space="preserve"> doneseni su akti Društva (čl. 39. Statuta) kojim se regulišu pojedina pitanja. Neka od pitanja regulišu se pojedinačnim odlukama.</w:t>
      </w:r>
    </w:p>
    <w:p w:rsidR="00D9239F" w:rsidRPr="0054025F" w:rsidRDefault="00D9239F" w:rsidP="00D9239F">
      <w:pPr>
        <w:pStyle w:val="BodyText"/>
        <w:rPr>
          <w:rFonts w:ascii="Times New Roman" w:hAnsi="Times New Roman"/>
          <w:szCs w:val="24"/>
          <w:lang w:val="sr-Latn-CS"/>
        </w:rPr>
      </w:pPr>
    </w:p>
    <w:p w:rsidR="00D9239F" w:rsidRPr="0054025F" w:rsidRDefault="00D9239F" w:rsidP="00D9239F">
      <w:pPr>
        <w:pStyle w:val="BodyText"/>
        <w:rPr>
          <w:rFonts w:ascii="Times New Roman" w:hAnsi="Times New Roman"/>
          <w:color w:val="0000FF"/>
          <w:szCs w:val="24"/>
          <w:lang w:val="sr-Latn-CS"/>
        </w:rPr>
      </w:pPr>
      <w:r w:rsidRPr="0054025F">
        <w:rPr>
          <w:rFonts w:ascii="Times New Roman" w:hAnsi="Times New Roman"/>
          <w:color w:val="0000FF"/>
          <w:szCs w:val="24"/>
          <w:lang w:val="sr-Latn-CS"/>
        </w:rPr>
        <w:t>Iz oblasti osiguranja doneseni su sledeći akti:</w:t>
      </w:r>
    </w:p>
    <w:p w:rsidR="00D9239F" w:rsidRPr="0011360B" w:rsidRDefault="00D9239F" w:rsidP="00D9239F">
      <w:pPr>
        <w:pStyle w:val="BodyText"/>
        <w:rPr>
          <w:rFonts w:ascii="Times New Roman" w:hAnsi="Times New Roman"/>
          <w:lang w:val="sr-Cyrl-CS"/>
        </w:rPr>
      </w:pPr>
    </w:p>
    <w:p w:rsidR="00D9239F" w:rsidRPr="00C968A9" w:rsidRDefault="00D9239F" w:rsidP="00C81286">
      <w:pPr>
        <w:pStyle w:val="BodyText"/>
        <w:numPr>
          <w:ilvl w:val="0"/>
          <w:numId w:val="8"/>
        </w:numPr>
        <w:rPr>
          <w:rFonts w:ascii="Times New Roman" w:hAnsi="Times New Roman"/>
          <w:color w:val="0000FF"/>
          <w:lang w:val="sr-Cyrl-CS"/>
        </w:rPr>
      </w:pPr>
      <w:r w:rsidRPr="00D61C31">
        <w:rPr>
          <w:rFonts w:ascii="Times New Roman" w:hAnsi="Times New Roman"/>
          <w:color w:val="0000FF"/>
          <w:lang w:val="sr-Latn-CS"/>
        </w:rPr>
        <w:t>Pravilnik o formiranju i načinu obračunavanja i visini prenosnih premiija (</w:t>
      </w:r>
      <w:r>
        <w:rPr>
          <w:rFonts w:ascii="Times New Roman" w:hAnsi="Times New Roman"/>
          <w:color w:val="0000FF"/>
          <w:lang w:val="sr-Latn-CS"/>
        </w:rPr>
        <w:t>06.02.2014</w:t>
      </w:r>
      <w:r w:rsidRPr="00D61C31">
        <w:rPr>
          <w:rFonts w:ascii="Times New Roman" w:hAnsi="Times New Roman"/>
          <w:color w:val="0000FF"/>
          <w:lang w:val="sr-Latn-CS"/>
        </w:rPr>
        <w:t>. godina),</w:t>
      </w:r>
    </w:p>
    <w:p w:rsidR="00D9239F" w:rsidRPr="00C968A9" w:rsidRDefault="00D9239F" w:rsidP="00C81286">
      <w:pPr>
        <w:pStyle w:val="BodyText"/>
        <w:numPr>
          <w:ilvl w:val="0"/>
          <w:numId w:val="8"/>
        </w:numPr>
        <w:rPr>
          <w:rFonts w:ascii="Times New Roman" w:hAnsi="Times New Roman"/>
          <w:color w:val="0000FF"/>
          <w:lang w:val="sr-Cyrl-CS"/>
        </w:rPr>
      </w:pPr>
      <w:r>
        <w:rPr>
          <w:rFonts w:ascii="Times New Roman" w:hAnsi="Times New Roman"/>
          <w:color w:val="0000FF"/>
          <w:lang w:val="sr-Latn-CS"/>
        </w:rPr>
        <w:t>Pravilnik o preventivi (06.02.2014. godina),</w:t>
      </w:r>
    </w:p>
    <w:p w:rsidR="00D9239F" w:rsidRPr="00D61C31" w:rsidRDefault="00D9239F" w:rsidP="00C81286">
      <w:pPr>
        <w:pStyle w:val="BodyText"/>
        <w:numPr>
          <w:ilvl w:val="0"/>
          <w:numId w:val="8"/>
        </w:numPr>
        <w:rPr>
          <w:rFonts w:ascii="Times New Roman" w:hAnsi="Times New Roman"/>
          <w:color w:val="0000FF"/>
          <w:lang w:val="sr-Cyrl-CS"/>
        </w:rPr>
      </w:pPr>
      <w:r>
        <w:rPr>
          <w:rFonts w:ascii="Times New Roman" w:hAnsi="Times New Roman"/>
          <w:color w:val="0000FF"/>
          <w:lang w:val="sr-Latn-CS"/>
        </w:rPr>
        <w:t>Pravilnik o formiranju i korištenju rezerve za kolebanje šteta (06.02.2014. godina),</w:t>
      </w:r>
    </w:p>
    <w:p w:rsidR="00D9239F" w:rsidRPr="00D61C31" w:rsidRDefault="00D9239F" w:rsidP="00C81286">
      <w:pPr>
        <w:pStyle w:val="BodyText"/>
        <w:numPr>
          <w:ilvl w:val="0"/>
          <w:numId w:val="8"/>
        </w:numPr>
        <w:rPr>
          <w:rFonts w:ascii="Times New Roman" w:hAnsi="Times New Roman"/>
          <w:color w:val="0000FF"/>
          <w:lang w:val="sr-Cyrl-CS"/>
        </w:rPr>
      </w:pPr>
      <w:r w:rsidRPr="00D61C31">
        <w:rPr>
          <w:rFonts w:ascii="Times New Roman" w:hAnsi="Times New Roman"/>
          <w:color w:val="0000FF"/>
          <w:lang w:val="sr-Latn-CS"/>
        </w:rPr>
        <w:t>Pravilnik o uslovima i načinu deponovanja i ulaganja sredstava osiguranja (</w:t>
      </w:r>
      <w:r>
        <w:rPr>
          <w:rFonts w:ascii="Times New Roman" w:hAnsi="Times New Roman"/>
          <w:color w:val="0000FF"/>
          <w:lang w:val="sr-Latn-CS"/>
        </w:rPr>
        <w:t>06.02.2014</w:t>
      </w:r>
      <w:r w:rsidRPr="00D61C31">
        <w:rPr>
          <w:rFonts w:ascii="Times New Roman" w:hAnsi="Times New Roman"/>
          <w:color w:val="0000FF"/>
          <w:lang w:val="sr-Latn-CS"/>
        </w:rPr>
        <w:t>. godina),</w:t>
      </w:r>
    </w:p>
    <w:p w:rsidR="00D9239F" w:rsidRPr="00D61C31" w:rsidRDefault="00D9239F" w:rsidP="00C81286">
      <w:pPr>
        <w:pStyle w:val="BodyText"/>
        <w:numPr>
          <w:ilvl w:val="0"/>
          <w:numId w:val="8"/>
        </w:numPr>
        <w:rPr>
          <w:rFonts w:ascii="Times New Roman" w:hAnsi="Times New Roman"/>
          <w:color w:val="0000FF"/>
          <w:lang w:val="sr-Cyrl-CS"/>
        </w:rPr>
      </w:pPr>
      <w:r w:rsidRPr="00D61C31">
        <w:rPr>
          <w:rFonts w:ascii="Times New Roman" w:hAnsi="Times New Roman"/>
          <w:color w:val="0000FF"/>
          <w:lang w:val="sr-Latn-CS"/>
        </w:rPr>
        <w:t>Pravilnik o maksimalnim stopma režijskog dodatka (</w:t>
      </w:r>
      <w:r>
        <w:rPr>
          <w:rFonts w:ascii="Times New Roman" w:hAnsi="Times New Roman"/>
          <w:color w:val="0000FF"/>
          <w:lang w:val="sr-Latn-CS"/>
        </w:rPr>
        <w:t>06.02.2014</w:t>
      </w:r>
      <w:r w:rsidRPr="00D61C31">
        <w:rPr>
          <w:rFonts w:ascii="Times New Roman" w:hAnsi="Times New Roman"/>
          <w:color w:val="0000FF"/>
          <w:lang w:val="sr-Latn-CS"/>
        </w:rPr>
        <w:t>. godina),</w:t>
      </w:r>
    </w:p>
    <w:p w:rsidR="00D9239F" w:rsidRPr="00D61C31" w:rsidRDefault="00D9239F" w:rsidP="00C81286">
      <w:pPr>
        <w:pStyle w:val="BodyText"/>
        <w:numPr>
          <w:ilvl w:val="0"/>
          <w:numId w:val="8"/>
        </w:numPr>
        <w:rPr>
          <w:rFonts w:ascii="Times New Roman" w:hAnsi="Times New Roman"/>
          <w:color w:val="0000FF"/>
          <w:lang w:val="sr-Cyrl-CS"/>
        </w:rPr>
      </w:pPr>
      <w:r>
        <w:rPr>
          <w:rFonts w:ascii="Times New Roman" w:hAnsi="Times New Roman"/>
          <w:color w:val="0000FF"/>
          <w:lang w:val="sr-Latn-CS"/>
        </w:rPr>
        <w:t>Pravilnik o načinu utvrđivanja dela tehničke premije za isplatu nastalih neisplaćenih obaveza (rezervisane štete) – (06.02.2014. godina),</w:t>
      </w:r>
    </w:p>
    <w:p w:rsidR="00D9239F" w:rsidRPr="00C968A9" w:rsidRDefault="00D9239F" w:rsidP="00C81286">
      <w:pPr>
        <w:pStyle w:val="BodyText"/>
        <w:numPr>
          <w:ilvl w:val="0"/>
          <w:numId w:val="8"/>
        </w:numPr>
        <w:rPr>
          <w:rFonts w:ascii="Times New Roman" w:hAnsi="Times New Roman"/>
          <w:color w:val="0000FF"/>
          <w:lang w:val="sr-Cyrl-CS"/>
        </w:rPr>
      </w:pPr>
      <w:r w:rsidRPr="00C968A9">
        <w:rPr>
          <w:rFonts w:ascii="Times New Roman" w:hAnsi="Times New Roman"/>
          <w:color w:val="0000FF"/>
          <w:lang w:val="sr-Latn-CS"/>
        </w:rPr>
        <w:t>Pravilnik o uslovima i načinu saosiguranja i reosiguranja (</w:t>
      </w:r>
      <w:r>
        <w:rPr>
          <w:rFonts w:ascii="Times New Roman" w:hAnsi="Times New Roman"/>
          <w:color w:val="0000FF"/>
          <w:lang w:val="sr-Latn-CS"/>
        </w:rPr>
        <w:t>06.02.2014</w:t>
      </w:r>
      <w:r w:rsidRPr="00C968A9">
        <w:rPr>
          <w:rFonts w:ascii="Times New Roman" w:hAnsi="Times New Roman"/>
          <w:color w:val="0000FF"/>
          <w:lang w:val="sr-Latn-CS"/>
        </w:rPr>
        <w:t>. godine),</w:t>
      </w:r>
    </w:p>
    <w:p w:rsidR="00D9239F" w:rsidRPr="00C968A9" w:rsidRDefault="00D9239F" w:rsidP="00C81286">
      <w:pPr>
        <w:pStyle w:val="BodyText"/>
        <w:numPr>
          <w:ilvl w:val="0"/>
          <w:numId w:val="8"/>
        </w:numPr>
        <w:rPr>
          <w:rFonts w:ascii="Times New Roman" w:hAnsi="Times New Roman"/>
          <w:color w:val="0000FF"/>
          <w:lang w:val="sr-Cyrl-CS"/>
        </w:rPr>
      </w:pPr>
      <w:r w:rsidRPr="00C968A9">
        <w:rPr>
          <w:rFonts w:ascii="Times New Roman" w:hAnsi="Times New Roman"/>
          <w:color w:val="0000FF"/>
          <w:lang w:val="sr-Latn-CS"/>
        </w:rPr>
        <w:t>Pravilnik o uslovima i načinu ostvarivanja regresa (2013. godina),</w:t>
      </w:r>
    </w:p>
    <w:p w:rsidR="00D9239F" w:rsidRPr="00704BA0" w:rsidRDefault="00D9239F" w:rsidP="00C81286">
      <w:pPr>
        <w:pStyle w:val="BodyText"/>
        <w:numPr>
          <w:ilvl w:val="0"/>
          <w:numId w:val="8"/>
        </w:numPr>
        <w:rPr>
          <w:rFonts w:ascii="Times New Roman" w:hAnsi="Times New Roman"/>
          <w:color w:val="0000FF"/>
          <w:lang w:val="sr-Cyrl-CS"/>
        </w:rPr>
      </w:pPr>
      <w:r w:rsidRPr="00C968A9">
        <w:rPr>
          <w:rFonts w:ascii="Times New Roman" w:hAnsi="Times New Roman"/>
          <w:color w:val="0000FF"/>
          <w:lang w:val="sr-Latn-CS"/>
        </w:rPr>
        <w:t>Pravilnik o postupanju sa obrazcima evidencije o polisama (</w:t>
      </w:r>
      <w:r>
        <w:rPr>
          <w:rFonts w:ascii="Times New Roman" w:hAnsi="Times New Roman"/>
          <w:color w:val="0000FF"/>
          <w:lang w:val="sr-Latn-CS"/>
        </w:rPr>
        <w:t>06.02.2014</w:t>
      </w:r>
      <w:r w:rsidRPr="00C968A9">
        <w:rPr>
          <w:rFonts w:ascii="Times New Roman" w:hAnsi="Times New Roman"/>
          <w:color w:val="0000FF"/>
          <w:lang w:val="sr-Latn-CS"/>
        </w:rPr>
        <w:t>. godina)</w:t>
      </w:r>
      <w:r>
        <w:rPr>
          <w:rFonts w:ascii="Times New Roman" w:hAnsi="Times New Roman"/>
          <w:color w:val="0000FF"/>
          <w:lang w:val="sr-Latn-CS"/>
        </w:rPr>
        <w:t>,</w:t>
      </w:r>
    </w:p>
    <w:p w:rsidR="00D9239F" w:rsidRPr="00704BA0" w:rsidRDefault="00D9239F" w:rsidP="00C81286">
      <w:pPr>
        <w:pStyle w:val="BodyText"/>
        <w:numPr>
          <w:ilvl w:val="0"/>
          <w:numId w:val="8"/>
        </w:numPr>
        <w:rPr>
          <w:rFonts w:ascii="Times New Roman" w:hAnsi="Times New Roman"/>
          <w:color w:val="0000FF"/>
          <w:lang w:val="sr-Cyrl-CS"/>
        </w:rPr>
      </w:pPr>
      <w:r>
        <w:rPr>
          <w:rFonts w:ascii="Times New Roman" w:hAnsi="Times New Roman"/>
          <w:color w:val="0000FF"/>
          <w:lang w:val="sr-Latn-CS"/>
        </w:rPr>
        <w:t>Odluka o kriterijumima, načinu utvrđivanja i tabeli maksimalnog samopridržaja i ukupnom iznosu samopridržaja (06.02.2014. godine),</w:t>
      </w:r>
    </w:p>
    <w:p w:rsidR="00D9239F" w:rsidRPr="00C968A9" w:rsidRDefault="00D9239F" w:rsidP="00C81286">
      <w:pPr>
        <w:pStyle w:val="BodyText"/>
        <w:numPr>
          <w:ilvl w:val="0"/>
          <w:numId w:val="8"/>
        </w:numPr>
        <w:rPr>
          <w:rFonts w:ascii="Times New Roman" w:hAnsi="Times New Roman"/>
          <w:color w:val="0000FF"/>
          <w:lang w:val="sr-Cyrl-CS"/>
        </w:rPr>
      </w:pPr>
      <w:r>
        <w:rPr>
          <w:rFonts w:ascii="Times New Roman" w:hAnsi="Times New Roman"/>
          <w:color w:val="0000FF"/>
          <w:lang w:val="sr-Latn-CS"/>
        </w:rPr>
        <w:t>Odluka o tehničkim osnovama osiguranja (06.02.2014. godine).</w:t>
      </w:r>
    </w:p>
    <w:p w:rsidR="00D9239F" w:rsidRPr="0011360B" w:rsidRDefault="00D9239F" w:rsidP="00D9239F">
      <w:pPr>
        <w:pStyle w:val="BodyText"/>
        <w:rPr>
          <w:rFonts w:ascii="Times New Roman" w:hAnsi="Times New Roman"/>
          <w:lang w:val="sr-Cyrl-CS"/>
        </w:rPr>
      </w:pPr>
    </w:p>
    <w:p w:rsidR="00D9239F" w:rsidRPr="006073AF" w:rsidRDefault="00D9239F" w:rsidP="00D9239F">
      <w:pPr>
        <w:pStyle w:val="BodyText"/>
        <w:rPr>
          <w:rFonts w:ascii="Times New Roman" w:hAnsi="Times New Roman"/>
          <w:bCs/>
          <w:iCs/>
          <w:color w:val="0000FF"/>
          <w:szCs w:val="24"/>
          <w:lang w:val="sr-Latn-CS"/>
        </w:rPr>
      </w:pPr>
      <w:r w:rsidRPr="006073AF">
        <w:rPr>
          <w:rFonts w:ascii="Times New Roman" w:hAnsi="Times New Roman"/>
          <w:bCs/>
          <w:iCs/>
          <w:color w:val="0000FF"/>
          <w:szCs w:val="24"/>
          <w:lang w:val="sr-Latn-CS"/>
        </w:rPr>
        <w:t>Agencija za osiguranje Republike Srpske donijela je Rješenja kojima se daje saglasnost Društvu za imenovanje lica na značajnom položaju u Društvu, i to:</w:t>
      </w:r>
    </w:p>
    <w:p w:rsidR="00D9239F" w:rsidRPr="006073AF" w:rsidRDefault="00D9239F" w:rsidP="00D9239F">
      <w:pPr>
        <w:pStyle w:val="BodyText"/>
        <w:rPr>
          <w:rFonts w:ascii="Times New Roman" w:hAnsi="Times New Roman"/>
          <w:bCs/>
          <w:iCs/>
          <w:color w:val="0000FF"/>
          <w:szCs w:val="24"/>
          <w:lang w:val="sr-Latn-CS"/>
        </w:rPr>
      </w:pPr>
    </w:p>
    <w:p w:rsidR="00D9239F" w:rsidRPr="006073AF" w:rsidRDefault="00D9239F" w:rsidP="00C81286">
      <w:pPr>
        <w:pStyle w:val="BodyText"/>
        <w:numPr>
          <w:ilvl w:val="0"/>
          <w:numId w:val="9"/>
        </w:numPr>
        <w:rPr>
          <w:rFonts w:ascii="Times New Roman" w:hAnsi="Times New Roman"/>
          <w:bCs/>
          <w:iCs/>
          <w:color w:val="0000FF"/>
          <w:szCs w:val="24"/>
          <w:lang w:val="sr-Latn-CS"/>
        </w:rPr>
      </w:pPr>
      <w:r w:rsidRPr="006073AF">
        <w:rPr>
          <w:rFonts w:ascii="Times New Roman" w:hAnsi="Times New Roman"/>
          <w:bCs/>
          <w:iCs/>
          <w:color w:val="0000FF"/>
          <w:szCs w:val="24"/>
          <w:lang w:val="sr-Latn-CS"/>
        </w:rPr>
        <w:t>Broj: 05-515-14/13 od 28.10.2013. godine za Gorana Radovića, diplomiranog ekonomiste – menadžera za osiguranje za predsjednika Uprave  Društva. Ugovor o radu zaključen 01.01.2014. godine,</w:t>
      </w:r>
    </w:p>
    <w:p w:rsidR="00B61E88" w:rsidRDefault="00B61E88" w:rsidP="00C81286">
      <w:pPr>
        <w:pStyle w:val="BodyText"/>
        <w:numPr>
          <w:ilvl w:val="0"/>
          <w:numId w:val="9"/>
        </w:numPr>
        <w:rPr>
          <w:rFonts w:ascii="Times New Roman" w:hAnsi="Times New Roman"/>
          <w:bCs/>
          <w:iCs/>
          <w:color w:val="0000FF"/>
          <w:szCs w:val="24"/>
          <w:lang w:val="sr-Latn-CS"/>
        </w:rPr>
      </w:pPr>
      <w:r>
        <w:rPr>
          <w:rFonts w:ascii="Times New Roman" w:hAnsi="Times New Roman"/>
          <w:bCs/>
          <w:iCs/>
          <w:color w:val="0000FF"/>
          <w:szCs w:val="24"/>
          <w:lang w:val="sr-Latn-CS"/>
        </w:rPr>
        <w:t xml:space="preserve">Broj 4.05-515-19/16 od 23.06.2016. za Vrkačević Sašu, diplomiranog ekonomiste za člana Uprave Društva. Ugovor o radu zakljucen 01.01.2014.godine. </w:t>
      </w:r>
    </w:p>
    <w:p w:rsidR="00D9239F" w:rsidRPr="006073AF" w:rsidRDefault="00B61E88" w:rsidP="00B61E88">
      <w:pPr>
        <w:pStyle w:val="BodyText"/>
        <w:ind w:left="720"/>
        <w:rPr>
          <w:rFonts w:ascii="Times New Roman" w:hAnsi="Times New Roman"/>
          <w:bCs/>
          <w:iCs/>
          <w:color w:val="0000FF"/>
          <w:szCs w:val="24"/>
          <w:lang w:val="sr-Latn-CS"/>
        </w:rPr>
      </w:pPr>
      <w:r>
        <w:rPr>
          <w:rFonts w:ascii="Times New Roman" w:hAnsi="Times New Roman"/>
          <w:bCs/>
          <w:iCs/>
          <w:color w:val="0000FF"/>
          <w:szCs w:val="24"/>
          <w:lang w:val="sr-Latn-CS"/>
        </w:rPr>
        <w:t>02.08.2016.godine prestala je da važi saglasnost b</w:t>
      </w:r>
      <w:r w:rsidR="00D9239F" w:rsidRPr="006073AF">
        <w:rPr>
          <w:rFonts w:ascii="Times New Roman" w:hAnsi="Times New Roman"/>
          <w:bCs/>
          <w:iCs/>
          <w:color w:val="0000FF"/>
          <w:szCs w:val="24"/>
          <w:lang w:val="sr-Latn-CS"/>
        </w:rPr>
        <w:t>roj: 05-515-15/13 od 28.10.2013. godine za Dušana Maksimovića, diplomiranog mašinskog inžinjera za člana Uprave  Društva. Ugovor o radu zaključen 27.01.2014. godine,</w:t>
      </w:r>
    </w:p>
    <w:p w:rsidR="00D9239F" w:rsidRPr="006073AF" w:rsidRDefault="00D9239F" w:rsidP="00C81286">
      <w:pPr>
        <w:pStyle w:val="BodyText"/>
        <w:numPr>
          <w:ilvl w:val="0"/>
          <w:numId w:val="9"/>
        </w:numPr>
        <w:rPr>
          <w:rFonts w:ascii="Times New Roman" w:hAnsi="Times New Roman"/>
          <w:bCs/>
          <w:iCs/>
          <w:color w:val="0000FF"/>
          <w:szCs w:val="24"/>
          <w:lang w:val="sr-Latn-CS"/>
        </w:rPr>
      </w:pPr>
      <w:r w:rsidRPr="006073AF">
        <w:rPr>
          <w:rFonts w:ascii="Times New Roman" w:hAnsi="Times New Roman"/>
          <w:bCs/>
          <w:iCs/>
          <w:color w:val="0000FF"/>
          <w:szCs w:val="24"/>
          <w:lang w:val="sr-Latn-CS"/>
        </w:rPr>
        <w:t>Broj: 05-515-13/13 od 28.10.2013. godine za Mirelu Rosnić, diplomiranog ekonomiste za člana Uprave  Društva. Ugovor o radu zaključen 16.01.2014. godine.</w:t>
      </w:r>
    </w:p>
    <w:p w:rsidR="00D9239F" w:rsidRDefault="00D9239F" w:rsidP="00D9239F">
      <w:pPr>
        <w:pStyle w:val="BodyText"/>
        <w:rPr>
          <w:rFonts w:ascii="Times New Roman" w:hAnsi="Times New Roman"/>
          <w:bCs/>
          <w:iCs/>
          <w:szCs w:val="24"/>
          <w:lang w:val="sr-Latn-CS"/>
        </w:rPr>
      </w:pPr>
    </w:p>
    <w:p w:rsidR="00D9239F" w:rsidRPr="001D7E0B" w:rsidRDefault="00D9239F" w:rsidP="00D9239F">
      <w:pPr>
        <w:pStyle w:val="BodyText"/>
        <w:rPr>
          <w:rFonts w:ascii="Times New Roman" w:hAnsi="Times New Roman"/>
          <w:bCs/>
          <w:iCs/>
          <w:color w:val="0000FF"/>
          <w:szCs w:val="24"/>
          <w:lang w:val="sr-Latn-CS"/>
        </w:rPr>
      </w:pPr>
      <w:r w:rsidRPr="001D7E0B">
        <w:rPr>
          <w:rFonts w:ascii="Times New Roman" w:hAnsi="Times New Roman"/>
          <w:bCs/>
          <w:iCs/>
          <w:color w:val="0000FF"/>
          <w:lang w:val="sr-Cyrl-CS"/>
        </w:rPr>
        <w:t xml:space="preserve">Računovodstvene poslove u izvještajnom periodu neposredno je organizovala i izvršavala </w:t>
      </w:r>
      <w:r w:rsidRPr="001D7E0B">
        <w:rPr>
          <w:rFonts w:ascii="Times New Roman" w:hAnsi="Times New Roman"/>
          <w:b/>
          <w:bCs/>
          <w:i/>
          <w:iCs/>
          <w:color w:val="0000FF"/>
          <w:lang w:val="sr-Latn-CS"/>
        </w:rPr>
        <w:t>Mirela (Čedo) Rosnić,</w:t>
      </w:r>
      <w:r w:rsidRPr="001D7E0B">
        <w:rPr>
          <w:rFonts w:ascii="Times New Roman" w:hAnsi="Times New Roman"/>
          <w:b/>
          <w:bCs/>
          <w:i/>
          <w:iCs/>
          <w:color w:val="0000FF"/>
          <w:lang w:val="sr-Cyrl-CS"/>
        </w:rPr>
        <w:t xml:space="preserve"> dipl. ek</w:t>
      </w:r>
      <w:r w:rsidRPr="001D7E0B">
        <w:rPr>
          <w:rFonts w:ascii="Times New Roman" w:hAnsi="Times New Roman"/>
          <w:bCs/>
          <w:iCs/>
          <w:color w:val="0000FF"/>
          <w:lang w:val="sr-Cyrl-CS"/>
        </w:rPr>
        <w:t xml:space="preserve">., JMB: </w:t>
      </w:r>
      <w:r w:rsidRPr="001D7E0B">
        <w:rPr>
          <w:rFonts w:ascii="Times New Roman" w:hAnsi="Times New Roman"/>
          <w:bCs/>
          <w:iCs/>
          <w:color w:val="0000FF"/>
          <w:lang w:val="sr-Latn-CS"/>
        </w:rPr>
        <w:t>0908981186534</w:t>
      </w:r>
      <w:r w:rsidRPr="001D7E0B">
        <w:rPr>
          <w:rFonts w:ascii="Times New Roman" w:hAnsi="Times New Roman"/>
          <w:bCs/>
          <w:iCs/>
          <w:color w:val="0000FF"/>
          <w:lang w:val="sr-Cyrl-CS"/>
        </w:rPr>
        <w:t xml:space="preserve">, raspoređena na poslove i radne zadatke </w:t>
      </w:r>
      <w:r w:rsidRPr="001D7E0B">
        <w:rPr>
          <w:rFonts w:ascii="Times New Roman" w:hAnsi="Times New Roman"/>
          <w:bCs/>
          <w:iCs/>
          <w:color w:val="0000FF"/>
          <w:lang w:val="sr-Latn-CS"/>
        </w:rPr>
        <w:t>člana Uprave Društva</w:t>
      </w:r>
      <w:r w:rsidRPr="001D7E0B">
        <w:rPr>
          <w:rFonts w:ascii="Times New Roman" w:hAnsi="Times New Roman"/>
          <w:bCs/>
          <w:iCs/>
          <w:color w:val="0000FF"/>
          <w:lang w:val="sr-Cyrl-CS"/>
        </w:rPr>
        <w:t xml:space="preserve">, sa licencom </w:t>
      </w:r>
      <w:r w:rsidRPr="001D7E0B">
        <w:rPr>
          <w:rFonts w:ascii="Times New Roman" w:hAnsi="Times New Roman"/>
          <w:bCs/>
          <w:iCs/>
          <w:color w:val="0000FF"/>
          <w:lang w:val="sr-Latn-CS"/>
        </w:rPr>
        <w:t xml:space="preserve"> </w:t>
      </w:r>
      <w:r w:rsidRPr="001D7E0B">
        <w:rPr>
          <w:rFonts w:ascii="Times New Roman" w:hAnsi="Times New Roman"/>
          <w:b/>
          <w:bCs/>
          <w:i/>
          <w:iCs/>
          <w:color w:val="0000FF"/>
          <w:lang w:val="sr-Cyrl-CS"/>
        </w:rPr>
        <w:t xml:space="preserve">Sertifikovanog </w:t>
      </w:r>
      <w:r w:rsidRPr="001D7E0B">
        <w:rPr>
          <w:rFonts w:ascii="Times New Roman" w:hAnsi="Times New Roman"/>
          <w:b/>
          <w:bCs/>
          <w:i/>
          <w:iCs/>
          <w:color w:val="0000FF"/>
          <w:lang w:val="sr-Latn-CS"/>
        </w:rPr>
        <w:t xml:space="preserve"> </w:t>
      </w:r>
      <w:r w:rsidRPr="001D7E0B">
        <w:rPr>
          <w:rFonts w:ascii="Times New Roman" w:hAnsi="Times New Roman"/>
          <w:b/>
          <w:bCs/>
          <w:i/>
          <w:iCs/>
          <w:color w:val="0000FF"/>
          <w:lang w:val="sr-Cyrl-CS"/>
        </w:rPr>
        <w:t>računovođe</w:t>
      </w:r>
      <w:r w:rsidRPr="001D7E0B">
        <w:rPr>
          <w:rFonts w:ascii="Times New Roman" w:hAnsi="Times New Roman"/>
          <w:bCs/>
          <w:iCs/>
          <w:color w:val="0000FF"/>
          <w:lang w:val="sr-Cyrl-CS"/>
        </w:rPr>
        <w:t xml:space="preserve"> </w:t>
      </w:r>
      <w:r w:rsidRPr="001D7E0B">
        <w:rPr>
          <w:rFonts w:ascii="Times New Roman" w:hAnsi="Times New Roman"/>
          <w:bCs/>
          <w:iCs/>
          <w:color w:val="0000FF"/>
          <w:lang w:val="sr-Latn-CS"/>
        </w:rPr>
        <w:t xml:space="preserve"> </w:t>
      </w:r>
      <w:r w:rsidRPr="001D7E0B">
        <w:rPr>
          <w:rFonts w:ascii="Times New Roman" w:hAnsi="Times New Roman"/>
          <w:bCs/>
          <w:iCs/>
          <w:color w:val="0000FF"/>
          <w:lang w:val="sr-Cyrl-CS"/>
        </w:rPr>
        <w:t xml:space="preserve">broj: </w:t>
      </w:r>
      <w:r w:rsidRPr="001D7E0B">
        <w:rPr>
          <w:rFonts w:ascii="Times New Roman" w:hAnsi="Times New Roman"/>
          <w:bCs/>
          <w:iCs/>
          <w:color w:val="0000FF"/>
          <w:lang w:val="sr-Latn-CS"/>
        </w:rPr>
        <w:t xml:space="preserve"> </w:t>
      </w:r>
      <w:r w:rsidRPr="001D7E0B">
        <w:rPr>
          <w:rFonts w:ascii="Times New Roman" w:hAnsi="Times New Roman"/>
          <w:bCs/>
          <w:iCs/>
          <w:color w:val="0000FF"/>
          <w:lang w:val="sr-Cyrl-CS"/>
        </w:rPr>
        <w:t xml:space="preserve">SR – </w:t>
      </w:r>
      <w:r w:rsidR="00B62D21">
        <w:rPr>
          <w:rFonts w:ascii="Times New Roman" w:hAnsi="Times New Roman"/>
          <w:bCs/>
          <w:iCs/>
          <w:color w:val="0000FF"/>
          <w:lang w:val="sr-Latn-CS"/>
        </w:rPr>
        <w:t xml:space="preserve">0777/17 </w:t>
      </w:r>
      <w:r w:rsidRPr="001D7E0B">
        <w:rPr>
          <w:rFonts w:ascii="Times New Roman" w:hAnsi="Times New Roman"/>
          <w:bCs/>
          <w:iCs/>
          <w:color w:val="0000FF"/>
          <w:lang w:val="sr-Cyrl-CS"/>
        </w:rPr>
        <w:t xml:space="preserve">od </w:t>
      </w:r>
      <w:r w:rsidR="00B61E88">
        <w:rPr>
          <w:rFonts w:ascii="Times New Roman" w:hAnsi="Times New Roman"/>
          <w:bCs/>
          <w:iCs/>
          <w:color w:val="0000FF"/>
          <w:lang w:val="sr-Latn-CS"/>
        </w:rPr>
        <w:t>03</w:t>
      </w:r>
      <w:r w:rsidRPr="001D7E0B">
        <w:rPr>
          <w:rFonts w:ascii="Times New Roman" w:hAnsi="Times New Roman"/>
          <w:bCs/>
          <w:iCs/>
          <w:color w:val="0000FF"/>
          <w:lang w:val="sr-Cyrl-CS"/>
        </w:rPr>
        <w:t>.01.201</w:t>
      </w:r>
      <w:r w:rsidR="00B62D21">
        <w:rPr>
          <w:rFonts w:ascii="Times New Roman" w:hAnsi="Times New Roman"/>
          <w:bCs/>
          <w:iCs/>
          <w:color w:val="0000FF"/>
          <w:lang w:val="sr-Latn-CS"/>
        </w:rPr>
        <w:t>7</w:t>
      </w:r>
      <w:r w:rsidRPr="001D7E0B">
        <w:rPr>
          <w:rFonts w:ascii="Times New Roman" w:hAnsi="Times New Roman"/>
          <w:bCs/>
          <w:iCs/>
          <w:color w:val="0000FF"/>
          <w:lang w:val="sr-Latn-CS"/>
        </w:rPr>
        <w:t>.</w:t>
      </w:r>
      <w:r w:rsidRPr="001D7E0B">
        <w:rPr>
          <w:rFonts w:ascii="Times New Roman" w:hAnsi="Times New Roman"/>
          <w:bCs/>
          <w:iCs/>
          <w:color w:val="0000FF"/>
          <w:lang w:val="sr-Cyrl-CS"/>
        </w:rPr>
        <w:t xml:space="preserve"> godine, a na osnovu Ugovora o radu </w:t>
      </w:r>
      <w:r w:rsidRPr="001D7E0B">
        <w:rPr>
          <w:rFonts w:ascii="Times New Roman" w:hAnsi="Times New Roman"/>
          <w:bCs/>
          <w:iCs/>
          <w:color w:val="0000FF"/>
          <w:szCs w:val="24"/>
          <w:lang w:val="sr-Latn-CS"/>
        </w:rPr>
        <w:t>zaključenom 16.01.2014. godine.</w:t>
      </w:r>
    </w:p>
    <w:p w:rsidR="00D9239F" w:rsidRDefault="00D9239F" w:rsidP="00D9239F">
      <w:pPr>
        <w:pStyle w:val="BodyText"/>
        <w:rPr>
          <w:rFonts w:ascii="Times New Roman" w:hAnsi="Times New Roman"/>
          <w:bCs/>
          <w:iCs/>
          <w:color w:val="0000FF"/>
          <w:szCs w:val="24"/>
          <w:lang w:val="sr-Latn-CS"/>
        </w:rPr>
      </w:pPr>
    </w:p>
    <w:p w:rsidR="00741949" w:rsidRPr="00741949" w:rsidRDefault="00741949" w:rsidP="00C81286">
      <w:pPr>
        <w:pStyle w:val="ListParagraph"/>
        <w:numPr>
          <w:ilvl w:val="0"/>
          <w:numId w:val="10"/>
        </w:numPr>
        <w:spacing w:after="0" w:line="240" w:lineRule="auto"/>
        <w:rPr>
          <w:rFonts w:ascii="Times New Roman" w:hAnsi="Times New Roman" w:cs="Times New Roman"/>
          <w:b/>
          <w:sz w:val="24"/>
          <w:szCs w:val="24"/>
        </w:rPr>
      </w:pPr>
      <w:r w:rsidRPr="00741949">
        <w:rPr>
          <w:rFonts w:ascii="Times New Roman" w:hAnsi="Times New Roman" w:cs="Times New Roman"/>
          <w:b/>
          <w:sz w:val="24"/>
          <w:szCs w:val="24"/>
        </w:rPr>
        <w:t xml:space="preserve">Sastavljanje finansijskih izvještaja </w:t>
      </w:r>
    </w:p>
    <w:p w:rsidR="00741949" w:rsidRPr="00741949" w:rsidRDefault="00741949" w:rsidP="00741949">
      <w:pPr>
        <w:rPr>
          <w:rFonts w:ascii="Times New Roman" w:hAnsi="Times New Roman" w:cs="Times New Roman"/>
          <w:sz w:val="24"/>
          <w:szCs w:val="24"/>
        </w:rPr>
      </w:pPr>
    </w:p>
    <w:p w:rsidR="00741949" w:rsidRDefault="00741949" w:rsidP="00741949">
      <w:pPr>
        <w:ind w:firstLine="720"/>
        <w:rPr>
          <w:rFonts w:ascii="Times New Roman" w:hAnsi="Times New Roman" w:cs="Times New Roman"/>
          <w:sz w:val="24"/>
          <w:szCs w:val="24"/>
        </w:rPr>
      </w:pPr>
      <w:r w:rsidRPr="00741949">
        <w:rPr>
          <w:rFonts w:ascii="Times New Roman" w:hAnsi="Times New Roman" w:cs="Times New Roman"/>
          <w:sz w:val="24"/>
          <w:szCs w:val="24"/>
        </w:rPr>
        <w:t xml:space="preserve">Finansijski izvještaji su sastavljeni na obračunskoj osnovi. To znači da su efekti transakcija ili drugih poslovnih događaja priznati kada su nastali i evidentirani u poslovnim knjigama,a u finansijskim izvještajima iskazani za period na koji se odnose. Društvo je u sastavljanju ovih finansijskih izvještaja primjenjivalo svoje računovodstvene politike koje su zasnovane na računovodstvenim i poreskim propisima Republike Srpske, </w:t>
      </w:r>
      <w:r>
        <w:rPr>
          <w:rFonts w:ascii="Times New Roman" w:hAnsi="Times New Roman" w:cs="Times New Roman"/>
          <w:sz w:val="24"/>
          <w:szCs w:val="24"/>
        </w:rPr>
        <w:t xml:space="preserve">Brčko Distrikta </w:t>
      </w:r>
      <w:r w:rsidRPr="00741949">
        <w:rPr>
          <w:rFonts w:ascii="Times New Roman" w:hAnsi="Times New Roman" w:cs="Times New Roman"/>
          <w:sz w:val="24"/>
          <w:szCs w:val="24"/>
        </w:rPr>
        <w:t xml:space="preserve"> i Međunarodnim računovodstvenim standardima.</w:t>
      </w:r>
    </w:p>
    <w:p w:rsidR="00741949" w:rsidRDefault="00741949" w:rsidP="00741949">
      <w:pPr>
        <w:ind w:firstLine="720"/>
        <w:rPr>
          <w:rFonts w:ascii="Times New Roman" w:hAnsi="Times New Roman" w:cs="Times New Roman"/>
          <w:sz w:val="24"/>
          <w:szCs w:val="24"/>
        </w:rPr>
      </w:pPr>
    </w:p>
    <w:p w:rsidR="00741949" w:rsidRPr="00492E70" w:rsidRDefault="00741949" w:rsidP="00C81286">
      <w:pPr>
        <w:pStyle w:val="BodyText"/>
        <w:numPr>
          <w:ilvl w:val="0"/>
          <w:numId w:val="6"/>
        </w:numPr>
        <w:rPr>
          <w:rFonts w:ascii="Times New Roman" w:hAnsi="Times New Roman"/>
          <w:b/>
          <w:i/>
          <w:color w:val="0000FF"/>
          <w:sz w:val="28"/>
          <w:szCs w:val="28"/>
          <w:lang w:val="sr-Cyrl-CS"/>
        </w:rPr>
      </w:pPr>
      <w:r w:rsidRPr="00492E70">
        <w:rPr>
          <w:rFonts w:ascii="Times New Roman" w:hAnsi="Times New Roman"/>
          <w:b/>
          <w:i/>
          <w:color w:val="0000FF"/>
          <w:sz w:val="28"/>
          <w:szCs w:val="28"/>
          <w:lang w:val="sr-Cyrl-CS"/>
        </w:rPr>
        <w:t>Usvojene računovodstvene politike</w:t>
      </w:r>
    </w:p>
    <w:p w:rsidR="00741949" w:rsidRPr="00492E70" w:rsidRDefault="00741949" w:rsidP="00741949">
      <w:pPr>
        <w:pStyle w:val="BodyText"/>
        <w:rPr>
          <w:rFonts w:ascii="Times New Roman" w:hAnsi="Times New Roman"/>
          <w:color w:val="0000FF"/>
          <w:szCs w:val="24"/>
          <w:lang w:val="sr-Cyrl-CS"/>
        </w:rPr>
      </w:pPr>
    </w:p>
    <w:p w:rsidR="00741949" w:rsidRPr="00492E70" w:rsidRDefault="00741949" w:rsidP="00741949">
      <w:pPr>
        <w:pStyle w:val="BodyText"/>
        <w:rPr>
          <w:rFonts w:ascii="Times New Roman" w:hAnsi="Times New Roman"/>
          <w:color w:val="0000FF"/>
          <w:szCs w:val="24"/>
          <w:lang w:val="sr-Latn-CS"/>
        </w:rPr>
      </w:pPr>
      <w:r w:rsidRPr="00492E70">
        <w:rPr>
          <w:rFonts w:ascii="Times New Roman" w:hAnsi="Times New Roman"/>
          <w:color w:val="0000FF"/>
          <w:szCs w:val="24"/>
          <w:lang w:val="sr-Cyrl-CS"/>
        </w:rPr>
        <w:t xml:space="preserve">U Društvu </w:t>
      </w:r>
      <w:r w:rsidRPr="00492E70">
        <w:rPr>
          <w:rFonts w:ascii="Times New Roman" w:hAnsi="Times New Roman"/>
          <w:color w:val="0000FF"/>
          <w:szCs w:val="24"/>
          <w:lang w:val="sr-Latn-CS"/>
        </w:rPr>
        <w:t>je</w:t>
      </w:r>
      <w:r w:rsidRPr="00492E70">
        <w:rPr>
          <w:rFonts w:ascii="Times New Roman" w:hAnsi="Times New Roman"/>
          <w:color w:val="0000FF"/>
          <w:szCs w:val="24"/>
          <w:lang w:val="sr-Cyrl-CS"/>
        </w:rPr>
        <w:t xml:space="preserve"> usvojen </w:t>
      </w:r>
      <w:r w:rsidRPr="00492E70">
        <w:rPr>
          <w:rFonts w:ascii="Times New Roman" w:hAnsi="Times New Roman"/>
          <w:i/>
          <w:color w:val="0000FF"/>
          <w:szCs w:val="24"/>
          <w:lang w:val="sr-Cyrl-CS"/>
        </w:rPr>
        <w:t>Pravilnik o računovodstvenim politikama</w:t>
      </w:r>
      <w:r w:rsidRPr="00492E70">
        <w:rPr>
          <w:rFonts w:ascii="Times New Roman" w:hAnsi="Times New Roman"/>
          <w:color w:val="0000FF"/>
          <w:szCs w:val="24"/>
          <w:lang w:val="sr-Latn-CS"/>
        </w:rPr>
        <w:t xml:space="preserve"> koji je u primjeni od 01.01.2014. godine  i</w:t>
      </w:r>
      <w:r w:rsidRPr="00492E70">
        <w:rPr>
          <w:rFonts w:ascii="Times New Roman" w:hAnsi="Times New Roman"/>
          <w:i/>
          <w:color w:val="0000FF"/>
          <w:szCs w:val="24"/>
          <w:lang w:val="sr-Cyrl-CS"/>
        </w:rPr>
        <w:t xml:space="preserve"> </w:t>
      </w:r>
      <w:r w:rsidRPr="00492E70">
        <w:rPr>
          <w:rFonts w:ascii="Times New Roman" w:hAnsi="Times New Roman"/>
          <w:color w:val="0000FF"/>
          <w:szCs w:val="24"/>
          <w:lang w:val="sr-Cyrl-CS"/>
        </w:rPr>
        <w:t xml:space="preserve">u kome </w:t>
      </w:r>
      <w:r w:rsidRPr="00492E70">
        <w:rPr>
          <w:rFonts w:ascii="Times New Roman" w:hAnsi="Times New Roman"/>
          <w:color w:val="0000FF"/>
          <w:szCs w:val="24"/>
          <w:lang w:val="sr-Latn-CS"/>
        </w:rPr>
        <w:t>su se</w:t>
      </w:r>
      <w:r w:rsidRPr="00492E70">
        <w:rPr>
          <w:rFonts w:ascii="Times New Roman" w:hAnsi="Times New Roman"/>
          <w:color w:val="0000FF"/>
          <w:szCs w:val="24"/>
          <w:lang w:val="sr-Cyrl-CS"/>
        </w:rPr>
        <w:t xml:space="preserve"> posebno po značajnim pozicijama definisa</w:t>
      </w:r>
      <w:r w:rsidRPr="00492E70">
        <w:rPr>
          <w:rFonts w:ascii="Times New Roman" w:hAnsi="Times New Roman"/>
          <w:color w:val="0000FF"/>
          <w:szCs w:val="24"/>
          <w:lang w:val="sr-Latn-CS"/>
        </w:rPr>
        <w:t>l</w:t>
      </w:r>
      <w:r w:rsidRPr="00492E70">
        <w:rPr>
          <w:rFonts w:ascii="Times New Roman" w:hAnsi="Times New Roman"/>
          <w:color w:val="0000FF"/>
          <w:szCs w:val="24"/>
          <w:lang w:val="sr-Cyrl-CS"/>
        </w:rPr>
        <w:t xml:space="preserve">i načini </w:t>
      </w:r>
      <w:r w:rsidRPr="00492E70">
        <w:rPr>
          <w:rFonts w:ascii="Times New Roman" w:hAnsi="Times New Roman"/>
          <w:color w:val="0000FF"/>
          <w:szCs w:val="24"/>
          <w:lang w:val="sr-Latn-CS"/>
        </w:rPr>
        <w:t xml:space="preserve">njihovog </w:t>
      </w:r>
      <w:r w:rsidRPr="00492E70">
        <w:rPr>
          <w:rFonts w:ascii="Times New Roman" w:hAnsi="Times New Roman"/>
          <w:color w:val="0000FF"/>
          <w:szCs w:val="24"/>
          <w:lang w:val="sr-Cyrl-CS"/>
        </w:rPr>
        <w:t>priznavanja i vrednovanja</w:t>
      </w:r>
      <w:r w:rsidRPr="00492E70">
        <w:rPr>
          <w:rFonts w:ascii="Times New Roman" w:hAnsi="Times New Roman"/>
          <w:color w:val="0000FF"/>
          <w:szCs w:val="24"/>
          <w:lang w:val="sr-Latn-CS"/>
        </w:rPr>
        <w:t>:</w:t>
      </w:r>
    </w:p>
    <w:p w:rsidR="00741949" w:rsidRPr="00492E70" w:rsidRDefault="00741949" w:rsidP="00741949">
      <w:pPr>
        <w:pStyle w:val="BodyText"/>
        <w:rPr>
          <w:rFonts w:ascii="Times New Roman" w:hAnsi="Times New Roman"/>
          <w:color w:val="0000FF"/>
          <w:szCs w:val="24"/>
          <w:lang w:val="sr-Latn-CS"/>
        </w:rPr>
      </w:pPr>
    </w:p>
    <w:p w:rsidR="00741949" w:rsidRPr="00741949" w:rsidRDefault="00741949" w:rsidP="00741949">
      <w:pPr>
        <w:pStyle w:val="Style3"/>
        <w:widowControl/>
        <w:spacing w:before="14"/>
        <w:ind w:firstLine="0"/>
        <w:rPr>
          <w:rStyle w:val="FontStyle26"/>
          <w:i/>
          <w:color w:val="0000FF"/>
          <w:sz w:val="24"/>
          <w:szCs w:val="24"/>
        </w:rPr>
      </w:pPr>
      <w:r w:rsidRPr="00741949">
        <w:rPr>
          <w:rStyle w:val="FontStyle26"/>
          <w:i/>
          <w:color w:val="0000FF"/>
          <w:sz w:val="24"/>
          <w:szCs w:val="24"/>
        </w:rPr>
        <w:t>- Nematerijalna ulaganja</w:t>
      </w:r>
    </w:p>
    <w:p w:rsidR="00741949" w:rsidRPr="00741949" w:rsidRDefault="00741949" w:rsidP="00741949">
      <w:pPr>
        <w:pStyle w:val="Style4"/>
        <w:widowControl/>
        <w:spacing w:line="240" w:lineRule="exact"/>
        <w:jc w:val="both"/>
        <w:rPr>
          <w:rFonts w:ascii="Times New Roman" w:hAnsi="Times New Roman"/>
          <w:color w:val="0000FF"/>
        </w:rPr>
      </w:pPr>
    </w:p>
    <w:p w:rsidR="00741949" w:rsidRPr="00741949" w:rsidRDefault="00741949" w:rsidP="00741949">
      <w:pPr>
        <w:pStyle w:val="Style4"/>
        <w:widowControl/>
        <w:spacing w:before="43" w:line="274" w:lineRule="exact"/>
        <w:jc w:val="both"/>
        <w:rPr>
          <w:rStyle w:val="FontStyle27"/>
          <w:color w:val="0000FF"/>
          <w:sz w:val="24"/>
          <w:szCs w:val="24"/>
          <w:lang w:eastAsia="en-US"/>
        </w:rPr>
      </w:pPr>
      <w:r w:rsidRPr="00A833D5">
        <w:rPr>
          <w:rStyle w:val="FontStyle27"/>
          <w:color w:val="0000FF"/>
          <w:sz w:val="24"/>
          <w:szCs w:val="24"/>
          <w:lang w:eastAsia="en-US"/>
        </w:rPr>
        <w:t xml:space="preserve">Nematerijalna </w:t>
      </w:r>
      <w:r w:rsidRPr="00741949">
        <w:rPr>
          <w:rStyle w:val="FontStyle27"/>
          <w:color w:val="0000FF"/>
          <w:sz w:val="24"/>
          <w:szCs w:val="24"/>
          <w:lang w:eastAsia="en-US"/>
        </w:rPr>
        <w:t xml:space="preserve">imovina je nematerijalno sredstvo bez fizičke suštine koja se može identifikovati. Kao nematerijalna imovina priznaju se i podliježu amortizaciji nematerijalna ulaganja koja ispunjavju uslove propisane </w:t>
      </w:r>
      <w:r w:rsidRPr="00741949">
        <w:rPr>
          <w:rStyle w:val="FontStyle27"/>
          <w:i/>
          <w:color w:val="0000FF"/>
          <w:sz w:val="24"/>
          <w:szCs w:val="24"/>
          <w:lang w:eastAsia="en-US"/>
        </w:rPr>
        <w:t>MRS 38-Nematerijalna imovina</w:t>
      </w:r>
      <w:r w:rsidRPr="00741949">
        <w:rPr>
          <w:rStyle w:val="FontStyle27"/>
          <w:color w:val="0000FF"/>
          <w:sz w:val="24"/>
          <w:szCs w:val="24"/>
          <w:lang w:eastAsia="en-US"/>
        </w:rPr>
        <w:t xml:space="preserve"> i imaju korisni vijek trajanja duži od godinu dana.</w:t>
      </w:r>
    </w:p>
    <w:p w:rsidR="00741949" w:rsidRPr="00741949" w:rsidRDefault="00741949" w:rsidP="00741949">
      <w:pPr>
        <w:pStyle w:val="Style4"/>
        <w:widowControl/>
        <w:spacing w:line="274" w:lineRule="exact"/>
        <w:jc w:val="both"/>
        <w:rPr>
          <w:rStyle w:val="FontStyle27"/>
          <w:color w:val="0000FF"/>
          <w:sz w:val="24"/>
          <w:szCs w:val="24"/>
        </w:rPr>
      </w:pPr>
      <w:r w:rsidRPr="00741949">
        <w:rPr>
          <w:rStyle w:val="FontStyle27"/>
          <w:color w:val="0000FF"/>
          <w:sz w:val="24"/>
          <w:szCs w:val="24"/>
        </w:rPr>
        <w:t>Ukoliko nematerijalna imovina ne ispunjava navedene uslove, priznaje se na teret rashoda u periodu u kome je nastala.</w:t>
      </w:r>
    </w:p>
    <w:p w:rsidR="00741949" w:rsidRPr="00A833D5" w:rsidRDefault="00741949" w:rsidP="00741949">
      <w:pPr>
        <w:pStyle w:val="Style17"/>
        <w:widowControl/>
        <w:spacing w:line="274" w:lineRule="exact"/>
        <w:ind w:firstLine="0"/>
        <w:jc w:val="both"/>
        <w:rPr>
          <w:rStyle w:val="FontStyle27"/>
          <w:color w:val="0000FF"/>
          <w:sz w:val="24"/>
          <w:szCs w:val="24"/>
        </w:rPr>
      </w:pPr>
      <w:r w:rsidRPr="00741949">
        <w:rPr>
          <w:rStyle w:val="FontStyle20"/>
          <w:color w:val="0000FF"/>
          <w:sz w:val="24"/>
          <w:szCs w:val="24"/>
        </w:rPr>
        <w:t xml:space="preserve">Početno mjerenje - </w:t>
      </w:r>
      <w:r w:rsidRPr="00741949">
        <w:rPr>
          <w:rStyle w:val="FontStyle20"/>
          <w:i w:val="0"/>
          <w:color w:val="0000FF"/>
          <w:sz w:val="24"/>
          <w:szCs w:val="24"/>
        </w:rPr>
        <w:t>nematerijalna</w:t>
      </w:r>
      <w:r w:rsidRPr="00741949">
        <w:rPr>
          <w:rStyle w:val="FontStyle20"/>
          <w:color w:val="0000FF"/>
          <w:sz w:val="24"/>
          <w:szCs w:val="24"/>
        </w:rPr>
        <w:t xml:space="preserve"> </w:t>
      </w:r>
      <w:r w:rsidRPr="00741949">
        <w:rPr>
          <w:rStyle w:val="FontStyle27"/>
          <w:color w:val="0000FF"/>
          <w:sz w:val="24"/>
          <w:szCs w:val="24"/>
        </w:rPr>
        <w:t xml:space="preserve">imovina se početno iskazuje </w:t>
      </w:r>
      <w:r w:rsidRPr="00A833D5">
        <w:rPr>
          <w:rStyle w:val="FontStyle27"/>
          <w:color w:val="0000FF"/>
          <w:sz w:val="24"/>
          <w:szCs w:val="24"/>
        </w:rPr>
        <w:t xml:space="preserve">po </w:t>
      </w:r>
      <w:r w:rsidRPr="00741949">
        <w:rPr>
          <w:rStyle w:val="FontStyle27"/>
          <w:color w:val="0000FF"/>
          <w:sz w:val="24"/>
          <w:szCs w:val="24"/>
        </w:rPr>
        <w:t xml:space="preserve">nabavnoj </w:t>
      </w:r>
      <w:r w:rsidRPr="00A833D5">
        <w:rPr>
          <w:rStyle w:val="FontStyle27"/>
          <w:color w:val="0000FF"/>
          <w:sz w:val="24"/>
          <w:szCs w:val="24"/>
        </w:rPr>
        <w:t xml:space="preserve">vrijednosti. </w:t>
      </w:r>
    </w:p>
    <w:p w:rsidR="00741949" w:rsidRPr="00A833D5" w:rsidRDefault="00741949" w:rsidP="00741949">
      <w:pPr>
        <w:pStyle w:val="Style17"/>
        <w:widowControl/>
        <w:spacing w:line="274" w:lineRule="exact"/>
        <w:ind w:firstLine="0"/>
        <w:jc w:val="both"/>
        <w:rPr>
          <w:rStyle w:val="FontStyle27"/>
          <w:color w:val="0000FF"/>
          <w:sz w:val="24"/>
          <w:szCs w:val="24"/>
        </w:rPr>
      </w:pPr>
      <w:r w:rsidRPr="00741949">
        <w:rPr>
          <w:rStyle w:val="FontStyle20"/>
          <w:color w:val="0000FF"/>
          <w:sz w:val="24"/>
          <w:szCs w:val="24"/>
        </w:rPr>
        <w:t xml:space="preserve">Naknadno mjerenje </w:t>
      </w:r>
      <w:r w:rsidRPr="00741949">
        <w:rPr>
          <w:rStyle w:val="FontStyle27"/>
          <w:color w:val="0000FF"/>
          <w:sz w:val="24"/>
          <w:szCs w:val="24"/>
        </w:rPr>
        <w:t xml:space="preserve">- nakon početnog priznavanja </w:t>
      </w:r>
      <w:r w:rsidRPr="00A833D5">
        <w:rPr>
          <w:rStyle w:val="FontStyle27"/>
          <w:color w:val="0000FF"/>
          <w:sz w:val="24"/>
          <w:szCs w:val="24"/>
        </w:rPr>
        <w:t xml:space="preserve">nematerijalna imovina se iskazuje po nabavnoj  vrijednosti umanjenoj  za ukupnu amortizaciju i ukupne gubitke zbog </w:t>
      </w:r>
      <w:r w:rsidRPr="00741949">
        <w:rPr>
          <w:rStyle w:val="FontStyle27"/>
          <w:color w:val="0000FF"/>
          <w:sz w:val="24"/>
          <w:szCs w:val="24"/>
        </w:rPr>
        <w:t xml:space="preserve">obezvređenja </w:t>
      </w:r>
      <w:r w:rsidRPr="00A833D5">
        <w:rPr>
          <w:rStyle w:val="FontStyle27"/>
          <w:color w:val="0000FF"/>
          <w:sz w:val="24"/>
          <w:szCs w:val="24"/>
        </w:rPr>
        <w:t>imovine.</w:t>
      </w:r>
    </w:p>
    <w:p w:rsidR="00741949" w:rsidRPr="00741949" w:rsidRDefault="00741949" w:rsidP="00741949">
      <w:pPr>
        <w:pStyle w:val="Style4"/>
        <w:widowControl/>
        <w:spacing w:line="274" w:lineRule="exact"/>
        <w:jc w:val="both"/>
        <w:rPr>
          <w:rStyle w:val="FontStyle27"/>
          <w:color w:val="0000FF"/>
          <w:sz w:val="24"/>
          <w:szCs w:val="24"/>
          <w:lang w:eastAsia="en-US"/>
        </w:rPr>
      </w:pPr>
      <w:r w:rsidRPr="00741949">
        <w:rPr>
          <w:rStyle w:val="FontStyle20"/>
          <w:color w:val="0000FF"/>
          <w:sz w:val="24"/>
          <w:szCs w:val="24"/>
          <w:lang w:val="en-US" w:eastAsia="en-US"/>
        </w:rPr>
        <w:t xml:space="preserve">Naknadni izdatak </w:t>
      </w:r>
      <w:r w:rsidRPr="00741949">
        <w:rPr>
          <w:rStyle w:val="FontStyle27"/>
          <w:color w:val="0000FF"/>
          <w:sz w:val="24"/>
          <w:szCs w:val="24"/>
          <w:lang w:val="en-US" w:eastAsia="en-US"/>
        </w:rPr>
        <w:t xml:space="preserve">koji se odnosi </w:t>
      </w:r>
      <w:proofErr w:type="gramStart"/>
      <w:r w:rsidRPr="00741949">
        <w:rPr>
          <w:rStyle w:val="FontStyle27"/>
          <w:color w:val="0000FF"/>
          <w:sz w:val="24"/>
          <w:szCs w:val="24"/>
          <w:lang w:val="en-US" w:eastAsia="en-US"/>
        </w:rPr>
        <w:t>na</w:t>
      </w:r>
      <w:proofErr w:type="gramEnd"/>
      <w:r w:rsidRPr="00741949">
        <w:rPr>
          <w:rStyle w:val="FontStyle27"/>
          <w:color w:val="0000FF"/>
          <w:sz w:val="24"/>
          <w:szCs w:val="24"/>
          <w:lang w:val="en-US" w:eastAsia="en-US"/>
        </w:rPr>
        <w:t xml:space="preserve"> nematerijalnu imovinu nakon njegove nabavke </w:t>
      </w:r>
      <w:r w:rsidRPr="00741949">
        <w:rPr>
          <w:rStyle w:val="FontStyle27"/>
          <w:color w:val="0000FF"/>
          <w:sz w:val="24"/>
          <w:szCs w:val="24"/>
          <w:lang w:eastAsia="en-US"/>
        </w:rPr>
        <w:t>uvećava vrijednost nematerijalne imovine ako ispunjava uslove da se prizna kao stalno sredstvo tj. ako je vijek trajanja duži od godinu dana. Naknadne izdatke koji ne zadovoljavaju prethodne uslove iskazuju se kao rashod poslovanja u periodu u kome su nastali. Za naknadni izdatak koji uvećava vrijednost nematerijalne imovine koriguje se nabavna vrijednost.</w:t>
      </w:r>
    </w:p>
    <w:p w:rsidR="00741949" w:rsidRPr="00A833D5" w:rsidRDefault="00741949" w:rsidP="00741949">
      <w:pPr>
        <w:pStyle w:val="Style4"/>
        <w:widowControl/>
        <w:spacing w:before="5" w:line="274" w:lineRule="exact"/>
        <w:jc w:val="both"/>
        <w:rPr>
          <w:rStyle w:val="FontStyle27"/>
          <w:color w:val="0000FF"/>
          <w:sz w:val="24"/>
          <w:szCs w:val="24"/>
          <w:lang w:eastAsia="en-US"/>
        </w:rPr>
      </w:pPr>
      <w:r w:rsidRPr="00A833D5">
        <w:rPr>
          <w:rStyle w:val="FontStyle27"/>
          <w:color w:val="0000FF"/>
          <w:sz w:val="24"/>
          <w:szCs w:val="24"/>
          <w:lang w:eastAsia="en-US"/>
        </w:rPr>
        <w:t xml:space="preserve">Nematerijalna imovina koja su prema </w:t>
      </w:r>
      <w:r w:rsidRPr="00A833D5">
        <w:rPr>
          <w:rStyle w:val="FontStyle27"/>
          <w:i/>
          <w:color w:val="0000FF"/>
          <w:sz w:val="24"/>
          <w:szCs w:val="24"/>
          <w:lang w:eastAsia="en-US"/>
        </w:rPr>
        <w:t xml:space="preserve">MSFI </w:t>
      </w:r>
      <w:r w:rsidRPr="00741949">
        <w:rPr>
          <w:rStyle w:val="FontStyle27"/>
          <w:i/>
          <w:color w:val="0000FF"/>
          <w:sz w:val="24"/>
          <w:szCs w:val="24"/>
          <w:lang w:eastAsia="en-US"/>
        </w:rPr>
        <w:t xml:space="preserve">5 - </w:t>
      </w:r>
      <w:r w:rsidRPr="00A833D5">
        <w:rPr>
          <w:rStyle w:val="FontStyle27"/>
          <w:i/>
          <w:color w:val="0000FF"/>
          <w:sz w:val="24"/>
          <w:szCs w:val="24"/>
          <w:lang w:eastAsia="en-US"/>
        </w:rPr>
        <w:t>Stalna imovina</w:t>
      </w:r>
      <w:r w:rsidRPr="00A833D5">
        <w:rPr>
          <w:rStyle w:val="FontStyle27"/>
          <w:color w:val="0000FF"/>
          <w:sz w:val="24"/>
          <w:szCs w:val="24"/>
          <w:lang w:eastAsia="en-US"/>
        </w:rPr>
        <w:t xml:space="preserve"> koja se </w:t>
      </w:r>
      <w:r w:rsidRPr="00741949">
        <w:rPr>
          <w:rStyle w:val="FontStyle27"/>
          <w:color w:val="0000FF"/>
          <w:sz w:val="24"/>
          <w:szCs w:val="24"/>
          <w:lang w:eastAsia="en-US"/>
        </w:rPr>
        <w:t xml:space="preserve">drži </w:t>
      </w:r>
      <w:r w:rsidRPr="00A833D5">
        <w:rPr>
          <w:rStyle w:val="FontStyle27"/>
          <w:color w:val="0000FF"/>
          <w:sz w:val="24"/>
          <w:szCs w:val="24"/>
          <w:lang w:eastAsia="en-US"/>
        </w:rPr>
        <w:t xml:space="preserve">za prodaju i prestanak poslovanja, klasifikovana kao sredstva namjenjena prodaji, na dan bilansa iskazuju se kao obrtna i procjenjuju po </w:t>
      </w:r>
      <w:r w:rsidRPr="00741949">
        <w:rPr>
          <w:rStyle w:val="FontStyle27"/>
          <w:color w:val="0000FF"/>
          <w:sz w:val="24"/>
          <w:szCs w:val="24"/>
          <w:lang w:eastAsia="en-US"/>
        </w:rPr>
        <w:t xml:space="preserve">nižoj </w:t>
      </w:r>
      <w:r w:rsidRPr="00A833D5">
        <w:rPr>
          <w:rStyle w:val="FontStyle27"/>
          <w:color w:val="0000FF"/>
          <w:sz w:val="24"/>
          <w:szCs w:val="24"/>
          <w:lang w:eastAsia="en-US"/>
        </w:rPr>
        <w:t xml:space="preserve">vrijednosti </w:t>
      </w:r>
      <w:r w:rsidRPr="00741949">
        <w:rPr>
          <w:rStyle w:val="FontStyle27"/>
          <w:color w:val="0000FF"/>
          <w:sz w:val="24"/>
          <w:szCs w:val="24"/>
          <w:lang w:eastAsia="en-US"/>
        </w:rPr>
        <w:t xml:space="preserve">između </w:t>
      </w:r>
      <w:r w:rsidRPr="00A833D5">
        <w:rPr>
          <w:rStyle w:val="FontStyle27"/>
          <w:color w:val="0000FF"/>
          <w:sz w:val="24"/>
          <w:szCs w:val="24"/>
          <w:lang w:eastAsia="en-US"/>
        </w:rPr>
        <w:t xml:space="preserve">knjigovodstvene vrijednosti i fer vrijednosti umanjene za </w:t>
      </w:r>
      <w:r w:rsidRPr="00741949">
        <w:rPr>
          <w:rStyle w:val="FontStyle27"/>
          <w:color w:val="0000FF"/>
          <w:sz w:val="24"/>
          <w:szCs w:val="24"/>
          <w:lang w:eastAsia="en-US"/>
        </w:rPr>
        <w:t xml:space="preserve">troškove </w:t>
      </w:r>
      <w:r w:rsidRPr="00A833D5">
        <w:rPr>
          <w:rStyle w:val="FontStyle27"/>
          <w:color w:val="0000FF"/>
          <w:sz w:val="24"/>
          <w:szCs w:val="24"/>
          <w:lang w:eastAsia="en-US"/>
        </w:rPr>
        <w:t>prodaje.</w:t>
      </w:r>
    </w:p>
    <w:p w:rsidR="00741949" w:rsidRPr="00A833D5" w:rsidRDefault="00741949" w:rsidP="00741949">
      <w:pPr>
        <w:pStyle w:val="Style4"/>
        <w:widowControl/>
        <w:spacing w:line="274" w:lineRule="exact"/>
        <w:jc w:val="both"/>
        <w:rPr>
          <w:rStyle w:val="FontStyle27"/>
          <w:color w:val="0000FF"/>
          <w:sz w:val="24"/>
          <w:szCs w:val="24"/>
          <w:lang w:val="sv-SE" w:eastAsia="en-US"/>
        </w:rPr>
      </w:pPr>
      <w:r w:rsidRPr="00A833D5">
        <w:rPr>
          <w:rStyle w:val="FontStyle20"/>
          <w:color w:val="0000FF"/>
          <w:sz w:val="24"/>
          <w:szCs w:val="24"/>
          <w:lang w:eastAsia="en-US"/>
        </w:rPr>
        <w:t xml:space="preserve">Amortizacija </w:t>
      </w:r>
      <w:r w:rsidRPr="00A833D5">
        <w:rPr>
          <w:rStyle w:val="FontStyle27"/>
          <w:color w:val="0000FF"/>
          <w:sz w:val="24"/>
          <w:szCs w:val="24"/>
          <w:lang w:eastAsia="en-US"/>
        </w:rPr>
        <w:t xml:space="preserve">predstavlja alokaciju iznosa za koji se sredstvo amortizuje tokom procjenjenog vijeka upotrebe. </w:t>
      </w:r>
      <w:r w:rsidRPr="00741949">
        <w:rPr>
          <w:rStyle w:val="FontStyle27"/>
          <w:color w:val="0000FF"/>
          <w:sz w:val="24"/>
          <w:szCs w:val="24"/>
          <w:lang w:eastAsia="en-US"/>
        </w:rPr>
        <w:t xml:space="preserve">Obračun </w:t>
      </w:r>
      <w:r w:rsidRPr="00A833D5">
        <w:rPr>
          <w:rStyle w:val="FontStyle27"/>
          <w:color w:val="0000FF"/>
          <w:sz w:val="24"/>
          <w:szCs w:val="24"/>
          <w:lang w:eastAsia="en-US"/>
        </w:rPr>
        <w:t xml:space="preserve">amortizacije nematerijalne imovine </w:t>
      </w:r>
      <w:r w:rsidRPr="00741949">
        <w:rPr>
          <w:rStyle w:val="FontStyle27"/>
          <w:color w:val="0000FF"/>
          <w:sz w:val="24"/>
          <w:szCs w:val="24"/>
          <w:lang w:eastAsia="en-US"/>
        </w:rPr>
        <w:t xml:space="preserve">vrši </w:t>
      </w:r>
      <w:r w:rsidRPr="00A833D5">
        <w:rPr>
          <w:rStyle w:val="FontStyle27"/>
          <w:color w:val="0000FF"/>
          <w:sz w:val="24"/>
          <w:szCs w:val="24"/>
          <w:lang w:eastAsia="en-US"/>
        </w:rPr>
        <w:t xml:space="preserve">se primjenom proporcionalne metode u roku od 5 godina, osim ulaganja </w:t>
      </w:r>
      <w:r w:rsidRPr="00741949">
        <w:rPr>
          <w:rStyle w:val="FontStyle27"/>
          <w:color w:val="0000FF"/>
          <w:sz w:val="24"/>
          <w:szCs w:val="24"/>
          <w:lang w:eastAsia="en-US"/>
        </w:rPr>
        <w:t xml:space="preserve">čije </w:t>
      </w:r>
      <w:r w:rsidRPr="00A833D5">
        <w:rPr>
          <w:rStyle w:val="FontStyle27"/>
          <w:color w:val="0000FF"/>
          <w:sz w:val="24"/>
          <w:szCs w:val="24"/>
          <w:lang w:eastAsia="en-US"/>
        </w:rPr>
        <w:t xml:space="preserve">je vrijeme </w:t>
      </w:r>
      <w:r w:rsidRPr="00741949">
        <w:rPr>
          <w:rStyle w:val="FontStyle27"/>
          <w:color w:val="0000FF"/>
          <w:sz w:val="24"/>
          <w:szCs w:val="24"/>
          <w:lang w:eastAsia="en-US"/>
        </w:rPr>
        <w:t xml:space="preserve">utvrđeno </w:t>
      </w:r>
      <w:r w:rsidRPr="00A833D5">
        <w:rPr>
          <w:rStyle w:val="FontStyle27"/>
          <w:color w:val="0000FF"/>
          <w:sz w:val="24"/>
          <w:szCs w:val="24"/>
          <w:lang w:eastAsia="en-US"/>
        </w:rPr>
        <w:t xml:space="preserve">ugovorom kada se otpisivanje </w:t>
      </w:r>
      <w:r w:rsidRPr="00741949">
        <w:rPr>
          <w:rStyle w:val="FontStyle27"/>
          <w:color w:val="0000FF"/>
          <w:sz w:val="24"/>
          <w:szCs w:val="24"/>
          <w:lang w:eastAsia="en-US"/>
        </w:rPr>
        <w:t xml:space="preserve">vrši </w:t>
      </w:r>
      <w:r w:rsidRPr="00A833D5">
        <w:rPr>
          <w:rStyle w:val="FontStyle27"/>
          <w:color w:val="0000FF"/>
          <w:sz w:val="24"/>
          <w:szCs w:val="24"/>
          <w:lang w:eastAsia="en-US"/>
        </w:rPr>
        <w:t xml:space="preserve">po stopi i u rokovima koji </w:t>
      </w:r>
      <w:r w:rsidRPr="00741949">
        <w:rPr>
          <w:rStyle w:val="FontStyle27"/>
          <w:color w:val="0000FF"/>
          <w:sz w:val="24"/>
          <w:szCs w:val="24"/>
          <w:lang w:eastAsia="en-US"/>
        </w:rPr>
        <w:t xml:space="preserve">proističu </w:t>
      </w:r>
      <w:r w:rsidRPr="00A833D5">
        <w:rPr>
          <w:rStyle w:val="FontStyle27"/>
          <w:color w:val="0000FF"/>
          <w:sz w:val="24"/>
          <w:szCs w:val="24"/>
          <w:lang w:eastAsia="en-US"/>
        </w:rPr>
        <w:t xml:space="preserve">iz ugovora. </w:t>
      </w:r>
      <w:r w:rsidRPr="00741949">
        <w:rPr>
          <w:rStyle w:val="FontStyle27"/>
          <w:color w:val="0000FF"/>
          <w:sz w:val="24"/>
          <w:szCs w:val="24"/>
          <w:lang w:eastAsia="en-US"/>
        </w:rPr>
        <w:t xml:space="preserve">Obračun </w:t>
      </w:r>
      <w:r w:rsidRPr="00A833D5">
        <w:rPr>
          <w:rStyle w:val="FontStyle27"/>
          <w:color w:val="0000FF"/>
          <w:sz w:val="24"/>
          <w:szCs w:val="24"/>
          <w:lang w:eastAsia="en-US"/>
        </w:rPr>
        <w:t xml:space="preserve">amortizacije </w:t>
      </w:r>
      <w:r w:rsidRPr="00741949">
        <w:rPr>
          <w:rStyle w:val="FontStyle27"/>
          <w:color w:val="0000FF"/>
          <w:sz w:val="24"/>
          <w:szCs w:val="24"/>
          <w:lang w:eastAsia="en-US"/>
        </w:rPr>
        <w:t xml:space="preserve">vrši </w:t>
      </w:r>
      <w:r w:rsidRPr="00A833D5">
        <w:rPr>
          <w:rStyle w:val="FontStyle27"/>
          <w:color w:val="0000FF"/>
          <w:sz w:val="24"/>
          <w:szCs w:val="24"/>
          <w:lang w:eastAsia="en-US"/>
        </w:rPr>
        <w:t xml:space="preserve">se od </w:t>
      </w:r>
      <w:r w:rsidRPr="00741949">
        <w:rPr>
          <w:rStyle w:val="FontStyle27"/>
          <w:color w:val="0000FF"/>
          <w:sz w:val="24"/>
          <w:szCs w:val="24"/>
          <w:lang w:eastAsia="en-US"/>
        </w:rPr>
        <w:t xml:space="preserve">početka </w:t>
      </w:r>
      <w:r w:rsidRPr="00A833D5">
        <w:rPr>
          <w:rStyle w:val="FontStyle27"/>
          <w:color w:val="0000FF"/>
          <w:sz w:val="24"/>
          <w:szCs w:val="24"/>
          <w:lang w:eastAsia="en-US"/>
        </w:rPr>
        <w:t xml:space="preserve">narednog mjeseca u odnosu na mjesec kada je nematerijalna imovina stavljena u upotrebu. </w:t>
      </w:r>
      <w:r w:rsidRPr="00A833D5">
        <w:rPr>
          <w:rStyle w:val="FontStyle27"/>
          <w:color w:val="0000FF"/>
          <w:sz w:val="24"/>
          <w:szCs w:val="24"/>
          <w:lang w:val="sv-SE" w:eastAsia="en-US"/>
        </w:rPr>
        <w:t xml:space="preserve">Za nematerijalna ulaganja sa </w:t>
      </w:r>
      <w:r w:rsidRPr="00741949">
        <w:rPr>
          <w:rStyle w:val="FontStyle27"/>
          <w:color w:val="0000FF"/>
          <w:sz w:val="24"/>
          <w:szCs w:val="24"/>
          <w:lang w:eastAsia="en-US"/>
        </w:rPr>
        <w:t xml:space="preserve">neograničenim </w:t>
      </w:r>
      <w:r w:rsidRPr="00A833D5">
        <w:rPr>
          <w:rStyle w:val="FontStyle27"/>
          <w:color w:val="0000FF"/>
          <w:sz w:val="24"/>
          <w:szCs w:val="24"/>
          <w:lang w:val="sv-SE" w:eastAsia="en-US"/>
        </w:rPr>
        <w:t xml:space="preserve">vijekom trajanja ne </w:t>
      </w:r>
      <w:r w:rsidRPr="00741949">
        <w:rPr>
          <w:rStyle w:val="FontStyle27"/>
          <w:color w:val="0000FF"/>
          <w:sz w:val="24"/>
          <w:szCs w:val="24"/>
          <w:lang w:eastAsia="en-US"/>
        </w:rPr>
        <w:t xml:space="preserve">obračunava </w:t>
      </w:r>
      <w:r w:rsidRPr="00A833D5">
        <w:rPr>
          <w:rStyle w:val="FontStyle27"/>
          <w:color w:val="0000FF"/>
          <w:sz w:val="24"/>
          <w:szCs w:val="24"/>
          <w:lang w:val="sv-SE" w:eastAsia="en-US"/>
        </w:rPr>
        <w:t>se amortizacija.</w:t>
      </w:r>
    </w:p>
    <w:p w:rsidR="00741949" w:rsidRPr="00741949" w:rsidRDefault="00741949" w:rsidP="00741949">
      <w:pPr>
        <w:pStyle w:val="Style4"/>
        <w:widowControl/>
        <w:spacing w:line="274" w:lineRule="exact"/>
        <w:jc w:val="both"/>
        <w:rPr>
          <w:rStyle w:val="FontStyle27"/>
          <w:color w:val="0000FF"/>
          <w:sz w:val="24"/>
          <w:szCs w:val="24"/>
          <w:lang w:eastAsia="en-US"/>
        </w:rPr>
      </w:pPr>
      <w:r w:rsidRPr="00A833D5">
        <w:rPr>
          <w:rStyle w:val="FontStyle27"/>
          <w:color w:val="0000FF"/>
          <w:sz w:val="24"/>
          <w:szCs w:val="24"/>
          <w:lang w:val="sv-SE" w:eastAsia="en-US"/>
        </w:rPr>
        <w:t xml:space="preserve">Amortizacija se </w:t>
      </w:r>
      <w:r w:rsidRPr="00741949">
        <w:rPr>
          <w:rStyle w:val="FontStyle27"/>
          <w:color w:val="0000FF"/>
          <w:sz w:val="24"/>
          <w:szCs w:val="24"/>
          <w:lang w:eastAsia="en-US"/>
        </w:rPr>
        <w:t xml:space="preserve">obračunava </w:t>
      </w:r>
      <w:r w:rsidRPr="00A833D5">
        <w:rPr>
          <w:rStyle w:val="FontStyle27"/>
          <w:color w:val="0000FF"/>
          <w:sz w:val="24"/>
          <w:szCs w:val="24"/>
          <w:lang w:val="sv-SE" w:eastAsia="en-US"/>
        </w:rPr>
        <w:t xml:space="preserve">za svaki period </w:t>
      </w:r>
      <w:r w:rsidRPr="00741949">
        <w:rPr>
          <w:rStyle w:val="FontStyle27"/>
          <w:color w:val="0000FF"/>
          <w:sz w:val="24"/>
          <w:szCs w:val="24"/>
          <w:lang w:eastAsia="en-US"/>
        </w:rPr>
        <w:t xml:space="preserve">(najduže šestomjesečno), </w:t>
      </w:r>
      <w:r w:rsidRPr="00A833D5">
        <w:rPr>
          <w:rStyle w:val="FontStyle27"/>
          <w:color w:val="0000FF"/>
          <w:sz w:val="24"/>
          <w:szCs w:val="24"/>
          <w:lang w:val="sv-SE" w:eastAsia="en-US"/>
        </w:rPr>
        <w:t xml:space="preserve">dijeljenjem amortizacione osnovice sa brojem </w:t>
      </w:r>
      <w:r w:rsidRPr="00741949">
        <w:rPr>
          <w:rStyle w:val="FontStyle27"/>
          <w:color w:val="0000FF"/>
          <w:sz w:val="24"/>
          <w:szCs w:val="24"/>
          <w:lang w:eastAsia="en-US"/>
        </w:rPr>
        <w:t xml:space="preserve">računovodstvenih </w:t>
      </w:r>
      <w:r w:rsidRPr="00A833D5">
        <w:rPr>
          <w:rStyle w:val="FontStyle27"/>
          <w:color w:val="0000FF"/>
          <w:sz w:val="24"/>
          <w:szCs w:val="24"/>
          <w:lang w:val="sv-SE" w:eastAsia="en-US"/>
        </w:rPr>
        <w:t xml:space="preserve">perioda u procjenjenom vijeku. Iznos amortizacije je u svakoj godini isti, akumulisana amortizacija se </w:t>
      </w:r>
      <w:r w:rsidRPr="00741949">
        <w:rPr>
          <w:rStyle w:val="FontStyle27"/>
          <w:color w:val="0000FF"/>
          <w:sz w:val="24"/>
          <w:szCs w:val="24"/>
          <w:lang w:eastAsia="en-US"/>
        </w:rPr>
        <w:t xml:space="preserve">povećava </w:t>
      </w:r>
      <w:r w:rsidRPr="00A833D5">
        <w:rPr>
          <w:rStyle w:val="FontStyle27"/>
          <w:color w:val="0000FF"/>
          <w:sz w:val="24"/>
          <w:szCs w:val="24"/>
          <w:lang w:val="sv-SE" w:eastAsia="en-US"/>
        </w:rPr>
        <w:t xml:space="preserve">proporcionalno, knjigovodstvena vrijednost se smanjuje proporcionalno dok ne bude </w:t>
      </w:r>
      <w:r w:rsidRPr="00741949">
        <w:rPr>
          <w:rStyle w:val="FontStyle27"/>
          <w:color w:val="0000FF"/>
          <w:sz w:val="24"/>
          <w:szCs w:val="24"/>
          <w:lang w:eastAsia="en-US"/>
        </w:rPr>
        <w:t xml:space="preserve">izjednačena </w:t>
      </w:r>
      <w:r w:rsidRPr="00A833D5">
        <w:rPr>
          <w:rStyle w:val="FontStyle27"/>
          <w:color w:val="0000FF"/>
          <w:sz w:val="24"/>
          <w:szCs w:val="24"/>
          <w:lang w:val="sv-SE" w:eastAsia="en-US"/>
        </w:rPr>
        <w:t xml:space="preserve">sa rezidualnom </w:t>
      </w:r>
      <w:r w:rsidRPr="00741949">
        <w:rPr>
          <w:rStyle w:val="FontStyle27"/>
          <w:color w:val="0000FF"/>
          <w:sz w:val="24"/>
          <w:szCs w:val="24"/>
          <w:lang w:eastAsia="en-US"/>
        </w:rPr>
        <w:t>vrijednošću.</w:t>
      </w:r>
    </w:p>
    <w:p w:rsidR="00741949" w:rsidRPr="00741949" w:rsidRDefault="00741949" w:rsidP="00741949">
      <w:pPr>
        <w:pStyle w:val="Style4"/>
        <w:widowControl/>
        <w:spacing w:line="274" w:lineRule="exact"/>
        <w:jc w:val="both"/>
        <w:rPr>
          <w:rStyle w:val="FontStyle27"/>
          <w:color w:val="0000FF"/>
          <w:sz w:val="24"/>
          <w:szCs w:val="24"/>
        </w:rPr>
      </w:pPr>
      <w:r w:rsidRPr="00741949">
        <w:rPr>
          <w:rStyle w:val="FontStyle27"/>
          <w:color w:val="0000FF"/>
          <w:sz w:val="24"/>
          <w:szCs w:val="24"/>
        </w:rPr>
        <w:t>Preostala vrijednost nematerijalne imovine smatra se jednakom nula, osim kada:</w:t>
      </w:r>
    </w:p>
    <w:p w:rsidR="00741949" w:rsidRPr="00741949" w:rsidRDefault="00BD17BA" w:rsidP="00C81286">
      <w:pPr>
        <w:pStyle w:val="Style16"/>
        <w:widowControl/>
        <w:numPr>
          <w:ilvl w:val="0"/>
          <w:numId w:val="12"/>
        </w:numPr>
        <w:tabs>
          <w:tab w:val="left" w:pos="1373"/>
        </w:tabs>
        <w:spacing w:line="274" w:lineRule="exact"/>
        <w:jc w:val="both"/>
        <w:rPr>
          <w:rStyle w:val="FontStyle27"/>
          <w:color w:val="0000FF"/>
          <w:sz w:val="24"/>
          <w:szCs w:val="24"/>
        </w:rPr>
      </w:pPr>
      <w:r w:rsidRPr="00741949">
        <w:rPr>
          <w:rStyle w:val="FontStyle27"/>
          <w:color w:val="0000FF"/>
          <w:sz w:val="24"/>
          <w:szCs w:val="24"/>
        </w:rPr>
        <w:t>N</w:t>
      </w:r>
      <w:r w:rsidR="00741949" w:rsidRPr="00741949">
        <w:rPr>
          <w:rStyle w:val="FontStyle27"/>
          <w:color w:val="0000FF"/>
          <w:sz w:val="24"/>
          <w:szCs w:val="24"/>
        </w:rPr>
        <w:t>e</w:t>
      </w:r>
      <w:r>
        <w:rPr>
          <w:rStyle w:val="FontStyle27"/>
          <w:color w:val="0000FF"/>
          <w:sz w:val="24"/>
          <w:szCs w:val="24"/>
        </w:rPr>
        <w:t xml:space="preserve"> </w:t>
      </w:r>
      <w:r w:rsidR="00741949" w:rsidRPr="00741949">
        <w:rPr>
          <w:rStyle w:val="FontStyle27"/>
          <w:color w:val="0000FF"/>
          <w:sz w:val="24"/>
          <w:szCs w:val="24"/>
        </w:rPr>
        <w:t>postoji ugovorena obaveza trećeg lica da otkupi nematerijalnu imovinu na kraju njegovog vijeka trajanja,</w:t>
      </w:r>
    </w:p>
    <w:p w:rsidR="00741949" w:rsidRPr="00741949" w:rsidRDefault="00741949" w:rsidP="00C81286">
      <w:pPr>
        <w:pStyle w:val="Style16"/>
        <w:widowControl/>
        <w:numPr>
          <w:ilvl w:val="0"/>
          <w:numId w:val="12"/>
        </w:numPr>
        <w:tabs>
          <w:tab w:val="left" w:pos="1373"/>
        </w:tabs>
        <w:spacing w:line="274" w:lineRule="exact"/>
        <w:jc w:val="both"/>
        <w:rPr>
          <w:rStyle w:val="FontStyle27"/>
          <w:color w:val="0000FF"/>
          <w:sz w:val="24"/>
          <w:szCs w:val="24"/>
        </w:rPr>
      </w:pPr>
      <w:r w:rsidRPr="00A833D5">
        <w:rPr>
          <w:rStyle w:val="FontStyle27"/>
          <w:color w:val="0000FF"/>
          <w:sz w:val="24"/>
          <w:szCs w:val="24"/>
          <w:lang w:eastAsia="en-US"/>
        </w:rPr>
        <w:t xml:space="preserve">za nematerijalnu imovinu nepostoji aktivno </w:t>
      </w:r>
      <w:r w:rsidRPr="00741949">
        <w:rPr>
          <w:rStyle w:val="FontStyle27"/>
          <w:color w:val="0000FF"/>
          <w:sz w:val="24"/>
          <w:szCs w:val="24"/>
          <w:lang w:eastAsia="en-US"/>
        </w:rPr>
        <w:t xml:space="preserve">tržište </w:t>
      </w:r>
      <w:r w:rsidRPr="00A833D5">
        <w:rPr>
          <w:rStyle w:val="FontStyle27"/>
          <w:color w:val="0000FF"/>
          <w:sz w:val="24"/>
          <w:szCs w:val="24"/>
          <w:lang w:eastAsia="en-US"/>
        </w:rPr>
        <w:t xml:space="preserve">na kojem se </w:t>
      </w:r>
      <w:r w:rsidRPr="00741949">
        <w:rPr>
          <w:rStyle w:val="FontStyle27"/>
          <w:color w:val="0000FF"/>
          <w:sz w:val="24"/>
          <w:szCs w:val="24"/>
          <w:lang w:eastAsia="en-US"/>
        </w:rPr>
        <w:t xml:space="preserve">može </w:t>
      </w:r>
      <w:r w:rsidRPr="00A833D5">
        <w:rPr>
          <w:rStyle w:val="FontStyle27"/>
          <w:color w:val="0000FF"/>
          <w:sz w:val="24"/>
          <w:szCs w:val="24"/>
          <w:lang w:eastAsia="en-US"/>
        </w:rPr>
        <w:t xml:space="preserve">odrediti preostala vrijednost i to </w:t>
      </w:r>
      <w:r w:rsidRPr="00741949">
        <w:rPr>
          <w:rStyle w:val="FontStyle27"/>
          <w:color w:val="0000FF"/>
          <w:sz w:val="24"/>
          <w:szCs w:val="24"/>
          <w:lang w:eastAsia="en-US"/>
        </w:rPr>
        <w:t xml:space="preserve">tržište će </w:t>
      </w:r>
      <w:r w:rsidRPr="00A833D5">
        <w:rPr>
          <w:rStyle w:val="FontStyle27"/>
          <w:color w:val="0000FF"/>
          <w:sz w:val="24"/>
          <w:szCs w:val="24"/>
          <w:lang w:eastAsia="en-US"/>
        </w:rPr>
        <w:t>postojati i na kraju vijeka trajanja nematerijalne imovine.</w:t>
      </w:r>
    </w:p>
    <w:p w:rsidR="00741949" w:rsidRPr="00741949" w:rsidRDefault="00741949" w:rsidP="00741949">
      <w:pPr>
        <w:pStyle w:val="Style4"/>
        <w:widowControl/>
        <w:spacing w:before="5" w:line="274" w:lineRule="exact"/>
        <w:jc w:val="both"/>
        <w:rPr>
          <w:rStyle w:val="FontStyle27"/>
          <w:color w:val="0000FF"/>
          <w:sz w:val="24"/>
          <w:szCs w:val="24"/>
          <w:lang w:eastAsia="en-US"/>
        </w:rPr>
      </w:pPr>
      <w:r w:rsidRPr="00A833D5">
        <w:rPr>
          <w:rStyle w:val="FontStyle27"/>
          <w:color w:val="0000FF"/>
          <w:sz w:val="24"/>
          <w:szCs w:val="24"/>
          <w:lang w:eastAsia="en-US"/>
        </w:rPr>
        <w:t xml:space="preserve">Ulaganja nastala po osnovu ugovora o </w:t>
      </w:r>
      <w:r w:rsidRPr="00741949">
        <w:rPr>
          <w:rStyle w:val="FontStyle27"/>
          <w:color w:val="0000FF"/>
          <w:sz w:val="24"/>
          <w:szCs w:val="24"/>
          <w:lang w:eastAsia="en-US"/>
        </w:rPr>
        <w:t xml:space="preserve">poslovno-tehničkoj </w:t>
      </w:r>
      <w:r w:rsidRPr="00A833D5">
        <w:rPr>
          <w:rStyle w:val="FontStyle27"/>
          <w:color w:val="0000FF"/>
          <w:sz w:val="24"/>
          <w:szCs w:val="24"/>
          <w:lang w:eastAsia="en-US"/>
        </w:rPr>
        <w:t xml:space="preserve">saradnji iz kojih </w:t>
      </w:r>
      <w:r w:rsidRPr="00741949">
        <w:rPr>
          <w:rStyle w:val="FontStyle27"/>
          <w:color w:val="0000FF"/>
          <w:sz w:val="24"/>
          <w:szCs w:val="24"/>
          <w:lang w:eastAsia="en-US"/>
        </w:rPr>
        <w:t>Društvo ostvaruje pravo ekskluziviteta (prisustva na tehničkom pregledu) predstavlja nematerijalnu imovinu.</w:t>
      </w:r>
    </w:p>
    <w:p w:rsidR="00741949" w:rsidRPr="00A833D5" w:rsidRDefault="00741949" w:rsidP="00741949">
      <w:pPr>
        <w:pStyle w:val="Style4"/>
        <w:widowControl/>
        <w:spacing w:line="274" w:lineRule="exact"/>
        <w:jc w:val="both"/>
        <w:rPr>
          <w:rStyle w:val="FontStyle27"/>
          <w:color w:val="0000FF"/>
          <w:sz w:val="24"/>
          <w:szCs w:val="24"/>
          <w:lang w:val="sv-SE" w:eastAsia="en-US"/>
        </w:rPr>
      </w:pPr>
      <w:r w:rsidRPr="00A833D5">
        <w:rPr>
          <w:rStyle w:val="FontStyle27"/>
          <w:color w:val="0000FF"/>
          <w:sz w:val="24"/>
          <w:szCs w:val="24"/>
          <w:lang w:val="sv-SE" w:eastAsia="en-US"/>
        </w:rPr>
        <w:t xml:space="preserve">Ulaganja za kupovinu kompjuterskog softvera i licenci za </w:t>
      </w:r>
      <w:r w:rsidRPr="00741949">
        <w:rPr>
          <w:rStyle w:val="FontStyle27"/>
          <w:color w:val="0000FF"/>
          <w:sz w:val="24"/>
          <w:szCs w:val="24"/>
          <w:lang w:eastAsia="en-US"/>
        </w:rPr>
        <w:t xml:space="preserve">korištenje </w:t>
      </w:r>
      <w:r w:rsidRPr="00A833D5">
        <w:rPr>
          <w:rStyle w:val="FontStyle27"/>
          <w:color w:val="0000FF"/>
          <w:sz w:val="24"/>
          <w:szCs w:val="24"/>
          <w:lang w:val="sv-SE" w:eastAsia="en-US"/>
        </w:rPr>
        <w:t>softvera prestavlja nematerijalnu imovinu.</w:t>
      </w:r>
    </w:p>
    <w:p w:rsidR="00617A4E" w:rsidRPr="00A833D5" w:rsidRDefault="00617A4E" w:rsidP="00741949">
      <w:pPr>
        <w:pStyle w:val="Style4"/>
        <w:widowControl/>
        <w:spacing w:line="274" w:lineRule="exact"/>
        <w:jc w:val="both"/>
        <w:rPr>
          <w:rFonts w:ascii="Times New Roman" w:hAnsi="Times New Roman"/>
          <w:color w:val="0000FF"/>
          <w:lang w:val="sv-SE" w:eastAsia="en-US"/>
        </w:rPr>
      </w:pPr>
    </w:p>
    <w:p w:rsidR="00741949" w:rsidRPr="00A833D5" w:rsidRDefault="00617A4E" w:rsidP="00741949">
      <w:pPr>
        <w:pStyle w:val="Style3"/>
        <w:widowControl/>
        <w:spacing w:before="163"/>
        <w:ind w:firstLine="0"/>
        <w:rPr>
          <w:rStyle w:val="FontStyle26"/>
          <w:i/>
          <w:color w:val="0000FF"/>
          <w:sz w:val="24"/>
          <w:szCs w:val="24"/>
          <w:lang w:val="sv-SE" w:eastAsia="en-US"/>
        </w:rPr>
      </w:pPr>
      <w:r w:rsidRPr="00A833D5">
        <w:rPr>
          <w:rStyle w:val="FontStyle26"/>
          <w:i/>
          <w:color w:val="0000FF"/>
          <w:sz w:val="24"/>
          <w:szCs w:val="24"/>
          <w:lang w:val="sv-SE" w:eastAsia="en-US"/>
        </w:rPr>
        <w:t>-</w:t>
      </w:r>
      <w:r w:rsidR="00741949" w:rsidRPr="00A833D5">
        <w:rPr>
          <w:rStyle w:val="FontStyle26"/>
          <w:i/>
          <w:color w:val="0000FF"/>
          <w:sz w:val="24"/>
          <w:szCs w:val="24"/>
          <w:lang w:val="sv-SE" w:eastAsia="en-US"/>
        </w:rPr>
        <w:t xml:space="preserve"> Nekretnine, postrojenja i oprema</w:t>
      </w:r>
    </w:p>
    <w:p w:rsidR="00741949" w:rsidRPr="00741949" w:rsidRDefault="00741949" w:rsidP="00741949">
      <w:pPr>
        <w:pStyle w:val="Style4"/>
        <w:widowControl/>
        <w:spacing w:line="240" w:lineRule="exact"/>
        <w:jc w:val="both"/>
        <w:rPr>
          <w:rFonts w:ascii="Times New Roman" w:hAnsi="Times New Roman"/>
          <w:color w:val="0000FF"/>
        </w:rPr>
      </w:pPr>
    </w:p>
    <w:p w:rsidR="00741949" w:rsidRPr="00741949" w:rsidRDefault="00741949" w:rsidP="00741949">
      <w:pPr>
        <w:pStyle w:val="Style4"/>
        <w:widowControl/>
        <w:spacing w:before="38" w:line="274" w:lineRule="exact"/>
        <w:jc w:val="both"/>
        <w:rPr>
          <w:rStyle w:val="FontStyle27"/>
          <w:color w:val="0000FF"/>
          <w:sz w:val="24"/>
          <w:szCs w:val="24"/>
        </w:rPr>
      </w:pPr>
      <w:r w:rsidRPr="00741949">
        <w:rPr>
          <w:rStyle w:val="FontStyle27"/>
          <w:color w:val="0000FF"/>
          <w:sz w:val="24"/>
          <w:szCs w:val="24"/>
        </w:rPr>
        <w:t>Nekretnine, postrojenja i oprema su materijalne stavke koje se:</w:t>
      </w:r>
    </w:p>
    <w:p w:rsidR="00741949" w:rsidRPr="00A833D5" w:rsidRDefault="00741949" w:rsidP="00C81286">
      <w:pPr>
        <w:pStyle w:val="Style16"/>
        <w:widowControl/>
        <w:numPr>
          <w:ilvl w:val="0"/>
          <w:numId w:val="13"/>
        </w:numPr>
        <w:tabs>
          <w:tab w:val="left" w:pos="1373"/>
        </w:tabs>
        <w:jc w:val="both"/>
        <w:rPr>
          <w:rStyle w:val="FontStyle27"/>
          <w:color w:val="0000FF"/>
          <w:sz w:val="24"/>
          <w:szCs w:val="24"/>
        </w:rPr>
      </w:pPr>
      <w:r w:rsidRPr="00741949">
        <w:rPr>
          <w:rStyle w:val="FontStyle27"/>
          <w:color w:val="0000FF"/>
          <w:sz w:val="24"/>
          <w:szCs w:val="24"/>
        </w:rPr>
        <w:t xml:space="preserve">drže </w:t>
      </w:r>
      <w:r w:rsidRPr="00A833D5">
        <w:rPr>
          <w:rStyle w:val="FontStyle27"/>
          <w:color w:val="0000FF"/>
          <w:sz w:val="24"/>
          <w:szCs w:val="24"/>
        </w:rPr>
        <w:t xml:space="preserve">za </w:t>
      </w:r>
      <w:r w:rsidRPr="00741949">
        <w:rPr>
          <w:rStyle w:val="FontStyle27"/>
          <w:color w:val="0000FF"/>
          <w:sz w:val="24"/>
          <w:szCs w:val="24"/>
        </w:rPr>
        <w:t xml:space="preserve">korištenje </w:t>
      </w:r>
      <w:r w:rsidRPr="00A833D5">
        <w:rPr>
          <w:rStyle w:val="FontStyle27"/>
          <w:color w:val="0000FF"/>
          <w:sz w:val="24"/>
          <w:szCs w:val="24"/>
        </w:rPr>
        <w:t>u proizvodnji ili  isporuci  dobara ili usluga,  za iznajmljivanje drugima ili administrativne svrhe,</w:t>
      </w:r>
    </w:p>
    <w:p w:rsidR="00741949" w:rsidRPr="00A833D5" w:rsidRDefault="00741949" w:rsidP="00C81286">
      <w:pPr>
        <w:pStyle w:val="Style11"/>
        <w:widowControl/>
        <w:numPr>
          <w:ilvl w:val="0"/>
          <w:numId w:val="13"/>
        </w:numPr>
        <w:tabs>
          <w:tab w:val="left" w:pos="1310"/>
        </w:tabs>
        <w:spacing w:line="274" w:lineRule="exact"/>
        <w:rPr>
          <w:rStyle w:val="FontStyle27"/>
          <w:color w:val="0000FF"/>
          <w:sz w:val="24"/>
          <w:szCs w:val="24"/>
          <w:lang w:val="sv-SE" w:eastAsia="en-US"/>
        </w:rPr>
      </w:pPr>
      <w:r w:rsidRPr="00A833D5">
        <w:rPr>
          <w:rStyle w:val="FontStyle27"/>
          <w:color w:val="0000FF"/>
          <w:sz w:val="24"/>
          <w:szCs w:val="24"/>
          <w:lang w:val="sv-SE" w:eastAsia="en-US"/>
        </w:rPr>
        <w:t xml:space="preserve">za koje se </w:t>
      </w:r>
      <w:r w:rsidRPr="00741949">
        <w:rPr>
          <w:rStyle w:val="FontStyle27"/>
          <w:color w:val="0000FF"/>
          <w:sz w:val="24"/>
          <w:szCs w:val="24"/>
          <w:lang w:eastAsia="en-US"/>
        </w:rPr>
        <w:t xml:space="preserve">očekuje </w:t>
      </w:r>
      <w:r w:rsidRPr="00A833D5">
        <w:rPr>
          <w:rStyle w:val="FontStyle27"/>
          <w:color w:val="0000FF"/>
          <w:sz w:val="24"/>
          <w:szCs w:val="24"/>
          <w:lang w:val="sv-SE" w:eastAsia="en-US"/>
        </w:rPr>
        <w:t xml:space="preserve">da </w:t>
      </w:r>
      <w:r w:rsidRPr="00741949">
        <w:rPr>
          <w:rStyle w:val="FontStyle27"/>
          <w:color w:val="0000FF"/>
          <w:sz w:val="24"/>
          <w:szCs w:val="24"/>
          <w:lang w:eastAsia="en-US"/>
        </w:rPr>
        <w:t xml:space="preserve">će </w:t>
      </w:r>
      <w:r w:rsidRPr="00A833D5">
        <w:rPr>
          <w:rStyle w:val="FontStyle27"/>
          <w:color w:val="0000FF"/>
          <w:sz w:val="24"/>
          <w:szCs w:val="24"/>
          <w:lang w:val="sv-SE" w:eastAsia="en-US"/>
        </w:rPr>
        <w:t xml:space="preserve">se koristiti </w:t>
      </w:r>
      <w:r w:rsidRPr="00741949">
        <w:rPr>
          <w:rStyle w:val="FontStyle27"/>
          <w:color w:val="0000FF"/>
          <w:sz w:val="24"/>
          <w:szCs w:val="24"/>
          <w:lang w:eastAsia="en-US"/>
        </w:rPr>
        <w:t xml:space="preserve">duže </w:t>
      </w:r>
      <w:r w:rsidRPr="00A833D5">
        <w:rPr>
          <w:rStyle w:val="FontStyle27"/>
          <w:color w:val="0000FF"/>
          <w:sz w:val="24"/>
          <w:szCs w:val="24"/>
          <w:lang w:val="sv-SE" w:eastAsia="en-US"/>
        </w:rPr>
        <w:t xml:space="preserve">od jednog </w:t>
      </w:r>
      <w:r w:rsidRPr="00741949">
        <w:rPr>
          <w:rStyle w:val="FontStyle27"/>
          <w:color w:val="0000FF"/>
          <w:sz w:val="24"/>
          <w:szCs w:val="24"/>
          <w:lang w:eastAsia="en-US"/>
        </w:rPr>
        <w:t xml:space="preserve">obračunskog </w:t>
      </w:r>
      <w:r w:rsidRPr="00A833D5">
        <w:rPr>
          <w:rStyle w:val="FontStyle27"/>
          <w:color w:val="0000FF"/>
          <w:sz w:val="24"/>
          <w:szCs w:val="24"/>
          <w:lang w:val="sv-SE" w:eastAsia="en-US"/>
        </w:rPr>
        <w:t xml:space="preserve">perioda. </w:t>
      </w:r>
    </w:p>
    <w:p w:rsidR="00741949" w:rsidRPr="00A833D5" w:rsidRDefault="00741949" w:rsidP="00741949">
      <w:pPr>
        <w:pStyle w:val="Style11"/>
        <w:widowControl/>
        <w:tabs>
          <w:tab w:val="left" w:pos="1310"/>
        </w:tabs>
        <w:spacing w:line="274" w:lineRule="exact"/>
        <w:ind w:firstLine="0"/>
        <w:rPr>
          <w:rStyle w:val="FontStyle27"/>
          <w:color w:val="0000FF"/>
          <w:sz w:val="24"/>
          <w:szCs w:val="24"/>
          <w:lang w:val="sv-SE" w:eastAsia="en-US"/>
        </w:rPr>
      </w:pPr>
      <w:r w:rsidRPr="00741949">
        <w:rPr>
          <w:rStyle w:val="FontStyle27"/>
          <w:i/>
          <w:color w:val="0000FF"/>
          <w:sz w:val="24"/>
          <w:szCs w:val="24"/>
          <w:lang w:eastAsia="en-US"/>
        </w:rPr>
        <w:t xml:space="preserve">Početno </w:t>
      </w:r>
      <w:r w:rsidRPr="00A833D5">
        <w:rPr>
          <w:rStyle w:val="FontStyle27"/>
          <w:i/>
          <w:color w:val="0000FF"/>
          <w:sz w:val="24"/>
          <w:szCs w:val="24"/>
          <w:lang w:val="sv-SE" w:eastAsia="en-US"/>
        </w:rPr>
        <w:t>priznavanje</w:t>
      </w:r>
      <w:r w:rsidRPr="00A833D5">
        <w:rPr>
          <w:rStyle w:val="FontStyle27"/>
          <w:color w:val="0000FF"/>
          <w:sz w:val="24"/>
          <w:szCs w:val="24"/>
          <w:lang w:val="sv-SE" w:eastAsia="en-US"/>
        </w:rPr>
        <w:t xml:space="preserve"> (u momentru nabavke) nekretnine, postrojenja i oprema </w:t>
      </w:r>
      <w:r w:rsidRPr="00741949">
        <w:rPr>
          <w:rStyle w:val="FontStyle27"/>
          <w:color w:val="0000FF"/>
          <w:sz w:val="24"/>
          <w:szCs w:val="24"/>
          <w:lang w:eastAsia="en-US"/>
        </w:rPr>
        <w:t xml:space="preserve">vrši </w:t>
      </w:r>
      <w:r w:rsidRPr="00A833D5">
        <w:rPr>
          <w:rStyle w:val="FontStyle27"/>
          <w:color w:val="0000FF"/>
          <w:sz w:val="24"/>
          <w:szCs w:val="24"/>
          <w:lang w:val="sv-SE" w:eastAsia="en-US"/>
        </w:rPr>
        <w:t>se po nabavnoj vrijednosti.</w:t>
      </w:r>
    </w:p>
    <w:p w:rsidR="00741949" w:rsidRPr="00741949" w:rsidRDefault="00741949" w:rsidP="00741949">
      <w:pPr>
        <w:pStyle w:val="Style4"/>
        <w:widowControl/>
        <w:spacing w:before="5" w:line="274" w:lineRule="exact"/>
        <w:jc w:val="both"/>
        <w:rPr>
          <w:rStyle w:val="FontStyle27"/>
          <w:color w:val="0000FF"/>
          <w:sz w:val="24"/>
          <w:szCs w:val="24"/>
          <w:lang w:val="en-US" w:eastAsia="en-US"/>
        </w:rPr>
      </w:pPr>
      <w:r w:rsidRPr="00741949">
        <w:rPr>
          <w:rStyle w:val="FontStyle27"/>
          <w:i/>
          <w:color w:val="0000FF"/>
          <w:sz w:val="24"/>
          <w:szCs w:val="24"/>
          <w:lang w:val="en-US" w:eastAsia="en-US"/>
        </w:rPr>
        <w:t xml:space="preserve">Nabavna vrijednost / cijena </w:t>
      </w:r>
      <w:r w:rsidRPr="00741949">
        <w:rPr>
          <w:rStyle w:val="FontStyle27"/>
          <w:i/>
          <w:color w:val="0000FF"/>
          <w:sz w:val="24"/>
          <w:szCs w:val="24"/>
          <w:lang w:eastAsia="en-US"/>
        </w:rPr>
        <w:t>koštanja</w:t>
      </w:r>
      <w:r w:rsidRPr="00741949">
        <w:rPr>
          <w:rStyle w:val="FontStyle27"/>
          <w:color w:val="0000FF"/>
          <w:sz w:val="24"/>
          <w:szCs w:val="24"/>
          <w:lang w:eastAsia="en-US"/>
        </w:rPr>
        <w:t xml:space="preserve"> </w:t>
      </w:r>
      <w:r w:rsidRPr="00741949">
        <w:rPr>
          <w:rStyle w:val="FontStyle27"/>
          <w:color w:val="0000FF"/>
          <w:sz w:val="24"/>
          <w:szCs w:val="24"/>
          <w:lang w:val="en-US" w:eastAsia="en-US"/>
        </w:rPr>
        <w:t xml:space="preserve">je iznos gotovine </w:t>
      </w:r>
      <w:proofErr w:type="gramStart"/>
      <w:r w:rsidRPr="00741949">
        <w:rPr>
          <w:rStyle w:val="FontStyle27"/>
          <w:color w:val="0000FF"/>
          <w:sz w:val="24"/>
          <w:szCs w:val="24"/>
          <w:lang w:val="en-US" w:eastAsia="en-US"/>
        </w:rPr>
        <w:t>ili</w:t>
      </w:r>
      <w:proofErr w:type="gramEnd"/>
      <w:r w:rsidRPr="00741949">
        <w:rPr>
          <w:rStyle w:val="FontStyle27"/>
          <w:color w:val="0000FF"/>
          <w:sz w:val="24"/>
          <w:szCs w:val="24"/>
          <w:lang w:val="en-US" w:eastAsia="en-US"/>
        </w:rPr>
        <w:t xml:space="preserve"> gotovinskog ekvivalenta koji je </w:t>
      </w:r>
      <w:r w:rsidRPr="00741949">
        <w:rPr>
          <w:rStyle w:val="FontStyle27"/>
          <w:color w:val="0000FF"/>
          <w:sz w:val="24"/>
          <w:szCs w:val="24"/>
          <w:lang w:eastAsia="en-US"/>
        </w:rPr>
        <w:t xml:space="preserve">plaćen </w:t>
      </w:r>
      <w:r w:rsidRPr="00741949">
        <w:rPr>
          <w:rStyle w:val="FontStyle27"/>
          <w:color w:val="0000FF"/>
          <w:sz w:val="24"/>
          <w:szCs w:val="24"/>
          <w:lang w:val="en-US" w:eastAsia="en-US"/>
        </w:rPr>
        <w:t>ili fer vrijednost druge nadoknade date za potrebe sticanja sredstva u vrijeme sticanja ili izgradnje.</w:t>
      </w:r>
    </w:p>
    <w:p w:rsidR="00741949" w:rsidRPr="00741949" w:rsidRDefault="00741949" w:rsidP="00741949">
      <w:pPr>
        <w:pStyle w:val="Style4"/>
        <w:widowControl/>
        <w:spacing w:line="274" w:lineRule="exact"/>
        <w:jc w:val="both"/>
        <w:rPr>
          <w:rStyle w:val="FontStyle27"/>
          <w:color w:val="0000FF"/>
          <w:sz w:val="24"/>
          <w:szCs w:val="24"/>
          <w:lang w:val="en-US" w:eastAsia="en-US"/>
        </w:rPr>
      </w:pPr>
      <w:r w:rsidRPr="00741949">
        <w:rPr>
          <w:rStyle w:val="FontStyle27"/>
          <w:color w:val="0000FF"/>
          <w:sz w:val="24"/>
          <w:szCs w:val="24"/>
          <w:lang w:val="en-US" w:eastAsia="en-US"/>
        </w:rPr>
        <w:t xml:space="preserve">Nabavnu vrijednost novih nekretnine, postrojenja i oprema kupljenih </w:t>
      </w:r>
      <w:proofErr w:type="gramStart"/>
      <w:r w:rsidRPr="00741949">
        <w:rPr>
          <w:rStyle w:val="FontStyle27"/>
          <w:color w:val="0000FF"/>
          <w:sz w:val="24"/>
          <w:szCs w:val="24"/>
          <w:lang w:val="en-US" w:eastAsia="en-US"/>
        </w:rPr>
        <w:t>na</w:t>
      </w:r>
      <w:proofErr w:type="gramEnd"/>
      <w:r w:rsidRPr="00741949">
        <w:rPr>
          <w:rStyle w:val="FontStyle27"/>
          <w:color w:val="0000FF"/>
          <w:sz w:val="24"/>
          <w:szCs w:val="24"/>
          <w:lang w:val="en-US" w:eastAsia="en-US"/>
        </w:rPr>
        <w:t xml:space="preserve"> </w:t>
      </w:r>
      <w:r w:rsidRPr="00741949">
        <w:rPr>
          <w:rStyle w:val="FontStyle27"/>
          <w:color w:val="0000FF"/>
          <w:sz w:val="24"/>
          <w:szCs w:val="24"/>
          <w:lang w:eastAsia="en-US"/>
        </w:rPr>
        <w:t xml:space="preserve">tržištu, čini </w:t>
      </w:r>
      <w:r w:rsidRPr="00741949">
        <w:rPr>
          <w:rStyle w:val="FontStyle27"/>
          <w:color w:val="0000FF"/>
          <w:sz w:val="24"/>
          <w:szCs w:val="24"/>
          <w:lang w:val="en-US" w:eastAsia="en-US"/>
        </w:rPr>
        <w:t xml:space="preserve">fakturana vrijednost </w:t>
      </w:r>
      <w:r w:rsidRPr="00741949">
        <w:rPr>
          <w:rStyle w:val="FontStyle27"/>
          <w:color w:val="0000FF"/>
          <w:sz w:val="24"/>
          <w:szCs w:val="24"/>
          <w:lang w:eastAsia="en-US"/>
        </w:rPr>
        <w:t xml:space="preserve">dobavljača uvećana </w:t>
      </w:r>
      <w:r w:rsidRPr="00741949">
        <w:rPr>
          <w:rStyle w:val="FontStyle27"/>
          <w:color w:val="0000FF"/>
          <w:sz w:val="24"/>
          <w:szCs w:val="24"/>
          <w:lang w:val="en-US" w:eastAsia="en-US"/>
        </w:rPr>
        <w:t xml:space="preserve">za zavisne </w:t>
      </w:r>
      <w:r w:rsidRPr="00741949">
        <w:rPr>
          <w:rStyle w:val="FontStyle27"/>
          <w:color w:val="0000FF"/>
          <w:sz w:val="24"/>
          <w:szCs w:val="24"/>
          <w:lang w:eastAsia="en-US"/>
        </w:rPr>
        <w:t xml:space="preserve">troškove, </w:t>
      </w:r>
      <w:r w:rsidRPr="00741949">
        <w:rPr>
          <w:rStyle w:val="FontStyle27"/>
          <w:color w:val="0000FF"/>
          <w:sz w:val="24"/>
          <w:szCs w:val="24"/>
          <w:lang w:val="en-US" w:eastAsia="en-US"/>
        </w:rPr>
        <w:t xml:space="preserve">kako po osnovu nabavke, tako i po osnovo </w:t>
      </w:r>
      <w:r w:rsidRPr="00741949">
        <w:rPr>
          <w:rStyle w:val="FontStyle27"/>
          <w:color w:val="0000FF"/>
          <w:sz w:val="24"/>
          <w:szCs w:val="24"/>
          <w:lang w:eastAsia="en-US"/>
        </w:rPr>
        <w:t xml:space="preserve">dovođenja </w:t>
      </w:r>
      <w:r w:rsidRPr="00741949">
        <w:rPr>
          <w:rStyle w:val="FontStyle27"/>
          <w:color w:val="0000FF"/>
          <w:sz w:val="24"/>
          <w:szCs w:val="24"/>
          <w:lang w:val="en-US" w:eastAsia="en-US"/>
        </w:rPr>
        <w:t>nekretnine, postrojenja i oprema u stanje funkcionalne pripravnosti</w:t>
      </w:r>
    </w:p>
    <w:p w:rsidR="00741949" w:rsidRPr="00741949" w:rsidRDefault="00741949" w:rsidP="00741949">
      <w:pPr>
        <w:pStyle w:val="Style4"/>
        <w:widowControl/>
        <w:spacing w:line="274" w:lineRule="exact"/>
        <w:jc w:val="both"/>
        <w:rPr>
          <w:rStyle w:val="FontStyle27"/>
          <w:color w:val="0000FF"/>
          <w:sz w:val="24"/>
          <w:szCs w:val="24"/>
          <w:lang w:val="en-US" w:eastAsia="en-US"/>
        </w:rPr>
      </w:pPr>
      <w:r w:rsidRPr="00741949">
        <w:rPr>
          <w:rStyle w:val="FontStyle27"/>
          <w:color w:val="0000FF"/>
          <w:sz w:val="24"/>
          <w:szCs w:val="24"/>
          <w:lang w:val="en-US" w:eastAsia="en-US"/>
        </w:rPr>
        <w:t xml:space="preserve">Zavisne </w:t>
      </w:r>
      <w:r w:rsidRPr="00741949">
        <w:rPr>
          <w:rStyle w:val="FontStyle27"/>
          <w:color w:val="0000FF"/>
          <w:sz w:val="24"/>
          <w:szCs w:val="24"/>
          <w:lang w:eastAsia="en-US"/>
        </w:rPr>
        <w:t xml:space="preserve">troškove </w:t>
      </w:r>
      <w:r w:rsidRPr="00741949">
        <w:rPr>
          <w:rStyle w:val="FontStyle27"/>
          <w:color w:val="0000FF"/>
          <w:sz w:val="24"/>
          <w:szCs w:val="24"/>
          <w:lang w:val="en-US" w:eastAsia="en-US"/>
        </w:rPr>
        <w:t xml:space="preserve">nabavke obuhvataju: carina i druge uvozne </w:t>
      </w:r>
      <w:r w:rsidRPr="00741949">
        <w:rPr>
          <w:rStyle w:val="FontStyle27"/>
          <w:color w:val="0000FF"/>
          <w:sz w:val="24"/>
          <w:szCs w:val="24"/>
          <w:lang w:eastAsia="en-US"/>
        </w:rPr>
        <w:t xml:space="preserve">dažbine, </w:t>
      </w:r>
      <w:r w:rsidRPr="00741949">
        <w:rPr>
          <w:rStyle w:val="FontStyle27"/>
          <w:color w:val="0000FF"/>
          <w:sz w:val="24"/>
          <w:szCs w:val="24"/>
          <w:lang w:val="en-US" w:eastAsia="en-US"/>
        </w:rPr>
        <w:t xml:space="preserve">porezi i druge </w:t>
      </w:r>
      <w:r w:rsidRPr="00741949">
        <w:rPr>
          <w:rStyle w:val="FontStyle27"/>
          <w:color w:val="0000FF"/>
          <w:sz w:val="24"/>
          <w:szCs w:val="24"/>
          <w:lang w:eastAsia="en-US"/>
        </w:rPr>
        <w:t xml:space="preserve">dažbine </w:t>
      </w:r>
      <w:r w:rsidRPr="00741949">
        <w:rPr>
          <w:rStyle w:val="FontStyle27"/>
          <w:color w:val="0000FF"/>
          <w:sz w:val="24"/>
          <w:szCs w:val="24"/>
          <w:lang w:val="en-US" w:eastAsia="en-US"/>
        </w:rPr>
        <w:t xml:space="preserve">koje se </w:t>
      </w:r>
      <w:r w:rsidRPr="00741949">
        <w:rPr>
          <w:rStyle w:val="FontStyle27"/>
          <w:color w:val="0000FF"/>
          <w:sz w:val="24"/>
          <w:szCs w:val="24"/>
          <w:lang w:eastAsia="en-US"/>
        </w:rPr>
        <w:t xml:space="preserve">plaćaju </w:t>
      </w:r>
      <w:r w:rsidRPr="00741949">
        <w:rPr>
          <w:rStyle w:val="FontStyle27"/>
          <w:color w:val="0000FF"/>
          <w:sz w:val="24"/>
          <w:szCs w:val="24"/>
          <w:lang w:val="en-US" w:eastAsia="en-US"/>
        </w:rPr>
        <w:t xml:space="preserve">uz cijenu </w:t>
      </w:r>
      <w:r w:rsidRPr="00741949">
        <w:rPr>
          <w:rStyle w:val="FontStyle27"/>
          <w:color w:val="0000FF"/>
          <w:sz w:val="24"/>
          <w:szCs w:val="24"/>
          <w:lang w:eastAsia="en-US"/>
        </w:rPr>
        <w:t xml:space="preserve">dobavljača, troškovi </w:t>
      </w:r>
      <w:r w:rsidRPr="00741949">
        <w:rPr>
          <w:rStyle w:val="FontStyle27"/>
          <w:color w:val="0000FF"/>
          <w:sz w:val="24"/>
          <w:szCs w:val="24"/>
          <w:lang w:val="en-US" w:eastAsia="en-US"/>
        </w:rPr>
        <w:t xml:space="preserve">utovara, istovara, transporta, osiguranja u transportu i ostale </w:t>
      </w:r>
      <w:r w:rsidRPr="00741949">
        <w:rPr>
          <w:rStyle w:val="FontStyle27"/>
          <w:color w:val="0000FF"/>
          <w:sz w:val="24"/>
          <w:szCs w:val="24"/>
          <w:lang w:eastAsia="en-US"/>
        </w:rPr>
        <w:t xml:space="preserve">troškove </w:t>
      </w:r>
      <w:r w:rsidRPr="00741949">
        <w:rPr>
          <w:rStyle w:val="FontStyle27"/>
          <w:color w:val="0000FF"/>
          <w:sz w:val="24"/>
          <w:szCs w:val="24"/>
          <w:lang w:val="en-US" w:eastAsia="en-US"/>
        </w:rPr>
        <w:t>nabavke.</w:t>
      </w:r>
    </w:p>
    <w:p w:rsidR="00741949" w:rsidRPr="00741949" w:rsidRDefault="00741949" w:rsidP="00741949">
      <w:pPr>
        <w:pStyle w:val="Style4"/>
        <w:widowControl/>
        <w:spacing w:line="274" w:lineRule="exact"/>
        <w:jc w:val="both"/>
        <w:rPr>
          <w:rStyle w:val="FontStyle27"/>
          <w:color w:val="0000FF"/>
          <w:sz w:val="24"/>
          <w:szCs w:val="24"/>
          <w:lang w:val="en-US" w:eastAsia="en-US"/>
        </w:rPr>
      </w:pPr>
      <w:r w:rsidRPr="00741949">
        <w:rPr>
          <w:rStyle w:val="FontStyle27"/>
          <w:color w:val="0000FF"/>
          <w:sz w:val="24"/>
          <w:szCs w:val="24"/>
          <w:lang w:eastAsia="en-US"/>
        </w:rPr>
        <w:t xml:space="preserve">troškovi dovođenje </w:t>
      </w:r>
      <w:r w:rsidRPr="00741949">
        <w:rPr>
          <w:rStyle w:val="FontStyle27"/>
          <w:color w:val="0000FF"/>
          <w:sz w:val="24"/>
          <w:szCs w:val="24"/>
          <w:lang w:val="en-US" w:eastAsia="en-US"/>
        </w:rPr>
        <w:t xml:space="preserve">nekretnine, postrojenja i oprema u stanje funkcionalne pripravnosti obuhvataju izdatke u vezi sa </w:t>
      </w:r>
      <w:r w:rsidRPr="00741949">
        <w:rPr>
          <w:rStyle w:val="FontStyle27"/>
          <w:color w:val="0000FF"/>
          <w:sz w:val="24"/>
          <w:szCs w:val="24"/>
          <w:lang w:eastAsia="en-US"/>
        </w:rPr>
        <w:t xml:space="preserve">montažom </w:t>
      </w:r>
      <w:r w:rsidRPr="00741949">
        <w:rPr>
          <w:rStyle w:val="FontStyle27"/>
          <w:color w:val="0000FF"/>
          <w:sz w:val="24"/>
          <w:szCs w:val="24"/>
          <w:lang w:val="en-US" w:eastAsia="en-US"/>
        </w:rPr>
        <w:t xml:space="preserve">i izdatke u vezi sa raznim dozvolama za </w:t>
      </w:r>
      <w:r w:rsidRPr="00741949">
        <w:rPr>
          <w:rStyle w:val="FontStyle27"/>
          <w:color w:val="0000FF"/>
          <w:sz w:val="24"/>
          <w:szCs w:val="24"/>
          <w:lang w:eastAsia="en-US"/>
        </w:rPr>
        <w:t xml:space="preserve">priključke </w:t>
      </w:r>
      <w:r w:rsidRPr="00741949">
        <w:rPr>
          <w:rStyle w:val="FontStyle27"/>
          <w:color w:val="0000FF"/>
          <w:sz w:val="24"/>
          <w:szCs w:val="24"/>
          <w:lang w:val="en-US" w:eastAsia="en-US"/>
        </w:rPr>
        <w:t>struje, vode, gasa i sl.</w:t>
      </w:r>
    </w:p>
    <w:p w:rsidR="00741949" w:rsidRPr="00741949" w:rsidRDefault="00741949" w:rsidP="00741949">
      <w:pPr>
        <w:pStyle w:val="Style4"/>
        <w:widowControl/>
        <w:spacing w:line="274" w:lineRule="exact"/>
        <w:jc w:val="both"/>
        <w:rPr>
          <w:rStyle w:val="FontStyle27"/>
          <w:color w:val="0000FF"/>
          <w:sz w:val="24"/>
          <w:szCs w:val="24"/>
          <w:lang w:val="en-US" w:eastAsia="en-US"/>
        </w:rPr>
      </w:pPr>
    </w:p>
    <w:p w:rsidR="00741949" w:rsidRPr="00741949" w:rsidRDefault="00741949" w:rsidP="00741949">
      <w:pPr>
        <w:pStyle w:val="Style4"/>
        <w:widowControl/>
        <w:spacing w:line="274" w:lineRule="exact"/>
        <w:jc w:val="both"/>
        <w:rPr>
          <w:rStyle w:val="FontStyle27"/>
          <w:color w:val="0000FF"/>
          <w:sz w:val="24"/>
          <w:szCs w:val="24"/>
          <w:lang w:eastAsia="en-US"/>
        </w:rPr>
      </w:pPr>
      <w:r w:rsidRPr="00A833D5">
        <w:rPr>
          <w:rStyle w:val="FontStyle27"/>
          <w:color w:val="0000FF"/>
          <w:sz w:val="24"/>
          <w:szCs w:val="24"/>
          <w:lang w:val="sv-SE" w:eastAsia="en-US"/>
        </w:rPr>
        <w:t xml:space="preserve">U nabavnu vrijednost nekretnine, postrojenja i oprema </w:t>
      </w:r>
      <w:r w:rsidRPr="00741949">
        <w:rPr>
          <w:rStyle w:val="FontStyle27"/>
          <w:color w:val="0000FF"/>
          <w:sz w:val="24"/>
          <w:szCs w:val="24"/>
          <w:lang w:eastAsia="en-US"/>
        </w:rPr>
        <w:t xml:space="preserve">uključuje </w:t>
      </w:r>
      <w:r w:rsidRPr="00A833D5">
        <w:rPr>
          <w:rStyle w:val="FontStyle27"/>
          <w:color w:val="0000FF"/>
          <w:sz w:val="24"/>
          <w:szCs w:val="24"/>
          <w:lang w:val="sv-SE" w:eastAsia="en-US"/>
        </w:rPr>
        <w:t xml:space="preserve">se i kapitalizovani </w:t>
      </w:r>
      <w:r w:rsidRPr="00741949">
        <w:rPr>
          <w:rStyle w:val="FontStyle27"/>
          <w:color w:val="0000FF"/>
          <w:sz w:val="24"/>
          <w:szCs w:val="24"/>
          <w:lang w:eastAsia="en-US"/>
        </w:rPr>
        <w:t xml:space="preserve">troškovi </w:t>
      </w:r>
      <w:r w:rsidRPr="00A833D5">
        <w:rPr>
          <w:rStyle w:val="FontStyle27"/>
          <w:color w:val="0000FF"/>
          <w:sz w:val="24"/>
          <w:szCs w:val="24"/>
          <w:lang w:val="sv-SE" w:eastAsia="en-US"/>
        </w:rPr>
        <w:t xml:space="preserve">kredita u </w:t>
      </w:r>
      <w:r w:rsidRPr="00741949">
        <w:rPr>
          <w:rStyle w:val="FontStyle27"/>
          <w:color w:val="0000FF"/>
          <w:sz w:val="24"/>
          <w:szCs w:val="24"/>
          <w:lang w:eastAsia="en-US"/>
        </w:rPr>
        <w:t xml:space="preserve">slučaju </w:t>
      </w:r>
      <w:r w:rsidRPr="00A833D5">
        <w:rPr>
          <w:rStyle w:val="FontStyle27"/>
          <w:color w:val="0000FF"/>
          <w:sz w:val="24"/>
          <w:szCs w:val="24"/>
          <w:lang w:val="sv-SE" w:eastAsia="en-US"/>
        </w:rPr>
        <w:t xml:space="preserve">izgradnje sredstva </w:t>
      </w:r>
      <w:r w:rsidRPr="00741949">
        <w:rPr>
          <w:rStyle w:val="FontStyle27"/>
          <w:color w:val="0000FF"/>
          <w:sz w:val="24"/>
          <w:szCs w:val="24"/>
          <w:lang w:eastAsia="en-US"/>
        </w:rPr>
        <w:t>.</w:t>
      </w:r>
    </w:p>
    <w:p w:rsidR="00741949" w:rsidRPr="00A833D5" w:rsidRDefault="00741949" w:rsidP="00741949">
      <w:pPr>
        <w:pStyle w:val="Style17"/>
        <w:widowControl/>
        <w:spacing w:before="53" w:line="278" w:lineRule="exact"/>
        <w:ind w:firstLine="0"/>
        <w:jc w:val="both"/>
        <w:rPr>
          <w:rStyle w:val="FontStyle27"/>
          <w:color w:val="0000FF"/>
          <w:sz w:val="24"/>
          <w:szCs w:val="24"/>
          <w:lang w:val="sv-SE" w:eastAsia="en-US"/>
        </w:rPr>
      </w:pPr>
      <w:r w:rsidRPr="00A833D5">
        <w:rPr>
          <w:rStyle w:val="FontStyle27"/>
          <w:color w:val="0000FF"/>
          <w:sz w:val="24"/>
          <w:szCs w:val="24"/>
          <w:lang w:val="sv-SE" w:eastAsia="en-US"/>
        </w:rPr>
        <w:t xml:space="preserve">Nabavnu vrijednost nekretnine, postrojenja i oprema kupljenih na kredit </w:t>
      </w:r>
      <w:r w:rsidRPr="00741949">
        <w:rPr>
          <w:rStyle w:val="FontStyle27"/>
          <w:color w:val="0000FF"/>
          <w:sz w:val="24"/>
          <w:szCs w:val="24"/>
          <w:lang w:eastAsia="en-US"/>
        </w:rPr>
        <w:t xml:space="preserve">čini </w:t>
      </w:r>
      <w:r w:rsidRPr="00A833D5">
        <w:rPr>
          <w:rStyle w:val="FontStyle27"/>
          <w:color w:val="0000FF"/>
          <w:sz w:val="24"/>
          <w:szCs w:val="24"/>
          <w:lang w:val="sv-SE" w:eastAsia="en-US"/>
        </w:rPr>
        <w:t xml:space="preserve">visina isplata iz kredita, dok se kamate i drugi </w:t>
      </w:r>
      <w:r w:rsidRPr="00741949">
        <w:rPr>
          <w:rStyle w:val="FontStyle27"/>
          <w:color w:val="0000FF"/>
          <w:sz w:val="24"/>
          <w:szCs w:val="24"/>
          <w:lang w:eastAsia="en-US"/>
        </w:rPr>
        <w:t xml:space="preserve">troškovi </w:t>
      </w:r>
      <w:r w:rsidRPr="00A833D5">
        <w:rPr>
          <w:rStyle w:val="FontStyle27"/>
          <w:color w:val="0000FF"/>
          <w:sz w:val="24"/>
          <w:szCs w:val="24"/>
          <w:lang w:val="sv-SE" w:eastAsia="en-US"/>
        </w:rPr>
        <w:t xml:space="preserve">kredita tretiraju </w:t>
      </w:r>
      <w:r w:rsidRPr="00741949">
        <w:rPr>
          <w:rStyle w:val="FontStyle27"/>
          <w:color w:val="0000FF"/>
          <w:sz w:val="24"/>
          <w:szCs w:val="24"/>
          <w:lang w:eastAsia="en-US"/>
        </w:rPr>
        <w:t xml:space="preserve">troškovima </w:t>
      </w:r>
      <w:r w:rsidRPr="00A833D5">
        <w:rPr>
          <w:rStyle w:val="FontStyle27"/>
          <w:color w:val="0000FF"/>
          <w:sz w:val="24"/>
          <w:szCs w:val="24"/>
          <w:lang w:val="sv-SE" w:eastAsia="en-US"/>
        </w:rPr>
        <w:t xml:space="preserve">perioda. Izuzetak </w:t>
      </w:r>
      <w:r w:rsidRPr="00741949">
        <w:rPr>
          <w:rStyle w:val="FontStyle27"/>
          <w:color w:val="0000FF"/>
          <w:sz w:val="24"/>
          <w:szCs w:val="24"/>
          <w:lang w:eastAsia="en-US"/>
        </w:rPr>
        <w:t xml:space="preserve">čini </w:t>
      </w:r>
      <w:r w:rsidRPr="00A833D5">
        <w:rPr>
          <w:rStyle w:val="FontStyle27"/>
          <w:color w:val="0000FF"/>
          <w:sz w:val="24"/>
          <w:szCs w:val="24"/>
          <w:lang w:val="sv-SE" w:eastAsia="en-US"/>
        </w:rPr>
        <w:t xml:space="preserve">kamata u okviru trajanja izgradnje nekretnine, postrojenja i oprema koja se u skladu sa ugovorom o kreditu </w:t>
      </w:r>
      <w:r w:rsidRPr="00741949">
        <w:rPr>
          <w:rStyle w:val="FontStyle27"/>
          <w:color w:val="0000FF"/>
          <w:sz w:val="24"/>
          <w:szCs w:val="24"/>
          <w:lang w:eastAsia="en-US"/>
        </w:rPr>
        <w:t xml:space="preserve">transformiše </w:t>
      </w:r>
      <w:r w:rsidRPr="00A833D5">
        <w:rPr>
          <w:rStyle w:val="FontStyle27"/>
          <w:color w:val="0000FF"/>
          <w:sz w:val="24"/>
          <w:szCs w:val="24"/>
          <w:lang w:val="sv-SE" w:eastAsia="en-US"/>
        </w:rPr>
        <w:t>u kredit, kapitalizuje se.</w:t>
      </w:r>
    </w:p>
    <w:p w:rsidR="00741949" w:rsidRPr="00741949" w:rsidRDefault="00741949" w:rsidP="00741949">
      <w:pPr>
        <w:pStyle w:val="Style4"/>
        <w:widowControl/>
        <w:spacing w:before="38" w:line="274" w:lineRule="exact"/>
        <w:jc w:val="both"/>
        <w:rPr>
          <w:rStyle w:val="FontStyle27"/>
          <w:color w:val="0000FF"/>
          <w:sz w:val="24"/>
          <w:szCs w:val="24"/>
        </w:rPr>
      </w:pPr>
      <w:r w:rsidRPr="00741949">
        <w:rPr>
          <w:rStyle w:val="FontStyle27"/>
          <w:color w:val="0000FF"/>
          <w:sz w:val="24"/>
          <w:szCs w:val="24"/>
        </w:rPr>
        <w:t xml:space="preserve">Nakon početnog priznavanja, nekretnine se knjiže po njihovoj revalorizovanom iznosu, koji predstavljaju njihovu fer vrijednost na datum revalorizacije umanjenu za ukupnu eventualnu akumulisanu amortizaciju i ukupne eventualne akumulirane gubitke zbog </w:t>
      </w:r>
      <w:r w:rsidRPr="00A833D5">
        <w:rPr>
          <w:rStyle w:val="FontStyle27"/>
          <w:color w:val="0000FF"/>
          <w:sz w:val="24"/>
          <w:szCs w:val="24"/>
          <w:lang w:val="sv-SE"/>
        </w:rPr>
        <w:t xml:space="preserve">umanjenja vrijednosti. Revalorizacija se </w:t>
      </w:r>
      <w:r w:rsidRPr="00741949">
        <w:rPr>
          <w:rStyle w:val="FontStyle27"/>
          <w:color w:val="0000FF"/>
          <w:sz w:val="24"/>
          <w:szCs w:val="24"/>
        </w:rPr>
        <w:t xml:space="preserve">vrši </w:t>
      </w:r>
      <w:r w:rsidRPr="00A833D5">
        <w:rPr>
          <w:rStyle w:val="FontStyle27"/>
          <w:color w:val="0000FF"/>
          <w:sz w:val="24"/>
          <w:szCs w:val="24"/>
          <w:lang w:val="sv-SE"/>
        </w:rPr>
        <w:t xml:space="preserve">jednom na svake tri godine, a fer vrijednost se </w:t>
      </w:r>
      <w:r w:rsidRPr="00741949">
        <w:rPr>
          <w:rStyle w:val="FontStyle27"/>
          <w:color w:val="0000FF"/>
          <w:sz w:val="24"/>
          <w:szCs w:val="24"/>
        </w:rPr>
        <w:t xml:space="preserve">utvrđuje </w:t>
      </w:r>
      <w:r w:rsidRPr="00A833D5">
        <w:rPr>
          <w:rStyle w:val="FontStyle27"/>
          <w:color w:val="0000FF"/>
          <w:sz w:val="24"/>
          <w:szCs w:val="24"/>
          <w:lang w:val="sv-SE"/>
        </w:rPr>
        <w:t xml:space="preserve">procjenom od strane </w:t>
      </w:r>
      <w:r w:rsidRPr="00741949">
        <w:rPr>
          <w:rStyle w:val="FontStyle27"/>
          <w:color w:val="0000FF"/>
          <w:sz w:val="24"/>
          <w:szCs w:val="24"/>
        </w:rPr>
        <w:t xml:space="preserve">stručno </w:t>
      </w:r>
      <w:r w:rsidRPr="00A833D5">
        <w:rPr>
          <w:rStyle w:val="FontStyle27"/>
          <w:color w:val="0000FF"/>
          <w:sz w:val="24"/>
          <w:szCs w:val="24"/>
          <w:lang w:val="sv-SE"/>
        </w:rPr>
        <w:t xml:space="preserve">osposobljenih </w:t>
      </w:r>
      <w:r w:rsidRPr="00741949">
        <w:rPr>
          <w:rStyle w:val="FontStyle27"/>
          <w:color w:val="0000FF"/>
          <w:sz w:val="24"/>
          <w:szCs w:val="24"/>
        </w:rPr>
        <w:t>procjenjivača.</w:t>
      </w:r>
    </w:p>
    <w:p w:rsidR="00741949" w:rsidRPr="00A833D5" w:rsidRDefault="00741949" w:rsidP="00741949">
      <w:pPr>
        <w:pStyle w:val="Style4"/>
        <w:widowControl/>
        <w:spacing w:before="5" w:line="274" w:lineRule="exact"/>
        <w:jc w:val="both"/>
        <w:rPr>
          <w:rStyle w:val="FontStyle27"/>
          <w:color w:val="0000FF"/>
          <w:sz w:val="24"/>
          <w:szCs w:val="24"/>
          <w:lang w:eastAsia="en-US"/>
        </w:rPr>
      </w:pPr>
      <w:r w:rsidRPr="00A833D5">
        <w:rPr>
          <w:rStyle w:val="FontStyle27"/>
          <w:color w:val="0000FF"/>
          <w:sz w:val="24"/>
          <w:szCs w:val="24"/>
          <w:lang w:eastAsia="en-US"/>
        </w:rPr>
        <w:t xml:space="preserve">Akumulirana amortizacija na dan revalorzacije se </w:t>
      </w:r>
      <w:r w:rsidRPr="00741949">
        <w:rPr>
          <w:rStyle w:val="FontStyle27"/>
          <w:color w:val="0000FF"/>
          <w:sz w:val="24"/>
          <w:szCs w:val="24"/>
          <w:lang w:eastAsia="en-US"/>
        </w:rPr>
        <w:t xml:space="preserve">eliminiše </w:t>
      </w:r>
      <w:r w:rsidRPr="00A833D5">
        <w:rPr>
          <w:rStyle w:val="FontStyle27"/>
          <w:color w:val="0000FF"/>
          <w:sz w:val="24"/>
          <w:szCs w:val="24"/>
          <w:lang w:eastAsia="en-US"/>
        </w:rPr>
        <w:t xml:space="preserve">iz bruto knjigovodstvene vrijednosti, a neto iznos se prepravlja na revalorizovani iznos nekretnine. Ako se knjigovodstvena vrijednost sredstva </w:t>
      </w:r>
      <w:r w:rsidRPr="00741949">
        <w:rPr>
          <w:rStyle w:val="FontStyle27"/>
          <w:color w:val="0000FF"/>
          <w:sz w:val="24"/>
          <w:szCs w:val="24"/>
          <w:lang w:eastAsia="en-US"/>
        </w:rPr>
        <w:t xml:space="preserve">povećava </w:t>
      </w:r>
      <w:r w:rsidRPr="00A833D5">
        <w:rPr>
          <w:rStyle w:val="FontStyle27"/>
          <w:color w:val="0000FF"/>
          <w:sz w:val="24"/>
          <w:szCs w:val="24"/>
          <w:lang w:eastAsia="en-US"/>
        </w:rPr>
        <w:t xml:space="preserve">kao rezultat revalorizacije, to </w:t>
      </w:r>
      <w:r w:rsidRPr="00741949">
        <w:rPr>
          <w:rStyle w:val="FontStyle27"/>
          <w:color w:val="0000FF"/>
          <w:sz w:val="24"/>
          <w:szCs w:val="24"/>
          <w:lang w:eastAsia="en-US"/>
        </w:rPr>
        <w:t xml:space="preserve">povećanje </w:t>
      </w:r>
      <w:r w:rsidRPr="00A833D5">
        <w:rPr>
          <w:rStyle w:val="FontStyle27"/>
          <w:color w:val="0000FF"/>
          <w:sz w:val="24"/>
          <w:szCs w:val="24"/>
          <w:lang w:eastAsia="en-US"/>
        </w:rPr>
        <w:t xml:space="preserve">se pripisuje direktno kapitalu, u okviru pozicije revalorizacione rezerve. </w:t>
      </w:r>
      <w:r w:rsidRPr="00741949">
        <w:rPr>
          <w:rStyle w:val="FontStyle27"/>
          <w:color w:val="0000FF"/>
          <w:sz w:val="24"/>
          <w:szCs w:val="24"/>
          <w:lang w:eastAsia="en-US"/>
        </w:rPr>
        <w:t xml:space="preserve">Povećanje </w:t>
      </w:r>
      <w:r w:rsidRPr="00A833D5">
        <w:rPr>
          <w:rStyle w:val="FontStyle27"/>
          <w:color w:val="0000FF"/>
          <w:sz w:val="24"/>
          <w:szCs w:val="24"/>
          <w:lang w:eastAsia="en-US"/>
        </w:rPr>
        <w:t xml:space="preserve">se priznaje kao prihod u bilansu uspjeha do iznosa do kojeg se stornira revalorizaciono smanjenje iste nekretnine, koja je prethodno bila priznata kao rashod u bilansu uspjeha. Ako je knjigovodstvena vrijednost nekretnine smanji kao rezultat revalorizacije, to smanjenje se priznaje kao rashod. </w:t>
      </w:r>
      <w:r w:rsidRPr="00741949">
        <w:rPr>
          <w:rStyle w:val="FontStyle27"/>
          <w:color w:val="0000FF"/>
          <w:sz w:val="24"/>
          <w:szCs w:val="24"/>
          <w:lang w:eastAsia="en-US"/>
        </w:rPr>
        <w:t xml:space="preserve">Međutim, </w:t>
      </w:r>
      <w:r w:rsidRPr="00A833D5">
        <w:rPr>
          <w:rStyle w:val="FontStyle27"/>
          <w:color w:val="0000FF"/>
          <w:sz w:val="24"/>
          <w:szCs w:val="24"/>
          <w:lang w:eastAsia="en-US"/>
        </w:rPr>
        <w:t xml:space="preserve">smanjenje se </w:t>
      </w:r>
      <w:r w:rsidRPr="00741949">
        <w:rPr>
          <w:rStyle w:val="FontStyle27"/>
          <w:color w:val="0000FF"/>
          <w:sz w:val="24"/>
          <w:szCs w:val="24"/>
          <w:lang w:eastAsia="en-US"/>
        </w:rPr>
        <w:t xml:space="preserve">knjiži </w:t>
      </w:r>
      <w:r w:rsidRPr="00A833D5">
        <w:rPr>
          <w:rStyle w:val="FontStyle27"/>
          <w:color w:val="0000FF"/>
          <w:sz w:val="24"/>
          <w:szCs w:val="24"/>
          <w:lang w:eastAsia="en-US"/>
        </w:rPr>
        <w:t xml:space="preserve">direktno na teret kapitala u okviru pozicije revalorizacionih rezervi do iznosa </w:t>
      </w:r>
      <w:r w:rsidRPr="00741949">
        <w:rPr>
          <w:rStyle w:val="FontStyle27"/>
          <w:color w:val="0000FF"/>
          <w:sz w:val="24"/>
          <w:szCs w:val="24"/>
          <w:lang w:eastAsia="en-US"/>
        </w:rPr>
        <w:t xml:space="preserve">postojećih </w:t>
      </w:r>
      <w:r w:rsidRPr="00A833D5">
        <w:rPr>
          <w:rStyle w:val="FontStyle27"/>
          <w:color w:val="0000FF"/>
          <w:sz w:val="24"/>
          <w:szCs w:val="24"/>
          <w:lang w:eastAsia="en-US"/>
        </w:rPr>
        <w:t>revalorizacionih rezervi za tu nekretninu.</w:t>
      </w:r>
    </w:p>
    <w:p w:rsidR="00741949" w:rsidRPr="00741949" w:rsidRDefault="00741949" w:rsidP="00741949">
      <w:pPr>
        <w:pStyle w:val="Style4"/>
        <w:widowControl/>
        <w:spacing w:line="274" w:lineRule="exact"/>
        <w:jc w:val="both"/>
        <w:rPr>
          <w:rStyle w:val="FontStyle27"/>
          <w:color w:val="0000FF"/>
          <w:sz w:val="24"/>
          <w:szCs w:val="24"/>
          <w:lang w:val="en-US" w:eastAsia="en-US"/>
        </w:rPr>
      </w:pPr>
      <w:proofErr w:type="gramStart"/>
      <w:r w:rsidRPr="00741949">
        <w:rPr>
          <w:rStyle w:val="FontStyle27"/>
          <w:color w:val="0000FF"/>
          <w:sz w:val="24"/>
          <w:szCs w:val="24"/>
          <w:lang w:val="en-US" w:eastAsia="en-US"/>
        </w:rPr>
        <w:t xml:space="preserve">Nakon </w:t>
      </w:r>
      <w:r w:rsidRPr="00741949">
        <w:rPr>
          <w:rStyle w:val="FontStyle27"/>
          <w:color w:val="0000FF"/>
          <w:sz w:val="24"/>
          <w:szCs w:val="24"/>
          <w:lang w:eastAsia="en-US"/>
        </w:rPr>
        <w:t xml:space="preserve">početnog </w:t>
      </w:r>
      <w:r w:rsidRPr="00741949">
        <w:rPr>
          <w:rStyle w:val="FontStyle27"/>
          <w:color w:val="0000FF"/>
          <w:sz w:val="24"/>
          <w:szCs w:val="24"/>
          <w:lang w:val="en-US" w:eastAsia="en-US"/>
        </w:rPr>
        <w:t xml:space="preserve">priznavanja, postrojenja i oprema se </w:t>
      </w:r>
      <w:r w:rsidRPr="00741949">
        <w:rPr>
          <w:rStyle w:val="FontStyle27"/>
          <w:color w:val="0000FF"/>
          <w:sz w:val="24"/>
          <w:szCs w:val="24"/>
          <w:lang w:eastAsia="en-US"/>
        </w:rPr>
        <w:t xml:space="preserve">knjiže </w:t>
      </w:r>
      <w:r w:rsidRPr="00741949">
        <w:rPr>
          <w:rStyle w:val="FontStyle27"/>
          <w:color w:val="0000FF"/>
          <w:sz w:val="24"/>
          <w:szCs w:val="24"/>
          <w:lang w:val="en-US" w:eastAsia="en-US"/>
        </w:rPr>
        <w:t>po njihovoj nabavnoj vrijednosti umanjenoj za ukupnu eventualnu akumulisanu amortizaciju i ukupne eventualne akumulirane gubitke zbog umanjenja vrijednosti.</w:t>
      </w:r>
      <w:proofErr w:type="gramEnd"/>
    </w:p>
    <w:p w:rsidR="00741949" w:rsidRPr="00741949" w:rsidRDefault="00741949" w:rsidP="00741949">
      <w:pPr>
        <w:pStyle w:val="Style17"/>
        <w:widowControl/>
        <w:spacing w:line="274" w:lineRule="exact"/>
        <w:ind w:firstLine="0"/>
        <w:jc w:val="both"/>
        <w:rPr>
          <w:rStyle w:val="FontStyle27"/>
          <w:color w:val="0000FF"/>
          <w:sz w:val="24"/>
          <w:szCs w:val="24"/>
          <w:lang w:val="en-US" w:eastAsia="en-US"/>
        </w:rPr>
      </w:pPr>
    </w:p>
    <w:p w:rsidR="00741949" w:rsidRPr="00741949" w:rsidRDefault="00741949" w:rsidP="00741949">
      <w:pPr>
        <w:pStyle w:val="Style17"/>
        <w:widowControl/>
        <w:spacing w:line="274" w:lineRule="exact"/>
        <w:ind w:firstLine="0"/>
        <w:jc w:val="both"/>
        <w:rPr>
          <w:rStyle w:val="FontStyle27"/>
          <w:color w:val="0000FF"/>
          <w:sz w:val="24"/>
          <w:szCs w:val="24"/>
          <w:lang w:val="en-US" w:eastAsia="en-US"/>
        </w:rPr>
      </w:pPr>
      <w:r w:rsidRPr="00741949">
        <w:rPr>
          <w:rStyle w:val="FontStyle27"/>
          <w:color w:val="0000FF"/>
          <w:sz w:val="24"/>
          <w:szCs w:val="24"/>
          <w:lang w:val="en-US" w:eastAsia="en-US"/>
        </w:rPr>
        <w:t xml:space="preserve">Ulaganje u </w:t>
      </w:r>
      <w:r w:rsidRPr="00741949">
        <w:rPr>
          <w:rStyle w:val="FontStyle27"/>
          <w:color w:val="0000FF"/>
          <w:sz w:val="24"/>
          <w:szCs w:val="24"/>
          <w:lang w:eastAsia="en-US"/>
        </w:rPr>
        <w:t xml:space="preserve">postojeće </w:t>
      </w:r>
      <w:r w:rsidRPr="00741949">
        <w:rPr>
          <w:rStyle w:val="FontStyle27"/>
          <w:color w:val="0000FF"/>
          <w:sz w:val="24"/>
          <w:szCs w:val="24"/>
          <w:lang w:val="en-US" w:eastAsia="en-US"/>
        </w:rPr>
        <w:t xml:space="preserve">nekretnine, postrojenja i opremu kojima se </w:t>
      </w:r>
      <w:r w:rsidRPr="00741949">
        <w:rPr>
          <w:rStyle w:val="FontStyle27"/>
          <w:color w:val="0000FF"/>
          <w:sz w:val="24"/>
          <w:szCs w:val="24"/>
          <w:lang w:eastAsia="en-US"/>
        </w:rPr>
        <w:t xml:space="preserve">poboljšava </w:t>
      </w:r>
      <w:r w:rsidRPr="00741949">
        <w:rPr>
          <w:rStyle w:val="FontStyle27"/>
          <w:color w:val="0000FF"/>
          <w:sz w:val="24"/>
          <w:szCs w:val="24"/>
          <w:lang w:val="en-US" w:eastAsia="en-US"/>
        </w:rPr>
        <w:t xml:space="preserve">rad sredstava, </w:t>
      </w:r>
      <w:r w:rsidRPr="00741949">
        <w:rPr>
          <w:rStyle w:val="FontStyle27"/>
          <w:color w:val="0000FF"/>
          <w:sz w:val="24"/>
          <w:szCs w:val="24"/>
          <w:lang w:eastAsia="en-US"/>
        </w:rPr>
        <w:t xml:space="preserve">povećava </w:t>
      </w:r>
      <w:r w:rsidRPr="00741949">
        <w:rPr>
          <w:rStyle w:val="FontStyle27"/>
          <w:color w:val="0000FF"/>
          <w:sz w:val="24"/>
          <w:szCs w:val="24"/>
          <w:lang w:val="en-US" w:eastAsia="en-US"/>
        </w:rPr>
        <w:t xml:space="preserve">kapacitet </w:t>
      </w:r>
      <w:proofErr w:type="gramStart"/>
      <w:r w:rsidRPr="00741949">
        <w:rPr>
          <w:rStyle w:val="FontStyle27"/>
          <w:color w:val="0000FF"/>
          <w:sz w:val="24"/>
          <w:szCs w:val="24"/>
          <w:lang w:val="en-US" w:eastAsia="en-US"/>
        </w:rPr>
        <w:t>ili</w:t>
      </w:r>
      <w:proofErr w:type="gramEnd"/>
      <w:r w:rsidRPr="00741949">
        <w:rPr>
          <w:rStyle w:val="FontStyle27"/>
          <w:color w:val="0000FF"/>
          <w:sz w:val="24"/>
          <w:szCs w:val="24"/>
          <w:lang w:val="en-US" w:eastAsia="en-US"/>
        </w:rPr>
        <w:t xml:space="preserve"> </w:t>
      </w:r>
      <w:r w:rsidRPr="00741949">
        <w:rPr>
          <w:rStyle w:val="FontStyle27"/>
          <w:color w:val="0000FF"/>
          <w:sz w:val="24"/>
          <w:szCs w:val="24"/>
          <w:lang w:eastAsia="en-US"/>
        </w:rPr>
        <w:t xml:space="preserve">produžava </w:t>
      </w:r>
      <w:r w:rsidRPr="00741949">
        <w:rPr>
          <w:rStyle w:val="FontStyle27"/>
          <w:color w:val="0000FF"/>
          <w:sz w:val="24"/>
          <w:szCs w:val="24"/>
          <w:lang w:val="en-US" w:eastAsia="en-US"/>
        </w:rPr>
        <w:t xml:space="preserve">vijek trajanja u odnosu na njegove prvobitne karakteristike, smatraju se dodatnim ulaganjem (naknadni izdaci). Ako </w:t>
      </w:r>
      <w:r w:rsidRPr="00741949">
        <w:rPr>
          <w:rStyle w:val="FontStyle27"/>
          <w:color w:val="0000FF"/>
          <w:sz w:val="24"/>
          <w:szCs w:val="24"/>
          <w:lang w:eastAsia="en-US"/>
        </w:rPr>
        <w:t xml:space="preserve">trošak </w:t>
      </w:r>
      <w:r w:rsidRPr="00741949">
        <w:rPr>
          <w:rStyle w:val="FontStyle27"/>
          <w:color w:val="0000FF"/>
          <w:sz w:val="24"/>
          <w:szCs w:val="24"/>
          <w:lang w:val="en-US" w:eastAsia="en-US"/>
        </w:rPr>
        <w:t xml:space="preserve">popravke ili </w:t>
      </w:r>
      <w:r w:rsidRPr="00741949">
        <w:rPr>
          <w:rStyle w:val="FontStyle27"/>
          <w:color w:val="0000FF"/>
          <w:sz w:val="24"/>
          <w:szCs w:val="24"/>
          <w:lang w:eastAsia="en-US"/>
        </w:rPr>
        <w:t xml:space="preserve">održavanja </w:t>
      </w:r>
      <w:r w:rsidRPr="00741949">
        <w:rPr>
          <w:rStyle w:val="FontStyle27"/>
          <w:color w:val="0000FF"/>
          <w:sz w:val="24"/>
          <w:szCs w:val="24"/>
          <w:lang w:val="en-US" w:eastAsia="en-US"/>
        </w:rPr>
        <w:t xml:space="preserve">imovine prelazi </w:t>
      </w:r>
      <w:r w:rsidRPr="00741949">
        <w:rPr>
          <w:rStyle w:val="FontStyle27"/>
          <w:color w:val="0000FF"/>
          <w:sz w:val="24"/>
          <w:szCs w:val="24"/>
          <w:lang w:eastAsia="en-US"/>
        </w:rPr>
        <w:t xml:space="preserve">5% </w:t>
      </w:r>
      <w:r w:rsidRPr="00741949">
        <w:rPr>
          <w:rStyle w:val="FontStyle27"/>
          <w:color w:val="0000FF"/>
          <w:sz w:val="24"/>
          <w:szCs w:val="24"/>
          <w:lang w:val="en-US" w:eastAsia="en-US"/>
        </w:rPr>
        <w:t xml:space="preserve">nabavne vrijednosti nekretnine, postrojenja i opreme za iznos tog ulaganja </w:t>
      </w:r>
      <w:r w:rsidRPr="00741949">
        <w:rPr>
          <w:rStyle w:val="FontStyle27"/>
          <w:color w:val="0000FF"/>
          <w:sz w:val="24"/>
          <w:szCs w:val="24"/>
          <w:lang w:eastAsia="en-US"/>
        </w:rPr>
        <w:t xml:space="preserve">povećat će </w:t>
      </w:r>
      <w:r w:rsidRPr="00741949">
        <w:rPr>
          <w:rStyle w:val="FontStyle27"/>
          <w:color w:val="0000FF"/>
          <w:sz w:val="24"/>
          <w:szCs w:val="24"/>
          <w:lang w:val="en-US" w:eastAsia="en-US"/>
        </w:rPr>
        <w:t xml:space="preserve">se nabavna vrijednost </w:t>
      </w:r>
      <w:r w:rsidRPr="00741949">
        <w:rPr>
          <w:rStyle w:val="FontStyle27"/>
          <w:color w:val="0000FF"/>
          <w:sz w:val="24"/>
          <w:szCs w:val="24"/>
          <w:lang w:eastAsia="en-US"/>
        </w:rPr>
        <w:t xml:space="preserve">postojećeg </w:t>
      </w:r>
      <w:r w:rsidRPr="00741949">
        <w:rPr>
          <w:rStyle w:val="FontStyle27"/>
          <w:color w:val="0000FF"/>
          <w:sz w:val="24"/>
          <w:szCs w:val="24"/>
          <w:lang w:val="en-US" w:eastAsia="en-US"/>
        </w:rPr>
        <w:t xml:space="preserve">sredstva ili </w:t>
      </w:r>
      <w:r w:rsidRPr="00741949">
        <w:rPr>
          <w:rStyle w:val="FontStyle27"/>
          <w:color w:val="0000FF"/>
          <w:sz w:val="24"/>
          <w:szCs w:val="24"/>
          <w:lang w:eastAsia="en-US"/>
        </w:rPr>
        <w:t xml:space="preserve">će </w:t>
      </w:r>
      <w:r w:rsidRPr="00741949">
        <w:rPr>
          <w:rStyle w:val="FontStyle27"/>
          <w:color w:val="0000FF"/>
          <w:sz w:val="24"/>
          <w:szCs w:val="24"/>
          <w:lang w:val="en-US" w:eastAsia="en-US"/>
        </w:rPr>
        <w:t xml:space="preserve">se smanjiti ispravka vrijednosti sredstva, ako se time rok otpisa realnije </w:t>
      </w:r>
      <w:r w:rsidRPr="00741949">
        <w:rPr>
          <w:rStyle w:val="FontStyle27"/>
          <w:color w:val="0000FF"/>
          <w:sz w:val="24"/>
          <w:szCs w:val="24"/>
          <w:lang w:eastAsia="en-US"/>
        </w:rPr>
        <w:t xml:space="preserve">prilagođava </w:t>
      </w:r>
      <w:r w:rsidRPr="00741949">
        <w:rPr>
          <w:rStyle w:val="FontStyle27"/>
          <w:color w:val="0000FF"/>
          <w:sz w:val="24"/>
          <w:szCs w:val="24"/>
          <w:lang w:val="en-US" w:eastAsia="en-US"/>
        </w:rPr>
        <w:t xml:space="preserve">vijeku upotrebe sredstva, ili </w:t>
      </w:r>
      <w:r w:rsidRPr="00741949">
        <w:rPr>
          <w:rStyle w:val="FontStyle27"/>
          <w:color w:val="0000FF"/>
          <w:sz w:val="24"/>
          <w:szCs w:val="24"/>
          <w:lang w:eastAsia="en-US"/>
        </w:rPr>
        <w:t xml:space="preserve">će </w:t>
      </w:r>
      <w:r w:rsidRPr="00741949">
        <w:rPr>
          <w:rStyle w:val="FontStyle27"/>
          <w:color w:val="0000FF"/>
          <w:sz w:val="24"/>
          <w:szCs w:val="24"/>
          <w:lang w:val="en-US" w:eastAsia="en-US"/>
        </w:rPr>
        <w:t xml:space="preserve">se u ovom </w:t>
      </w:r>
      <w:r w:rsidRPr="00741949">
        <w:rPr>
          <w:rStyle w:val="FontStyle27"/>
          <w:color w:val="0000FF"/>
          <w:sz w:val="24"/>
          <w:szCs w:val="24"/>
          <w:lang w:eastAsia="en-US"/>
        </w:rPr>
        <w:t xml:space="preserve">slučaju </w:t>
      </w:r>
      <w:r w:rsidRPr="00741949">
        <w:rPr>
          <w:rStyle w:val="FontStyle27"/>
          <w:color w:val="0000FF"/>
          <w:sz w:val="24"/>
          <w:szCs w:val="24"/>
          <w:lang w:val="en-US" w:eastAsia="en-US"/>
        </w:rPr>
        <w:t xml:space="preserve">korisni vijek trajanja sredstva kao i stopa amortizacije prilagoditi za </w:t>
      </w:r>
      <w:r w:rsidRPr="00741949">
        <w:rPr>
          <w:rStyle w:val="FontStyle27"/>
          <w:color w:val="0000FF"/>
          <w:sz w:val="24"/>
          <w:szCs w:val="24"/>
          <w:lang w:eastAsia="en-US"/>
        </w:rPr>
        <w:t xml:space="preserve">tekući </w:t>
      </w:r>
      <w:r w:rsidRPr="00741949">
        <w:rPr>
          <w:rStyle w:val="FontStyle27"/>
          <w:color w:val="0000FF"/>
          <w:sz w:val="24"/>
          <w:szCs w:val="24"/>
          <w:lang w:val="en-US" w:eastAsia="en-US"/>
        </w:rPr>
        <w:t xml:space="preserve">i </w:t>
      </w:r>
      <w:r w:rsidRPr="00741949">
        <w:rPr>
          <w:rStyle w:val="FontStyle27"/>
          <w:color w:val="0000FF"/>
          <w:sz w:val="24"/>
          <w:szCs w:val="24"/>
          <w:lang w:eastAsia="en-US"/>
        </w:rPr>
        <w:t xml:space="preserve">buduće </w:t>
      </w:r>
      <w:r w:rsidRPr="00741949">
        <w:rPr>
          <w:rStyle w:val="FontStyle27"/>
          <w:color w:val="0000FF"/>
          <w:sz w:val="24"/>
          <w:szCs w:val="24"/>
          <w:lang w:val="en-US" w:eastAsia="en-US"/>
        </w:rPr>
        <w:t>periode.</w:t>
      </w:r>
    </w:p>
    <w:p w:rsidR="00741949" w:rsidRPr="00741949" w:rsidRDefault="00741949" w:rsidP="00741949">
      <w:pPr>
        <w:pStyle w:val="Style4"/>
        <w:widowControl/>
        <w:spacing w:line="274" w:lineRule="exact"/>
        <w:jc w:val="both"/>
        <w:rPr>
          <w:rStyle w:val="FontStyle27"/>
          <w:color w:val="0000FF"/>
          <w:sz w:val="24"/>
          <w:szCs w:val="24"/>
          <w:lang w:val="en-US" w:eastAsia="en-US"/>
        </w:rPr>
      </w:pPr>
      <w:proofErr w:type="gramStart"/>
      <w:r w:rsidRPr="00741949">
        <w:rPr>
          <w:rStyle w:val="FontStyle27"/>
          <w:color w:val="0000FF"/>
          <w:sz w:val="24"/>
          <w:szCs w:val="24"/>
          <w:lang w:val="en-US" w:eastAsia="en-US"/>
        </w:rPr>
        <w:t xml:space="preserve">Kada su u pitanju izdaci za popravke nekretnine, postrojenja i opreme kojima se ostvaruje prvobitne karakteristike sredstava, oni predstavljaju </w:t>
      </w:r>
      <w:r w:rsidRPr="00741949">
        <w:rPr>
          <w:rStyle w:val="FontStyle27"/>
          <w:color w:val="0000FF"/>
          <w:sz w:val="24"/>
          <w:szCs w:val="24"/>
          <w:lang w:eastAsia="en-US"/>
        </w:rPr>
        <w:t xml:space="preserve">troškove održavanja </w:t>
      </w:r>
      <w:r w:rsidRPr="00741949">
        <w:rPr>
          <w:rStyle w:val="FontStyle27"/>
          <w:color w:val="0000FF"/>
          <w:sz w:val="24"/>
          <w:szCs w:val="24"/>
          <w:lang w:val="en-US" w:eastAsia="en-US"/>
        </w:rPr>
        <w:t>koji terete rashode perioda.</w:t>
      </w:r>
      <w:proofErr w:type="gramEnd"/>
    </w:p>
    <w:p w:rsidR="00741949" w:rsidRPr="00741949" w:rsidRDefault="00741949" w:rsidP="00741949">
      <w:pPr>
        <w:pStyle w:val="Style17"/>
        <w:widowControl/>
        <w:spacing w:before="38" w:line="274" w:lineRule="exact"/>
        <w:ind w:firstLine="0"/>
        <w:jc w:val="both"/>
        <w:rPr>
          <w:rStyle w:val="FontStyle27"/>
          <w:color w:val="0000FF"/>
          <w:sz w:val="24"/>
          <w:szCs w:val="24"/>
        </w:rPr>
      </w:pPr>
      <w:r w:rsidRPr="00741949">
        <w:rPr>
          <w:rStyle w:val="FontStyle27"/>
          <w:color w:val="0000FF"/>
          <w:sz w:val="24"/>
          <w:szCs w:val="24"/>
        </w:rPr>
        <w:t>Knjigovodstvena vrijednost nekretnine, postrojenja i oprema prestaje da se priznaje:</w:t>
      </w:r>
    </w:p>
    <w:p w:rsidR="00741949" w:rsidRPr="00741949" w:rsidRDefault="00741949" w:rsidP="00C81286">
      <w:pPr>
        <w:pStyle w:val="Style16"/>
        <w:widowControl/>
        <w:numPr>
          <w:ilvl w:val="0"/>
          <w:numId w:val="14"/>
        </w:numPr>
        <w:tabs>
          <w:tab w:val="left" w:pos="1315"/>
        </w:tabs>
        <w:spacing w:line="274" w:lineRule="exact"/>
        <w:jc w:val="both"/>
        <w:rPr>
          <w:rStyle w:val="FontStyle27"/>
          <w:color w:val="0000FF"/>
          <w:sz w:val="24"/>
          <w:szCs w:val="24"/>
        </w:rPr>
      </w:pPr>
      <w:r w:rsidRPr="00741949">
        <w:rPr>
          <w:rStyle w:val="FontStyle27"/>
          <w:color w:val="0000FF"/>
          <w:sz w:val="24"/>
          <w:szCs w:val="24"/>
        </w:rPr>
        <w:t>prilikom otuđenja i</w:t>
      </w:r>
    </w:p>
    <w:p w:rsidR="00741949" w:rsidRPr="00741949" w:rsidRDefault="00741949" w:rsidP="00C81286">
      <w:pPr>
        <w:pStyle w:val="Style16"/>
        <w:widowControl/>
        <w:numPr>
          <w:ilvl w:val="0"/>
          <w:numId w:val="14"/>
        </w:numPr>
        <w:tabs>
          <w:tab w:val="left" w:pos="1315"/>
        </w:tabs>
        <w:spacing w:before="5" w:line="274" w:lineRule="exact"/>
        <w:jc w:val="both"/>
        <w:rPr>
          <w:rStyle w:val="FontStyle27"/>
          <w:color w:val="0000FF"/>
          <w:sz w:val="24"/>
          <w:szCs w:val="24"/>
        </w:rPr>
      </w:pPr>
      <w:r w:rsidRPr="00A833D5">
        <w:rPr>
          <w:rStyle w:val="FontStyle27"/>
          <w:color w:val="0000FF"/>
          <w:sz w:val="24"/>
          <w:szCs w:val="24"/>
          <w:lang w:val="sv-SE" w:eastAsia="en-US"/>
        </w:rPr>
        <w:t xml:space="preserve">kada se od njihovog </w:t>
      </w:r>
      <w:r w:rsidRPr="00741949">
        <w:rPr>
          <w:rStyle w:val="FontStyle27"/>
          <w:color w:val="0000FF"/>
          <w:sz w:val="24"/>
          <w:szCs w:val="24"/>
          <w:lang w:eastAsia="en-US"/>
        </w:rPr>
        <w:t xml:space="preserve">korišćenja </w:t>
      </w:r>
      <w:r w:rsidRPr="00A833D5">
        <w:rPr>
          <w:rStyle w:val="FontStyle27"/>
          <w:color w:val="0000FF"/>
          <w:sz w:val="24"/>
          <w:szCs w:val="24"/>
          <w:lang w:val="sv-SE" w:eastAsia="en-US"/>
        </w:rPr>
        <w:t xml:space="preserve">ili </w:t>
      </w:r>
      <w:r w:rsidRPr="00741949">
        <w:rPr>
          <w:rStyle w:val="FontStyle27"/>
          <w:color w:val="0000FF"/>
          <w:sz w:val="24"/>
          <w:szCs w:val="24"/>
          <w:lang w:eastAsia="en-US"/>
        </w:rPr>
        <w:t xml:space="preserve">otuđenja </w:t>
      </w:r>
      <w:r w:rsidRPr="00A833D5">
        <w:rPr>
          <w:rStyle w:val="FontStyle27"/>
          <w:color w:val="0000FF"/>
          <w:sz w:val="24"/>
          <w:szCs w:val="24"/>
          <w:lang w:val="sv-SE" w:eastAsia="en-US"/>
        </w:rPr>
        <w:t xml:space="preserve">ne </w:t>
      </w:r>
      <w:r w:rsidRPr="00741949">
        <w:rPr>
          <w:rStyle w:val="FontStyle27"/>
          <w:color w:val="0000FF"/>
          <w:sz w:val="24"/>
          <w:szCs w:val="24"/>
          <w:lang w:eastAsia="en-US"/>
        </w:rPr>
        <w:t xml:space="preserve">očekuju buduće </w:t>
      </w:r>
      <w:r w:rsidRPr="00A833D5">
        <w:rPr>
          <w:rStyle w:val="FontStyle27"/>
          <w:color w:val="0000FF"/>
          <w:sz w:val="24"/>
          <w:szCs w:val="24"/>
          <w:lang w:val="sv-SE" w:eastAsia="en-US"/>
        </w:rPr>
        <w:t>ekonomske koristi.</w:t>
      </w:r>
    </w:p>
    <w:p w:rsidR="00741949" w:rsidRPr="00A833D5" w:rsidRDefault="00741949" w:rsidP="00741949">
      <w:pPr>
        <w:pStyle w:val="Style4"/>
        <w:widowControl/>
        <w:spacing w:line="274" w:lineRule="exact"/>
        <w:jc w:val="both"/>
        <w:rPr>
          <w:rStyle w:val="FontStyle27"/>
          <w:color w:val="0000FF"/>
          <w:sz w:val="24"/>
          <w:szCs w:val="24"/>
          <w:lang w:eastAsia="en-US"/>
        </w:rPr>
      </w:pPr>
      <w:r w:rsidRPr="00A833D5">
        <w:rPr>
          <w:rStyle w:val="FontStyle27"/>
          <w:color w:val="0000FF"/>
          <w:sz w:val="24"/>
          <w:szCs w:val="24"/>
          <w:lang w:eastAsia="en-US"/>
        </w:rPr>
        <w:t xml:space="preserve">Dobit ili gubitak koji nastane prilikom prestanka priznavanja nekretnine, postrojenja i opreme </w:t>
      </w:r>
      <w:r w:rsidRPr="00741949">
        <w:rPr>
          <w:rStyle w:val="FontStyle27"/>
          <w:color w:val="0000FF"/>
          <w:sz w:val="24"/>
          <w:szCs w:val="24"/>
          <w:lang w:eastAsia="en-US"/>
        </w:rPr>
        <w:t xml:space="preserve">uključuje </w:t>
      </w:r>
      <w:r w:rsidRPr="00A833D5">
        <w:rPr>
          <w:rStyle w:val="FontStyle27"/>
          <w:color w:val="0000FF"/>
          <w:sz w:val="24"/>
          <w:szCs w:val="24"/>
          <w:lang w:eastAsia="en-US"/>
        </w:rPr>
        <w:t>se u dobitak ili gubitak onda kada to sredstvo prestaje da se priznaje. Dobici se klasifikuju kao ostali prihodi.</w:t>
      </w:r>
    </w:p>
    <w:p w:rsidR="00741949" w:rsidRPr="00A833D5" w:rsidRDefault="00741949" w:rsidP="00741949">
      <w:pPr>
        <w:pStyle w:val="Style17"/>
        <w:widowControl/>
        <w:spacing w:before="53" w:line="274" w:lineRule="exact"/>
        <w:ind w:firstLine="0"/>
        <w:jc w:val="both"/>
        <w:rPr>
          <w:rStyle w:val="FontStyle27"/>
          <w:color w:val="0000FF"/>
          <w:sz w:val="24"/>
          <w:szCs w:val="24"/>
          <w:lang w:eastAsia="en-US"/>
        </w:rPr>
      </w:pPr>
      <w:r w:rsidRPr="00A833D5">
        <w:rPr>
          <w:rStyle w:val="FontStyle27"/>
          <w:color w:val="0000FF"/>
          <w:sz w:val="24"/>
          <w:szCs w:val="24"/>
          <w:lang w:eastAsia="en-US"/>
        </w:rPr>
        <w:t xml:space="preserve">Dobitak ili gubitak koji nastane zbog prestanka priznavanja nekretnine, postrojenja i oprema se </w:t>
      </w:r>
      <w:r w:rsidRPr="00741949">
        <w:rPr>
          <w:rStyle w:val="FontStyle27"/>
          <w:color w:val="0000FF"/>
          <w:sz w:val="24"/>
          <w:szCs w:val="24"/>
          <w:lang w:eastAsia="en-US"/>
        </w:rPr>
        <w:t xml:space="preserve">utvrđuje </w:t>
      </w:r>
      <w:r w:rsidRPr="00A833D5">
        <w:rPr>
          <w:rStyle w:val="FontStyle27"/>
          <w:color w:val="0000FF"/>
          <w:sz w:val="24"/>
          <w:szCs w:val="24"/>
          <w:lang w:eastAsia="en-US"/>
        </w:rPr>
        <w:t xml:space="preserve">kao razlika </w:t>
      </w:r>
      <w:r w:rsidRPr="00741949">
        <w:rPr>
          <w:rStyle w:val="FontStyle27"/>
          <w:color w:val="0000FF"/>
          <w:sz w:val="24"/>
          <w:szCs w:val="24"/>
          <w:lang w:eastAsia="en-US"/>
        </w:rPr>
        <w:t xml:space="preserve">između </w:t>
      </w:r>
      <w:r w:rsidRPr="00A833D5">
        <w:rPr>
          <w:rStyle w:val="FontStyle27"/>
          <w:color w:val="0000FF"/>
          <w:sz w:val="24"/>
          <w:szCs w:val="24"/>
          <w:lang w:eastAsia="en-US"/>
        </w:rPr>
        <w:t>prodajne vrijednosti i knjigovodstvene vrijednosti sredstva.</w:t>
      </w:r>
    </w:p>
    <w:p w:rsidR="00741949" w:rsidRPr="00741949" w:rsidRDefault="00617A4E" w:rsidP="00741949">
      <w:pPr>
        <w:pStyle w:val="Style2"/>
        <w:widowControl/>
        <w:spacing w:before="173"/>
        <w:jc w:val="both"/>
        <w:rPr>
          <w:rStyle w:val="FontStyle23"/>
          <w:i/>
          <w:color w:val="0000FF"/>
          <w:sz w:val="24"/>
          <w:szCs w:val="24"/>
          <w:lang w:val="en-US" w:eastAsia="en-US"/>
        </w:rPr>
      </w:pPr>
      <w:r>
        <w:rPr>
          <w:rStyle w:val="FontStyle23"/>
          <w:i/>
          <w:color w:val="0000FF"/>
          <w:sz w:val="24"/>
          <w:szCs w:val="24"/>
          <w:lang w:val="en-US" w:eastAsia="en-US"/>
        </w:rPr>
        <w:t>-</w:t>
      </w:r>
      <w:r w:rsidR="00741949" w:rsidRPr="00741949">
        <w:rPr>
          <w:rStyle w:val="FontStyle23"/>
          <w:i/>
          <w:color w:val="0000FF"/>
          <w:sz w:val="24"/>
          <w:szCs w:val="24"/>
          <w:lang w:val="en-US" w:eastAsia="en-US"/>
        </w:rPr>
        <w:t xml:space="preserve"> Amortizacija</w:t>
      </w:r>
    </w:p>
    <w:p w:rsidR="00741949" w:rsidRPr="00741949" w:rsidRDefault="00741949" w:rsidP="00741949">
      <w:pPr>
        <w:pStyle w:val="Style17"/>
        <w:widowControl/>
        <w:spacing w:line="240" w:lineRule="exact"/>
        <w:jc w:val="both"/>
        <w:rPr>
          <w:rFonts w:ascii="Times New Roman" w:hAnsi="Times New Roman"/>
          <w:color w:val="0000FF"/>
        </w:rPr>
      </w:pPr>
    </w:p>
    <w:p w:rsidR="00741949" w:rsidRPr="00A833D5" w:rsidRDefault="00741949" w:rsidP="00741949">
      <w:pPr>
        <w:pStyle w:val="Style17"/>
        <w:widowControl/>
        <w:spacing w:before="43" w:line="274" w:lineRule="exact"/>
        <w:ind w:firstLine="0"/>
        <w:jc w:val="both"/>
        <w:rPr>
          <w:rStyle w:val="FontStyle27"/>
          <w:color w:val="0000FF"/>
          <w:sz w:val="24"/>
          <w:szCs w:val="24"/>
          <w:lang w:val="sv-SE" w:eastAsia="en-US"/>
        </w:rPr>
      </w:pPr>
      <w:r w:rsidRPr="00A833D5">
        <w:rPr>
          <w:rStyle w:val="FontStyle27"/>
          <w:color w:val="0000FF"/>
          <w:sz w:val="24"/>
          <w:szCs w:val="24"/>
          <w:lang w:val="sv-SE" w:eastAsia="en-US"/>
        </w:rPr>
        <w:t xml:space="preserve">Amortizacija nekretnina, postrojenja i opreme </w:t>
      </w:r>
      <w:r w:rsidRPr="00741949">
        <w:rPr>
          <w:rStyle w:val="FontStyle27"/>
          <w:color w:val="0000FF"/>
          <w:sz w:val="24"/>
          <w:szCs w:val="24"/>
          <w:lang w:eastAsia="en-US"/>
        </w:rPr>
        <w:t xml:space="preserve">vrši </w:t>
      </w:r>
      <w:r w:rsidRPr="00A833D5">
        <w:rPr>
          <w:rStyle w:val="FontStyle27"/>
          <w:color w:val="0000FF"/>
          <w:sz w:val="24"/>
          <w:szCs w:val="24"/>
          <w:lang w:val="sv-SE" w:eastAsia="en-US"/>
        </w:rPr>
        <w:t xml:space="preserve">se primjenom proporcionalnog metoda. Osnovica za </w:t>
      </w:r>
      <w:r w:rsidRPr="00741949">
        <w:rPr>
          <w:rStyle w:val="FontStyle27"/>
          <w:color w:val="0000FF"/>
          <w:sz w:val="24"/>
          <w:szCs w:val="24"/>
          <w:lang w:eastAsia="en-US"/>
        </w:rPr>
        <w:t xml:space="preserve">obračun </w:t>
      </w:r>
      <w:r w:rsidRPr="00A833D5">
        <w:rPr>
          <w:rStyle w:val="FontStyle27"/>
          <w:color w:val="0000FF"/>
          <w:sz w:val="24"/>
          <w:szCs w:val="24"/>
          <w:lang w:val="sv-SE" w:eastAsia="en-US"/>
        </w:rPr>
        <w:t>amortizacije nekretnina, postrojenja i opreme je nabavna vrijednost umanjena za preostalu (rezidualnu) vrijednost. Ukoliko nije iskazana, smatra se da je rezidualna vrijednost nula.</w:t>
      </w:r>
    </w:p>
    <w:p w:rsidR="00741949" w:rsidRPr="00741949" w:rsidRDefault="00741949" w:rsidP="00741949">
      <w:pPr>
        <w:pStyle w:val="Style17"/>
        <w:widowControl/>
        <w:spacing w:line="274" w:lineRule="exact"/>
        <w:ind w:firstLine="0"/>
        <w:jc w:val="both"/>
        <w:rPr>
          <w:rStyle w:val="FontStyle27"/>
          <w:color w:val="0000FF"/>
          <w:sz w:val="24"/>
          <w:szCs w:val="24"/>
        </w:rPr>
      </w:pPr>
    </w:p>
    <w:p w:rsidR="00741949" w:rsidRPr="00741949" w:rsidRDefault="00741949" w:rsidP="00741949">
      <w:pPr>
        <w:pStyle w:val="Style17"/>
        <w:widowControl/>
        <w:spacing w:line="274" w:lineRule="exact"/>
        <w:ind w:firstLine="0"/>
        <w:jc w:val="both"/>
        <w:rPr>
          <w:rStyle w:val="FontStyle27"/>
          <w:color w:val="0000FF"/>
          <w:sz w:val="24"/>
          <w:szCs w:val="24"/>
        </w:rPr>
      </w:pPr>
      <w:r w:rsidRPr="00741949">
        <w:rPr>
          <w:rStyle w:val="FontStyle27"/>
          <w:color w:val="0000FF"/>
          <w:sz w:val="24"/>
          <w:szCs w:val="24"/>
        </w:rPr>
        <w:t xml:space="preserve">Obračun </w:t>
      </w:r>
      <w:r w:rsidRPr="00A833D5">
        <w:rPr>
          <w:rStyle w:val="FontStyle27"/>
          <w:color w:val="0000FF"/>
          <w:sz w:val="24"/>
          <w:szCs w:val="24"/>
          <w:lang w:val="sv-SE"/>
        </w:rPr>
        <w:t xml:space="preserve">amortizacije kada je nekretnina, postrojenja i oprema spremno za </w:t>
      </w:r>
      <w:r w:rsidRPr="00741949">
        <w:rPr>
          <w:rStyle w:val="FontStyle27"/>
          <w:color w:val="0000FF"/>
          <w:sz w:val="24"/>
          <w:szCs w:val="24"/>
        </w:rPr>
        <w:t xml:space="preserve">korištenje. </w:t>
      </w:r>
      <w:r w:rsidRPr="00A833D5">
        <w:rPr>
          <w:rStyle w:val="FontStyle27"/>
          <w:color w:val="0000FF"/>
          <w:sz w:val="24"/>
          <w:szCs w:val="24"/>
        </w:rPr>
        <w:t xml:space="preserve">Kada se zbog </w:t>
      </w:r>
      <w:r w:rsidRPr="00741949">
        <w:rPr>
          <w:rStyle w:val="FontStyle27"/>
          <w:color w:val="0000FF"/>
          <w:sz w:val="24"/>
          <w:szCs w:val="24"/>
        </w:rPr>
        <w:t xml:space="preserve">istrošenosti </w:t>
      </w:r>
      <w:r w:rsidRPr="00A833D5">
        <w:rPr>
          <w:rStyle w:val="FontStyle27"/>
          <w:color w:val="0000FF"/>
          <w:sz w:val="24"/>
          <w:szCs w:val="24"/>
        </w:rPr>
        <w:t xml:space="preserve">ili zastarjelosti nekretnine, postrojenja i oprema ne mogu </w:t>
      </w:r>
      <w:r w:rsidRPr="00741949">
        <w:rPr>
          <w:rStyle w:val="FontStyle27"/>
          <w:color w:val="0000FF"/>
          <w:sz w:val="24"/>
          <w:szCs w:val="24"/>
        </w:rPr>
        <w:t xml:space="preserve">više </w:t>
      </w:r>
      <w:r w:rsidRPr="00A833D5">
        <w:rPr>
          <w:rStyle w:val="FontStyle27"/>
          <w:color w:val="0000FF"/>
          <w:sz w:val="24"/>
          <w:szCs w:val="24"/>
        </w:rPr>
        <w:t xml:space="preserve">koristiti </w:t>
      </w:r>
      <w:r w:rsidRPr="00741949">
        <w:rPr>
          <w:rStyle w:val="FontStyle27"/>
          <w:color w:val="0000FF"/>
          <w:sz w:val="24"/>
          <w:szCs w:val="24"/>
        </w:rPr>
        <w:t xml:space="preserve">, </w:t>
      </w:r>
      <w:r w:rsidRPr="00A833D5">
        <w:rPr>
          <w:rStyle w:val="FontStyle27"/>
          <w:color w:val="0000FF"/>
          <w:sz w:val="24"/>
          <w:szCs w:val="24"/>
        </w:rPr>
        <w:t xml:space="preserve">ona se moraju </w:t>
      </w:r>
      <w:r w:rsidRPr="00741949">
        <w:rPr>
          <w:rStyle w:val="FontStyle27"/>
          <w:color w:val="0000FF"/>
          <w:sz w:val="24"/>
          <w:szCs w:val="24"/>
        </w:rPr>
        <w:t xml:space="preserve">povući </w:t>
      </w:r>
      <w:r w:rsidRPr="00A833D5">
        <w:rPr>
          <w:rStyle w:val="FontStyle27"/>
          <w:color w:val="0000FF"/>
          <w:sz w:val="24"/>
          <w:szCs w:val="24"/>
        </w:rPr>
        <w:t xml:space="preserve">iz upotrebetako </w:t>
      </w:r>
      <w:r w:rsidRPr="00741949">
        <w:rPr>
          <w:rStyle w:val="FontStyle27"/>
          <w:color w:val="0000FF"/>
          <w:sz w:val="24"/>
          <w:szCs w:val="24"/>
        </w:rPr>
        <w:t xml:space="preserve">što će </w:t>
      </w:r>
      <w:r w:rsidRPr="00A833D5">
        <w:rPr>
          <w:rStyle w:val="FontStyle27"/>
          <w:color w:val="0000FF"/>
          <w:sz w:val="24"/>
          <w:szCs w:val="24"/>
        </w:rPr>
        <w:t xml:space="preserve">se rashodovati, prodati ili zamjeniti za nova. Kada se nekretnine, postrojenja i oprema </w:t>
      </w:r>
      <w:r w:rsidRPr="00741949">
        <w:rPr>
          <w:rStyle w:val="FontStyle27"/>
          <w:color w:val="0000FF"/>
          <w:sz w:val="24"/>
          <w:szCs w:val="24"/>
        </w:rPr>
        <w:t xml:space="preserve">povlače </w:t>
      </w:r>
      <w:r w:rsidRPr="00A833D5">
        <w:rPr>
          <w:rStyle w:val="FontStyle27"/>
          <w:color w:val="0000FF"/>
          <w:sz w:val="24"/>
          <w:szCs w:val="24"/>
        </w:rPr>
        <w:t xml:space="preserve">iz upotrebe, prvo se </w:t>
      </w:r>
      <w:r w:rsidRPr="00741949">
        <w:rPr>
          <w:rStyle w:val="FontStyle27"/>
          <w:color w:val="0000FF"/>
          <w:sz w:val="24"/>
          <w:szCs w:val="24"/>
        </w:rPr>
        <w:t xml:space="preserve">knjiže troškovi </w:t>
      </w:r>
      <w:r w:rsidRPr="00A833D5">
        <w:rPr>
          <w:rStyle w:val="FontStyle27"/>
          <w:color w:val="0000FF"/>
          <w:sz w:val="24"/>
          <w:szCs w:val="24"/>
        </w:rPr>
        <w:t xml:space="preserve">amortizacije za dio godine do datuma </w:t>
      </w:r>
      <w:r w:rsidRPr="00741949">
        <w:rPr>
          <w:rStyle w:val="FontStyle27"/>
          <w:color w:val="0000FF"/>
          <w:sz w:val="24"/>
          <w:szCs w:val="24"/>
        </w:rPr>
        <w:t>povlačenja.</w:t>
      </w:r>
    </w:p>
    <w:p w:rsidR="00741949" w:rsidRPr="00741949" w:rsidRDefault="00741949" w:rsidP="00741949">
      <w:pPr>
        <w:pStyle w:val="Style17"/>
        <w:widowControl/>
        <w:spacing w:line="274" w:lineRule="exact"/>
        <w:ind w:firstLine="0"/>
        <w:jc w:val="both"/>
        <w:rPr>
          <w:rStyle w:val="FontStyle27"/>
          <w:color w:val="0000FF"/>
          <w:sz w:val="24"/>
          <w:szCs w:val="24"/>
        </w:rPr>
      </w:pPr>
      <w:r w:rsidRPr="00741949">
        <w:rPr>
          <w:rStyle w:val="FontStyle27"/>
          <w:color w:val="0000FF"/>
          <w:sz w:val="24"/>
          <w:szCs w:val="24"/>
        </w:rPr>
        <w:t>Ako se neketnine, postrojenja i oprema koristi duže od procijenjenog vijeka upotrebe, ono se ne amortizuje nakon tačke u kojoj se knjigovodstveni iznos izjednačava sa rezidualnom vrijednošću.</w:t>
      </w:r>
    </w:p>
    <w:p w:rsidR="00741949" w:rsidRPr="00A833D5" w:rsidRDefault="00741949" w:rsidP="00741949">
      <w:pPr>
        <w:pStyle w:val="Style4"/>
        <w:widowControl/>
        <w:spacing w:line="274" w:lineRule="exact"/>
        <w:jc w:val="both"/>
        <w:rPr>
          <w:rStyle w:val="FontStyle27"/>
          <w:color w:val="0000FF"/>
          <w:sz w:val="24"/>
          <w:szCs w:val="24"/>
        </w:rPr>
      </w:pPr>
      <w:r w:rsidRPr="00741949">
        <w:rPr>
          <w:rStyle w:val="FontStyle27"/>
          <w:color w:val="0000FF"/>
          <w:sz w:val="24"/>
          <w:szCs w:val="24"/>
        </w:rPr>
        <w:t xml:space="preserve">Nekretnine, postrojenja i oprema koja su prema </w:t>
      </w:r>
      <w:r w:rsidRPr="00741949">
        <w:rPr>
          <w:rStyle w:val="FontStyle27"/>
          <w:i/>
          <w:color w:val="0000FF"/>
          <w:sz w:val="24"/>
          <w:szCs w:val="24"/>
        </w:rPr>
        <w:t>MSFI 5 - Stalna imovina</w:t>
      </w:r>
      <w:r w:rsidRPr="00741949">
        <w:rPr>
          <w:rStyle w:val="FontStyle27"/>
          <w:color w:val="0000FF"/>
          <w:sz w:val="24"/>
          <w:szCs w:val="24"/>
        </w:rPr>
        <w:t xml:space="preserve"> koja se drži za prodaju i prestanak poslovanja, klasifikovana kao sredstva namjenjena prodaji, na dan bilansa iskazuju se kao obrtna i procjenjuju po nižoj vrijednosti između knjigovodstvene </w:t>
      </w:r>
      <w:r w:rsidRPr="00A833D5">
        <w:rPr>
          <w:rStyle w:val="FontStyle27"/>
          <w:color w:val="0000FF"/>
          <w:sz w:val="24"/>
          <w:szCs w:val="24"/>
        </w:rPr>
        <w:t xml:space="preserve">vrijednosti i fer vrijednosti umanjene za </w:t>
      </w:r>
      <w:r w:rsidRPr="00741949">
        <w:rPr>
          <w:rStyle w:val="FontStyle27"/>
          <w:color w:val="0000FF"/>
          <w:sz w:val="24"/>
          <w:szCs w:val="24"/>
        </w:rPr>
        <w:t xml:space="preserve">troškove </w:t>
      </w:r>
      <w:r w:rsidRPr="00A833D5">
        <w:rPr>
          <w:rStyle w:val="FontStyle27"/>
          <w:color w:val="0000FF"/>
          <w:sz w:val="24"/>
          <w:szCs w:val="24"/>
        </w:rPr>
        <w:t>prodaje.</w:t>
      </w:r>
    </w:p>
    <w:p w:rsidR="00741949" w:rsidRPr="00741949" w:rsidRDefault="00741949" w:rsidP="00741949">
      <w:pPr>
        <w:pStyle w:val="Style17"/>
        <w:widowControl/>
        <w:spacing w:before="43" w:line="274" w:lineRule="exact"/>
        <w:ind w:firstLine="0"/>
        <w:jc w:val="both"/>
        <w:rPr>
          <w:rStyle w:val="FontStyle27"/>
          <w:color w:val="0000FF"/>
          <w:sz w:val="24"/>
          <w:szCs w:val="24"/>
          <w:lang w:val="en-US" w:eastAsia="en-US"/>
        </w:rPr>
      </w:pPr>
      <w:r w:rsidRPr="00741949">
        <w:rPr>
          <w:rStyle w:val="FontStyle27"/>
          <w:color w:val="0000FF"/>
          <w:sz w:val="24"/>
          <w:szCs w:val="24"/>
          <w:lang w:val="en-US" w:eastAsia="en-US"/>
        </w:rPr>
        <w:t xml:space="preserve">Procijenjeni korisni vijek trajanja sredstva </w:t>
      </w:r>
      <w:r w:rsidRPr="00741949">
        <w:rPr>
          <w:rStyle w:val="FontStyle27"/>
          <w:color w:val="0000FF"/>
          <w:sz w:val="24"/>
          <w:szCs w:val="24"/>
          <w:lang w:eastAsia="en-US"/>
        </w:rPr>
        <w:t xml:space="preserve">izražava </w:t>
      </w:r>
      <w:r w:rsidRPr="00741949">
        <w:rPr>
          <w:rStyle w:val="FontStyle27"/>
          <w:color w:val="0000FF"/>
          <w:sz w:val="24"/>
          <w:szCs w:val="24"/>
          <w:lang w:val="en-US" w:eastAsia="en-US"/>
        </w:rPr>
        <w:t xml:space="preserve">se putem </w:t>
      </w:r>
      <w:r w:rsidRPr="00741949">
        <w:rPr>
          <w:rStyle w:val="FontStyle27"/>
          <w:color w:val="0000FF"/>
          <w:sz w:val="24"/>
          <w:szCs w:val="24"/>
          <w:lang w:eastAsia="en-US"/>
        </w:rPr>
        <w:t xml:space="preserve">godišnje </w:t>
      </w:r>
      <w:r w:rsidRPr="00741949">
        <w:rPr>
          <w:rStyle w:val="FontStyle27"/>
          <w:color w:val="0000FF"/>
          <w:sz w:val="24"/>
          <w:szCs w:val="24"/>
          <w:lang w:val="en-US" w:eastAsia="en-US"/>
        </w:rPr>
        <w:t xml:space="preserve">stope otpisa (amortizacije), koja se </w:t>
      </w:r>
      <w:r w:rsidRPr="00741949">
        <w:rPr>
          <w:rStyle w:val="FontStyle27"/>
          <w:color w:val="0000FF"/>
          <w:sz w:val="24"/>
          <w:szCs w:val="24"/>
          <w:lang w:eastAsia="en-US"/>
        </w:rPr>
        <w:t xml:space="preserve">izračunava </w:t>
      </w:r>
      <w:r w:rsidRPr="00741949">
        <w:rPr>
          <w:rStyle w:val="FontStyle27"/>
          <w:color w:val="0000FF"/>
          <w:sz w:val="24"/>
          <w:szCs w:val="24"/>
          <w:lang w:val="en-US" w:eastAsia="en-US"/>
        </w:rPr>
        <w:t xml:space="preserve">tako da se </w:t>
      </w:r>
      <w:r w:rsidRPr="00741949">
        <w:rPr>
          <w:rStyle w:val="FontStyle27"/>
          <w:color w:val="0000FF"/>
          <w:sz w:val="24"/>
          <w:szCs w:val="24"/>
          <w:lang w:eastAsia="en-US"/>
        </w:rPr>
        <w:t xml:space="preserve">100 </w:t>
      </w:r>
      <w:r w:rsidRPr="00741949">
        <w:rPr>
          <w:rStyle w:val="FontStyle27"/>
          <w:color w:val="0000FF"/>
          <w:sz w:val="24"/>
          <w:szCs w:val="24"/>
          <w:lang w:val="en-US" w:eastAsia="en-US"/>
        </w:rPr>
        <w:t xml:space="preserve">podijeli </w:t>
      </w:r>
      <w:proofErr w:type="gramStart"/>
      <w:r w:rsidRPr="00741949">
        <w:rPr>
          <w:rStyle w:val="FontStyle27"/>
          <w:color w:val="0000FF"/>
          <w:sz w:val="24"/>
          <w:szCs w:val="24"/>
          <w:lang w:val="en-US" w:eastAsia="en-US"/>
        </w:rPr>
        <w:t>sa</w:t>
      </w:r>
      <w:proofErr w:type="gramEnd"/>
      <w:r w:rsidRPr="00741949">
        <w:rPr>
          <w:rStyle w:val="FontStyle27"/>
          <w:color w:val="0000FF"/>
          <w:sz w:val="24"/>
          <w:szCs w:val="24"/>
          <w:lang w:val="en-US" w:eastAsia="en-US"/>
        </w:rPr>
        <w:t xml:space="preserve"> brojem godina korisnog vijeka trajanja sredstva. </w:t>
      </w:r>
      <w:r w:rsidRPr="00741949">
        <w:rPr>
          <w:rStyle w:val="FontStyle27"/>
          <w:color w:val="0000FF"/>
          <w:sz w:val="24"/>
          <w:szCs w:val="24"/>
          <w:lang w:eastAsia="en-US"/>
        </w:rPr>
        <w:t xml:space="preserve">Obračun </w:t>
      </w:r>
      <w:r w:rsidRPr="00741949">
        <w:rPr>
          <w:rStyle w:val="FontStyle27"/>
          <w:color w:val="0000FF"/>
          <w:sz w:val="24"/>
          <w:szCs w:val="24"/>
          <w:lang w:val="en-US" w:eastAsia="en-US"/>
        </w:rPr>
        <w:t xml:space="preserve">amortizacije </w:t>
      </w:r>
      <w:r w:rsidRPr="00741949">
        <w:rPr>
          <w:rStyle w:val="FontStyle27"/>
          <w:color w:val="0000FF"/>
          <w:sz w:val="24"/>
          <w:szCs w:val="24"/>
          <w:lang w:eastAsia="en-US"/>
        </w:rPr>
        <w:t xml:space="preserve">vršit će </w:t>
      </w:r>
      <w:r w:rsidRPr="00741949">
        <w:rPr>
          <w:rStyle w:val="FontStyle27"/>
          <w:color w:val="0000FF"/>
          <w:sz w:val="24"/>
          <w:szCs w:val="24"/>
          <w:lang w:val="en-US" w:eastAsia="en-US"/>
        </w:rPr>
        <w:t xml:space="preserve">se </w:t>
      </w:r>
      <w:r w:rsidRPr="00741949">
        <w:rPr>
          <w:rStyle w:val="FontStyle27"/>
          <w:color w:val="0000FF"/>
          <w:sz w:val="24"/>
          <w:szCs w:val="24"/>
          <w:lang w:eastAsia="en-US"/>
        </w:rPr>
        <w:t xml:space="preserve">pojedinačno </w:t>
      </w:r>
      <w:r w:rsidRPr="00741949">
        <w:rPr>
          <w:rStyle w:val="FontStyle27"/>
          <w:color w:val="0000FF"/>
          <w:sz w:val="24"/>
          <w:szCs w:val="24"/>
          <w:lang w:val="en-US" w:eastAsia="en-US"/>
        </w:rPr>
        <w:t xml:space="preserve">za svako sredstvo </w:t>
      </w:r>
      <w:r w:rsidRPr="00741949">
        <w:rPr>
          <w:rStyle w:val="FontStyle27"/>
          <w:color w:val="0000FF"/>
          <w:sz w:val="24"/>
          <w:szCs w:val="24"/>
          <w:lang w:eastAsia="en-US"/>
        </w:rPr>
        <w:t xml:space="preserve">pojedinačno, </w:t>
      </w:r>
      <w:r w:rsidRPr="00741949">
        <w:rPr>
          <w:rStyle w:val="FontStyle27"/>
          <w:color w:val="0000FF"/>
          <w:sz w:val="24"/>
          <w:szCs w:val="24"/>
          <w:lang w:val="en-US" w:eastAsia="en-US"/>
        </w:rPr>
        <w:t xml:space="preserve">primjenom stope amortizacije na nabavnu vrijednost sredstva. Za </w:t>
      </w:r>
      <w:r w:rsidRPr="00741949">
        <w:rPr>
          <w:rStyle w:val="FontStyle27"/>
          <w:color w:val="0000FF"/>
          <w:sz w:val="24"/>
          <w:szCs w:val="24"/>
          <w:lang w:eastAsia="en-US"/>
        </w:rPr>
        <w:t xml:space="preserve">obračun </w:t>
      </w:r>
      <w:r w:rsidRPr="00741949">
        <w:rPr>
          <w:rStyle w:val="FontStyle27"/>
          <w:color w:val="0000FF"/>
          <w:sz w:val="24"/>
          <w:szCs w:val="24"/>
          <w:lang w:val="en-US" w:eastAsia="en-US"/>
        </w:rPr>
        <w:t xml:space="preserve">amortizacije </w:t>
      </w:r>
      <w:r w:rsidRPr="00741949">
        <w:rPr>
          <w:rStyle w:val="FontStyle27"/>
          <w:color w:val="0000FF"/>
          <w:sz w:val="24"/>
          <w:szCs w:val="24"/>
          <w:lang w:eastAsia="en-US"/>
        </w:rPr>
        <w:t xml:space="preserve">Društvo </w:t>
      </w:r>
      <w:r w:rsidRPr="00741949">
        <w:rPr>
          <w:rStyle w:val="FontStyle27"/>
          <w:color w:val="0000FF"/>
          <w:sz w:val="24"/>
          <w:szCs w:val="24"/>
          <w:lang w:val="en-US" w:eastAsia="en-US"/>
        </w:rPr>
        <w:t xml:space="preserve">primjenjuje </w:t>
      </w:r>
      <w:r w:rsidRPr="00741949">
        <w:rPr>
          <w:rStyle w:val="FontStyle27"/>
          <w:color w:val="0000FF"/>
          <w:sz w:val="24"/>
          <w:szCs w:val="24"/>
          <w:lang w:eastAsia="en-US"/>
        </w:rPr>
        <w:t xml:space="preserve">sledeće </w:t>
      </w:r>
      <w:r w:rsidRPr="00741949">
        <w:rPr>
          <w:rStyle w:val="FontStyle27"/>
          <w:color w:val="0000FF"/>
          <w:sz w:val="24"/>
          <w:szCs w:val="24"/>
          <w:lang w:val="en-US" w:eastAsia="en-US"/>
        </w:rPr>
        <w:t>stope:</w:t>
      </w:r>
      <w:r w:rsidRPr="00741949">
        <w:rPr>
          <w:rStyle w:val="FootnoteReference"/>
          <w:rFonts w:ascii="Times New Roman" w:hAnsi="Times New Roman"/>
          <w:color w:val="0000FF"/>
          <w:lang w:val="en-US" w:eastAsia="en-US"/>
        </w:rPr>
        <w:footnoteReference w:id="1"/>
      </w:r>
    </w:p>
    <w:p w:rsidR="00741949" w:rsidRPr="00741949" w:rsidRDefault="00741949" w:rsidP="00741949">
      <w:pPr>
        <w:pStyle w:val="Style17"/>
        <w:widowControl/>
        <w:spacing w:before="43" w:line="274" w:lineRule="exact"/>
        <w:ind w:firstLine="0"/>
        <w:jc w:val="both"/>
        <w:rPr>
          <w:rStyle w:val="FontStyle27"/>
          <w:color w:val="0000FF"/>
          <w:sz w:val="24"/>
          <w:szCs w:val="24"/>
          <w:lang w:val="en-US" w:eastAsia="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78"/>
        <w:gridCol w:w="2552"/>
        <w:gridCol w:w="1639"/>
      </w:tblGrid>
      <w:tr w:rsidR="00741949" w:rsidRPr="00741949" w:rsidTr="004554E2">
        <w:tc>
          <w:tcPr>
            <w:tcW w:w="4678" w:type="dxa"/>
          </w:tcPr>
          <w:p w:rsidR="00741949" w:rsidRPr="00741949" w:rsidRDefault="00741949" w:rsidP="004554E2">
            <w:pPr>
              <w:pStyle w:val="Style17"/>
              <w:widowControl/>
              <w:spacing w:before="43" w:line="274" w:lineRule="exact"/>
              <w:ind w:firstLine="0"/>
              <w:jc w:val="both"/>
              <w:rPr>
                <w:rStyle w:val="FontStyle27"/>
                <w:b/>
                <w:i/>
                <w:color w:val="0000FF"/>
                <w:sz w:val="24"/>
                <w:szCs w:val="24"/>
                <w:lang w:val="en-US" w:eastAsia="en-US"/>
              </w:rPr>
            </w:pPr>
            <w:r w:rsidRPr="00741949">
              <w:rPr>
                <w:rStyle w:val="FontStyle27"/>
                <w:b/>
                <w:i/>
                <w:color w:val="0000FF"/>
                <w:sz w:val="24"/>
                <w:szCs w:val="24"/>
                <w:lang w:val="en-US" w:eastAsia="en-US"/>
              </w:rPr>
              <w:t>Glavne grupe osnovnih sredstava</w:t>
            </w:r>
          </w:p>
        </w:tc>
        <w:tc>
          <w:tcPr>
            <w:tcW w:w="2552" w:type="dxa"/>
          </w:tcPr>
          <w:p w:rsidR="00741949" w:rsidRPr="00741949" w:rsidRDefault="00741949" w:rsidP="004554E2">
            <w:pPr>
              <w:pStyle w:val="Style17"/>
              <w:widowControl/>
              <w:spacing w:before="43" w:line="274" w:lineRule="exact"/>
              <w:ind w:firstLine="0"/>
              <w:jc w:val="both"/>
              <w:rPr>
                <w:rStyle w:val="FontStyle27"/>
                <w:b/>
                <w:i/>
                <w:color w:val="0000FF"/>
                <w:sz w:val="24"/>
                <w:szCs w:val="24"/>
                <w:lang w:val="en-US" w:eastAsia="en-US"/>
              </w:rPr>
            </w:pPr>
            <w:r w:rsidRPr="00741949">
              <w:rPr>
                <w:rStyle w:val="FontStyle27"/>
                <w:b/>
                <w:i/>
                <w:color w:val="0000FF"/>
                <w:sz w:val="24"/>
                <w:szCs w:val="24"/>
                <w:lang w:val="en-US" w:eastAsia="en-US"/>
              </w:rPr>
              <w:t>Korisni vijek (godine)</w:t>
            </w:r>
          </w:p>
        </w:tc>
        <w:tc>
          <w:tcPr>
            <w:tcW w:w="1639" w:type="dxa"/>
          </w:tcPr>
          <w:p w:rsidR="00741949" w:rsidRPr="00741949" w:rsidRDefault="00741949" w:rsidP="004554E2">
            <w:pPr>
              <w:pStyle w:val="Style17"/>
              <w:widowControl/>
              <w:spacing w:before="43" w:line="274" w:lineRule="exact"/>
              <w:ind w:firstLine="0"/>
              <w:jc w:val="both"/>
              <w:rPr>
                <w:rStyle w:val="FontStyle27"/>
                <w:b/>
                <w:i/>
                <w:color w:val="0000FF"/>
                <w:sz w:val="24"/>
                <w:szCs w:val="24"/>
                <w:lang w:val="en-US" w:eastAsia="en-US"/>
              </w:rPr>
            </w:pPr>
            <w:r w:rsidRPr="00741949">
              <w:rPr>
                <w:rStyle w:val="FontStyle27"/>
                <w:b/>
                <w:i/>
                <w:color w:val="0000FF"/>
                <w:sz w:val="24"/>
                <w:szCs w:val="24"/>
                <w:lang w:val="en-US" w:eastAsia="en-US"/>
              </w:rPr>
              <w:t>Stopa (%)</w:t>
            </w:r>
          </w:p>
        </w:tc>
      </w:tr>
      <w:tr w:rsidR="00741949" w:rsidRPr="00741949" w:rsidTr="004554E2">
        <w:tc>
          <w:tcPr>
            <w:tcW w:w="4678" w:type="dxa"/>
          </w:tcPr>
          <w:p w:rsidR="00741949" w:rsidRPr="00741949" w:rsidRDefault="00741949" w:rsidP="004554E2">
            <w:pPr>
              <w:pStyle w:val="Style17"/>
              <w:widowControl/>
              <w:spacing w:before="43" w:line="274" w:lineRule="exact"/>
              <w:ind w:firstLine="0"/>
              <w:jc w:val="both"/>
              <w:rPr>
                <w:rStyle w:val="FontStyle27"/>
                <w:color w:val="0000FF"/>
                <w:sz w:val="24"/>
                <w:szCs w:val="24"/>
                <w:lang w:val="en-US" w:eastAsia="en-US"/>
              </w:rPr>
            </w:pPr>
            <w:r w:rsidRPr="00741949">
              <w:rPr>
                <w:rStyle w:val="FontStyle27"/>
                <w:color w:val="0000FF"/>
                <w:sz w:val="24"/>
                <w:szCs w:val="24"/>
                <w:lang w:val="en-US" w:eastAsia="en-US"/>
              </w:rPr>
              <w:t>Građevinski objekti</w:t>
            </w:r>
          </w:p>
        </w:tc>
        <w:tc>
          <w:tcPr>
            <w:tcW w:w="2552" w:type="dxa"/>
            <w:vAlign w:val="center"/>
          </w:tcPr>
          <w:p w:rsidR="00741949" w:rsidRPr="00741949" w:rsidRDefault="00741949" w:rsidP="004554E2">
            <w:pPr>
              <w:pStyle w:val="Style17"/>
              <w:widowControl/>
              <w:spacing w:before="43" w:line="274" w:lineRule="exact"/>
              <w:ind w:firstLine="0"/>
              <w:jc w:val="center"/>
              <w:rPr>
                <w:rStyle w:val="FontStyle27"/>
                <w:color w:val="0000FF"/>
                <w:sz w:val="24"/>
                <w:szCs w:val="24"/>
                <w:lang w:val="en-US" w:eastAsia="en-US"/>
              </w:rPr>
            </w:pPr>
            <w:r w:rsidRPr="00741949">
              <w:rPr>
                <w:rStyle w:val="FontStyle27"/>
                <w:color w:val="0000FF"/>
                <w:sz w:val="24"/>
                <w:szCs w:val="24"/>
                <w:lang w:val="en-US" w:eastAsia="en-US"/>
              </w:rPr>
              <w:t>25 – 77</w:t>
            </w:r>
          </w:p>
        </w:tc>
        <w:tc>
          <w:tcPr>
            <w:tcW w:w="1639" w:type="dxa"/>
            <w:vAlign w:val="center"/>
          </w:tcPr>
          <w:p w:rsidR="00741949" w:rsidRPr="00741949" w:rsidRDefault="00741949" w:rsidP="004554E2">
            <w:pPr>
              <w:pStyle w:val="Style17"/>
              <w:widowControl/>
              <w:spacing w:before="43" w:line="274" w:lineRule="exact"/>
              <w:ind w:firstLine="0"/>
              <w:jc w:val="center"/>
              <w:rPr>
                <w:rStyle w:val="FontStyle27"/>
                <w:color w:val="0000FF"/>
                <w:sz w:val="24"/>
                <w:szCs w:val="24"/>
                <w:lang w:val="en-US" w:eastAsia="en-US"/>
              </w:rPr>
            </w:pPr>
            <w:r w:rsidRPr="00741949">
              <w:rPr>
                <w:rStyle w:val="FontStyle27"/>
                <w:color w:val="0000FF"/>
                <w:sz w:val="24"/>
                <w:szCs w:val="24"/>
                <w:lang w:val="en-US" w:eastAsia="en-US"/>
              </w:rPr>
              <w:t>1,30 – 4,00</w:t>
            </w:r>
          </w:p>
        </w:tc>
      </w:tr>
      <w:tr w:rsidR="00741949" w:rsidRPr="00741949" w:rsidTr="004554E2">
        <w:tc>
          <w:tcPr>
            <w:tcW w:w="4678" w:type="dxa"/>
          </w:tcPr>
          <w:p w:rsidR="00741949" w:rsidRPr="00741949" w:rsidRDefault="00741949" w:rsidP="004554E2">
            <w:pPr>
              <w:pStyle w:val="Style17"/>
              <w:widowControl/>
              <w:spacing w:before="43" w:line="274" w:lineRule="exact"/>
              <w:ind w:firstLine="0"/>
              <w:jc w:val="both"/>
              <w:rPr>
                <w:rStyle w:val="FontStyle27"/>
                <w:color w:val="0000FF"/>
                <w:sz w:val="24"/>
                <w:szCs w:val="24"/>
                <w:lang w:val="en-US" w:eastAsia="en-US"/>
              </w:rPr>
            </w:pPr>
            <w:r w:rsidRPr="00741949">
              <w:rPr>
                <w:rStyle w:val="FontStyle27"/>
                <w:color w:val="0000FF"/>
                <w:sz w:val="24"/>
                <w:szCs w:val="24"/>
                <w:lang w:val="en-US" w:eastAsia="en-US"/>
              </w:rPr>
              <w:t>Kancelarijski namještaj</w:t>
            </w:r>
          </w:p>
        </w:tc>
        <w:tc>
          <w:tcPr>
            <w:tcW w:w="2552" w:type="dxa"/>
            <w:vAlign w:val="center"/>
          </w:tcPr>
          <w:p w:rsidR="00741949" w:rsidRPr="00741949" w:rsidRDefault="00741949" w:rsidP="004554E2">
            <w:pPr>
              <w:pStyle w:val="Style17"/>
              <w:widowControl/>
              <w:spacing w:before="43" w:line="274" w:lineRule="exact"/>
              <w:ind w:firstLine="0"/>
              <w:jc w:val="center"/>
              <w:rPr>
                <w:rStyle w:val="FontStyle27"/>
                <w:color w:val="0000FF"/>
                <w:sz w:val="24"/>
                <w:szCs w:val="24"/>
                <w:lang w:val="en-US" w:eastAsia="en-US"/>
              </w:rPr>
            </w:pPr>
            <w:r w:rsidRPr="00741949">
              <w:rPr>
                <w:rStyle w:val="FontStyle27"/>
                <w:color w:val="0000FF"/>
                <w:sz w:val="24"/>
                <w:szCs w:val="24"/>
                <w:lang w:val="en-US" w:eastAsia="en-US"/>
              </w:rPr>
              <w:t>8 – 10</w:t>
            </w:r>
          </w:p>
        </w:tc>
        <w:tc>
          <w:tcPr>
            <w:tcW w:w="1639" w:type="dxa"/>
            <w:vAlign w:val="center"/>
          </w:tcPr>
          <w:p w:rsidR="00741949" w:rsidRPr="00741949" w:rsidRDefault="00741949" w:rsidP="004554E2">
            <w:pPr>
              <w:pStyle w:val="Style17"/>
              <w:widowControl/>
              <w:spacing w:before="43" w:line="274" w:lineRule="exact"/>
              <w:ind w:firstLine="0"/>
              <w:jc w:val="center"/>
              <w:rPr>
                <w:rStyle w:val="FontStyle27"/>
                <w:color w:val="0000FF"/>
                <w:sz w:val="24"/>
                <w:szCs w:val="24"/>
                <w:lang w:val="en-US" w:eastAsia="en-US"/>
              </w:rPr>
            </w:pPr>
            <w:r w:rsidRPr="00741949">
              <w:rPr>
                <w:rStyle w:val="FontStyle27"/>
                <w:color w:val="0000FF"/>
                <w:sz w:val="24"/>
                <w:szCs w:val="24"/>
                <w:lang w:val="en-US" w:eastAsia="en-US"/>
              </w:rPr>
              <w:t>10,00 – 12,50</w:t>
            </w:r>
          </w:p>
        </w:tc>
      </w:tr>
      <w:tr w:rsidR="00741949" w:rsidRPr="00741949" w:rsidTr="004554E2">
        <w:tc>
          <w:tcPr>
            <w:tcW w:w="4678" w:type="dxa"/>
          </w:tcPr>
          <w:p w:rsidR="00741949" w:rsidRPr="00741949" w:rsidRDefault="00741949" w:rsidP="004554E2">
            <w:pPr>
              <w:pStyle w:val="Style17"/>
              <w:widowControl/>
              <w:spacing w:before="43" w:line="274" w:lineRule="exact"/>
              <w:ind w:firstLine="0"/>
              <w:jc w:val="both"/>
              <w:rPr>
                <w:rStyle w:val="FontStyle27"/>
                <w:color w:val="0000FF"/>
                <w:sz w:val="24"/>
                <w:szCs w:val="24"/>
                <w:lang w:val="en-US" w:eastAsia="en-US"/>
              </w:rPr>
            </w:pPr>
            <w:r w:rsidRPr="00741949">
              <w:rPr>
                <w:rStyle w:val="FontStyle27"/>
                <w:color w:val="0000FF"/>
                <w:sz w:val="24"/>
                <w:szCs w:val="24"/>
                <w:lang w:val="en-US" w:eastAsia="en-US"/>
              </w:rPr>
              <w:t>Automobili</w:t>
            </w:r>
          </w:p>
        </w:tc>
        <w:tc>
          <w:tcPr>
            <w:tcW w:w="2552" w:type="dxa"/>
            <w:vAlign w:val="center"/>
          </w:tcPr>
          <w:p w:rsidR="00741949" w:rsidRPr="00741949" w:rsidRDefault="00741949" w:rsidP="004554E2">
            <w:pPr>
              <w:pStyle w:val="Style17"/>
              <w:widowControl/>
              <w:spacing w:before="43" w:line="274" w:lineRule="exact"/>
              <w:ind w:firstLine="0"/>
              <w:jc w:val="center"/>
              <w:rPr>
                <w:rStyle w:val="FontStyle27"/>
                <w:color w:val="0000FF"/>
                <w:sz w:val="24"/>
                <w:szCs w:val="24"/>
                <w:lang w:val="en-US" w:eastAsia="en-US"/>
              </w:rPr>
            </w:pPr>
            <w:r w:rsidRPr="00741949">
              <w:rPr>
                <w:rStyle w:val="FontStyle27"/>
                <w:color w:val="0000FF"/>
                <w:sz w:val="24"/>
                <w:szCs w:val="24"/>
                <w:lang w:val="en-US" w:eastAsia="en-US"/>
              </w:rPr>
              <w:t>6</w:t>
            </w:r>
          </w:p>
        </w:tc>
        <w:tc>
          <w:tcPr>
            <w:tcW w:w="1639" w:type="dxa"/>
            <w:vAlign w:val="center"/>
          </w:tcPr>
          <w:p w:rsidR="00741949" w:rsidRPr="00741949" w:rsidRDefault="00741949" w:rsidP="004554E2">
            <w:pPr>
              <w:pStyle w:val="Style17"/>
              <w:widowControl/>
              <w:spacing w:before="43" w:line="274" w:lineRule="exact"/>
              <w:ind w:firstLine="0"/>
              <w:jc w:val="center"/>
              <w:rPr>
                <w:rStyle w:val="FontStyle27"/>
                <w:color w:val="0000FF"/>
                <w:sz w:val="24"/>
                <w:szCs w:val="24"/>
                <w:lang w:val="en-US" w:eastAsia="en-US"/>
              </w:rPr>
            </w:pPr>
            <w:r w:rsidRPr="00741949">
              <w:rPr>
                <w:rStyle w:val="FontStyle27"/>
                <w:color w:val="0000FF"/>
                <w:sz w:val="24"/>
                <w:szCs w:val="24"/>
                <w:lang w:val="en-US" w:eastAsia="en-US"/>
              </w:rPr>
              <w:t>15,50</w:t>
            </w:r>
          </w:p>
        </w:tc>
      </w:tr>
      <w:tr w:rsidR="00741949" w:rsidRPr="00741949" w:rsidTr="004554E2">
        <w:tc>
          <w:tcPr>
            <w:tcW w:w="4678" w:type="dxa"/>
          </w:tcPr>
          <w:p w:rsidR="00741949" w:rsidRPr="00741949" w:rsidRDefault="00741949" w:rsidP="004554E2">
            <w:pPr>
              <w:pStyle w:val="Style17"/>
              <w:widowControl/>
              <w:spacing w:before="43" w:line="274" w:lineRule="exact"/>
              <w:ind w:firstLine="0"/>
              <w:jc w:val="both"/>
              <w:rPr>
                <w:rStyle w:val="FontStyle27"/>
                <w:color w:val="0000FF"/>
                <w:sz w:val="24"/>
                <w:szCs w:val="24"/>
                <w:lang w:val="en-US" w:eastAsia="en-US"/>
              </w:rPr>
            </w:pPr>
            <w:r w:rsidRPr="00741949">
              <w:rPr>
                <w:rStyle w:val="FontStyle27"/>
                <w:color w:val="0000FF"/>
                <w:sz w:val="24"/>
                <w:szCs w:val="24"/>
                <w:lang w:val="en-US" w:eastAsia="en-US"/>
              </w:rPr>
              <w:t>Kompjuteri i kompjuterska oprema</w:t>
            </w:r>
          </w:p>
        </w:tc>
        <w:tc>
          <w:tcPr>
            <w:tcW w:w="2552" w:type="dxa"/>
            <w:vAlign w:val="center"/>
          </w:tcPr>
          <w:p w:rsidR="00741949" w:rsidRPr="00741949" w:rsidRDefault="00617A4E" w:rsidP="004554E2">
            <w:pPr>
              <w:pStyle w:val="Style17"/>
              <w:widowControl/>
              <w:spacing w:before="43" w:line="274" w:lineRule="exact"/>
              <w:ind w:firstLine="0"/>
              <w:jc w:val="center"/>
              <w:rPr>
                <w:rStyle w:val="FontStyle27"/>
                <w:color w:val="0000FF"/>
                <w:sz w:val="24"/>
                <w:szCs w:val="24"/>
                <w:lang w:val="en-US" w:eastAsia="en-US"/>
              </w:rPr>
            </w:pPr>
            <w:r>
              <w:rPr>
                <w:rStyle w:val="FontStyle27"/>
                <w:color w:val="0000FF"/>
                <w:sz w:val="24"/>
                <w:szCs w:val="24"/>
                <w:lang w:val="en-US" w:eastAsia="en-US"/>
              </w:rPr>
              <w:t>5</w:t>
            </w:r>
          </w:p>
        </w:tc>
        <w:tc>
          <w:tcPr>
            <w:tcW w:w="1639" w:type="dxa"/>
            <w:vAlign w:val="center"/>
          </w:tcPr>
          <w:p w:rsidR="00741949" w:rsidRPr="00741949" w:rsidRDefault="00741949" w:rsidP="00617A4E">
            <w:pPr>
              <w:pStyle w:val="Style17"/>
              <w:widowControl/>
              <w:spacing w:before="43" w:line="274" w:lineRule="exact"/>
              <w:ind w:firstLine="0"/>
              <w:jc w:val="center"/>
              <w:rPr>
                <w:rStyle w:val="FontStyle27"/>
                <w:color w:val="0000FF"/>
                <w:sz w:val="24"/>
                <w:szCs w:val="24"/>
                <w:lang w:val="en-US" w:eastAsia="en-US"/>
              </w:rPr>
            </w:pPr>
            <w:r w:rsidRPr="00741949">
              <w:rPr>
                <w:rStyle w:val="FontStyle27"/>
                <w:color w:val="0000FF"/>
                <w:sz w:val="24"/>
                <w:szCs w:val="24"/>
                <w:lang w:val="en-US" w:eastAsia="en-US"/>
              </w:rPr>
              <w:t>2</w:t>
            </w:r>
            <w:r w:rsidR="00617A4E">
              <w:rPr>
                <w:rStyle w:val="FontStyle27"/>
                <w:color w:val="0000FF"/>
                <w:sz w:val="24"/>
                <w:szCs w:val="24"/>
                <w:lang w:val="en-US" w:eastAsia="en-US"/>
              </w:rPr>
              <w:t>0</w:t>
            </w:r>
            <w:r w:rsidRPr="00741949">
              <w:rPr>
                <w:rStyle w:val="FontStyle27"/>
                <w:color w:val="0000FF"/>
                <w:sz w:val="24"/>
                <w:szCs w:val="24"/>
                <w:lang w:val="en-US" w:eastAsia="en-US"/>
              </w:rPr>
              <w:t>,00</w:t>
            </w:r>
          </w:p>
        </w:tc>
      </w:tr>
      <w:tr w:rsidR="00741949" w:rsidRPr="00741949" w:rsidTr="004554E2">
        <w:tc>
          <w:tcPr>
            <w:tcW w:w="4678" w:type="dxa"/>
          </w:tcPr>
          <w:p w:rsidR="00741949" w:rsidRPr="00741949" w:rsidRDefault="00741949" w:rsidP="004554E2">
            <w:pPr>
              <w:pStyle w:val="Style17"/>
              <w:widowControl/>
              <w:spacing w:before="43" w:line="274" w:lineRule="exact"/>
              <w:ind w:firstLine="0"/>
              <w:jc w:val="both"/>
              <w:rPr>
                <w:rStyle w:val="FontStyle27"/>
                <w:color w:val="0000FF"/>
                <w:sz w:val="24"/>
                <w:szCs w:val="24"/>
                <w:lang w:val="en-US" w:eastAsia="en-US"/>
              </w:rPr>
            </w:pPr>
            <w:r w:rsidRPr="00741949">
              <w:rPr>
                <w:rStyle w:val="FontStyle27"/>
                <w:color w:val="0000FF"/>
                <w:sz w:val="24"/>
                <w:szCs w:val="24"/>
                <w:lang w:val="en-US" w:eastAsia="en-US"/>
              </w:rPr>
              <w:t>Ostala oprema</w:t>
            </w:r>
          </w:p>
        </w:tc>
        <w:tc>
          <w:tcPr>
            <w:tcW w:w="2552" w:type="dxa"/>
            <w:vAlign w:val="center"/>
          </w:tcPr>
          <w:p w:rsidR="00741949" w:rsidRPr="00741949" w:rsidRDefault="00741949" w:rsidP="004554E2">
            <w:pPr>
              <w:pStyle w:val="Style17"/>
              <w:widowControl/>
              <w:spacing w:before="43" w:line="274" w:lineRule="exact"/>
              <w:ind w:firstLine="0"/>
              <w:jc w:val="center"/>
              <w:rPr>
                <w:rStyle w:val="FontStyle27"/>
                <w:color w:val="0000FF"/>
                <w:sz w:val="24"/>
                <w:szCs w:val="24"/>
                <w:lang w:val="en-US" w:eastAsia="en-US"/>
              </w:rPr>
            </w:pPr>
            <w:r w:rsidRPr="00741949">
              <w:rPr>
                <w:rStyle w:val="FontStyle27"/>
                <w:color w:val="0000FF"/>
                <w:sz w:val="24"/>
                <w:szCs w:val="24"/>
                <w:lang w:val="en-US" w:eastAsia="en-US"/>
              </w:rPr>
              <w:t>6</w:t>
            </w:r>
          </w:p>
        </w:tc>
        <w:tc>
          <w:tcPr>
            <w:tcW w:w="1639" w:type="dxa"/>
            <w:vAlign w:val="center"/>
          </w:tcPr>
          <w:p w:rsidR="00741949" w:rsidRPr="00741949" w:rsidRDefault="00741949" w:rsidP="004554E2">
            <w:pPr>
              <w:pStyle w:val="Style17"/>
              <w:widowControl/>
              <w:spacing w:before="43" w:line="274" w:lineRule="exact"/>
              <w:ind w:firstLine="0"/>
              <w:jc w:val="center"/>
              <w:rPr>
                <w:rStyle w:val="FontStyle27"/>
                <w:color w:val="0000FF"/>
                <w:sz w:val="24"/>
                <w:szCs w:val="24"/>
                <w:lang w:val="en-US" w:eastAsia="en-US"/>
              </w:rPr>
            </w:pPr>
            <w:r w:rsidRPr="00741949">
              <w:rPr>
                <w:rStyle w:val="FontStyle27"/>
                <w:color w:val="0000FF"/>
                <w:sz w:val="24"/>
                <w:szCs w:val="24"/>
                <w:lang w:val="en-US" w:eastAsia="en-US"/>
              </w:rPr>
              <w:t>16,60</w:t>
            </w:r>
          </w:p>
        </w:tc>
      </w:tr>
    </w:tbl>
    <w:p w:rsidR="00741949" w:rsidRPr="00741949" w:rsidRDefault="00741949" w:rsidP="00741949">
      <w:pPr>
        <w:pStyle w:val="Style2"/>
        <w:widowControl/>
        <w:spacing w:before="53"/>
        <w:jc w:val="both"/>
        <w:rPr>
          <w:rStyle w:val="FontStyle23"/>
          <w:i/>
          <w:sz w:val="24"/>
          <w:szCs w:val="24"/>
          <w:lang w:val="en-US" w:eastAsia="en-US"/>
        </w:rPr>
      </w:pPr>
    </w:p>
    <w:p w:rsidR="00741949" w:rsidRPr="00741949" w:rsidRDefault="00741949" w:rsidP="00C81286">
      <w:pPr>
        <w:pStyle w:val="Style2"/>
        <w:widowControl/>
        <w:numPr>
          <w:ilvl w:val="0"/>
          <w:numId w:val="11"/>
        </w:numPr>
        <w:spacing w:before="53"/>
        <w:jc w:val="both"/>
        <w:rPr>
          <w:rFonts w:ascii="Times New Roman" w:hAnsi="Times New Roman"/>
          <w:b/>
          <w:bCs/>
          <w:i/>
          <w:color w:val="0000FF"/>
          <w:lang w:val="en-US" w:eastAsia="en-US"/>
        </w:rPr>
      </w:pPr>
      <w:r w:rsidRPr="00741949">
        <w:rPr>
          <w:rStyle w:val="FontStyle23"/>
          <w:i/>
          <w:color w:val="0000FF"/>
          <w:sz w:val="24"/>
          <w:szCs w:val="24"/>
          <w:lang w:val="en-US" w:eastAsia="en-US"/>
        </w:rPr>
        <w:t xml:space="preserve"> Investicione nekretnine</w:t>
      </w:r>
    </w:p>
    <w:p w:rsidR="00741949" w:rsidRPr="00741949" w:rsidRDefault="00741949" w:rsidP="00741949">
      <w:pPr>
        <w:pStyle w:val="Style4"/>
        <w:widowControl/>
        <w:spacing w:before="106" w:line="274" w:lineRule="exact"/>
        <w:jc w:val="both"/>
        <w:rPr>
          <w:rStyle w:val="FontStyle27"/>
          <w:color w:val="0000FF"/>
          <w:sz w:val="24"/>
          <w:szCs w:val="24"/>
        </w:rPr>
      </w:pPr>
      <w:r w:rsidRPr="00741949">
        <w:rPr>
          <w:rStyle w:val="FontStyle27"/>
          <w:color w:val="0000FF"/>
          <w:sz w:val="24"/>
          <w:szCs w:val="24"/>
        </w:rPr>
        <w:t>Investiciona nekretnina je nekretnina (zemljište, zgrada ili dio zgrade) koju Društvo drži radi ostvarivanja zarade od izdavanja nekretnine ili radi uvećanja vrijednosti kapitala ili radi i jednog i drugog, a ne radi pružanja usluga, potrebe administrativnog poslovanja ili kratkoročne prodaje u redovnom poslovanju.</w:t>
      </w:r>
    </w:p>
    <w:p w:rsidR="00741949" w:rsidRPr="00A833D5" w:rsidRDefault="00741949" w:rsidP="00741949">
      <w:pPr>
        <w:pStyle w:val="Style4"/>
        <w:widowControl/>
        <w:spacing w:line="274" w:lineRule="exact"/>
        <w:jc w:val="both"/>
        <w:rPr>
          <w:rStyle w:val="FontStyle27"/>
          <w:color w:val="0000FF"/>
          <w:sz w:val="24"/>
          <w:szCs w:val="24"/>
        </w:rPr>
      </w:pPr>
      <w:r w:rsidRPr="00741949">
        <w:rPr>
          <w:rStyle w:val="FontStyle27"/>
          <w:color w:val="0000FF"/>
          <w:sz w:val="24"/>
          <w:szCs w:val="24"/>
        </w:rPr>
        <w:t xml:space="preserve">Dijelovi </w:t>
      </w:r>
      <w:r w:rsidRPr="00A833D5">
        <w:rPr>
          <w:rStyle w:val="FontStyle27"/>
          <w:color w:val="0000FF"/>
          <w:sz w:val="24"/>
          <w:szCs w:val="24"/>
        </w:rPr>
        <w:t xml:space="preserve">nekretnine </w:t>
      </w:r>
      <w:r w:rsidRPr="00741949">
        <w:rPr>
          <w:rStyle w:val="FontStyle27"/>
          <w:color w:val="0000FF"/>
          <w:sz w:val="24"/>
          <w:szCs w:val="24"/>
        </w:rPr>
        <w:t xml:space="preserve">Društva </w:t>
      </w:r>
      <w:r w:rsidRPr="00A833D5">
        <w:rPr>
          <w:rStyle w:val="FontStyle27"/>
          <w:color w:val="0000FF"/>
          <w:sz w:val="24"/>
          <w:szCs w:val="24"/>
        </w:rPr>
        <w:t xml:space="preserve">koji </w:t>
      </w:r>
      <w:r w:rsidRPr="00741949">
        <w:rPr>
          <w:rStyle w:val="FontStyle27"/>
          <w:color w:val="0000FF"/>
          <w:sz w:val="24"/>
          <w:szCs w:val="24"/>
        </w:rPr>
        <w:t xml:space="preserve">predstavljaju </w:t>
      </w:r>
      <w:r w:rsidRPr="00A833D5">
        <w:rPr>
          <w:rStyle w:val="FontStyle27"/>
          <w:color w:val="0000FF"/>
          <w:sz w:val="24"/>
          <w:szCs w:val="24"/>
        </w:rPr>
        <w:t xml:space="preserve">dio nekretnine od koje se ostvaruju prihodi od zakupa dok se preostali </w:t>
      </w:r>
      <w:r w:rsidRPr="00741949">
        <w:rPr>
          <w:rStyle w:val="FontStyle27"/>
          <w:color w:val="0000FF"/>
          <w:sz w:val="24"/>
          <w:szCs w:val="24"/>
        </w:rPr>
        <w:t xml:space="preserve">veći </w:t>
      </w:r>
      <w:r w:rsidRPr="00A833D5">
        <w:rPr>
          <w:rStyle w:val="FontStyle27"/>
          <w:color w:val="0000FF"/>
          <w:sz w:val="24"/>
          <w:szCs w:val="24"/>
        </w:rPr>
        <w:t xml:space="preserve">dio iste nekretnine koristi u administrativne svrhe ili je u funkciji obavljanja osnovne djelatnosti </w:t>
      </w:r>
      <w:r w:rsidRPr="00741949">
        <w:rPr>
          <w:rStyle w:val="FontStyle27"/>
          <w:color w:val="0000FF"/>
          <w:sz w:val="24"/>
          <w:szCs w:val="24"/>
        </w:rPr>
        <w:t xml:space="preserve">Društva </w:t>
      </w:r>
      <w:r w:rsidRPr="00A833D5">
        <w:rPr>
          <w:rStyle w:val="FontStyle27"/>
          <w:color w:val="0000FF"/>
          <w:sz w:val="24"/>
          <w:szCs w:val="24"/>
        </w:rPr>
        <w:t xml:space="preserve">ukoliko se ovi dijelovi ne mogu odvojeno </w:t>
      </w:r>
      <w:r w:rsidRPr="00741949">
        <w:rPr>
          <w:rStyle w:val="FontStyle27"/>
          <w:color w:val="0000FF"/>
          <w:sz w:val="24"/>
          <w:szCs w:val="24"/>
        </w:rPr>
        <w:t xml:space="preserve">računovodstveno </w:t>
      </w:r>
      <w:r w:rsidRPr="00A833D5">
        <w:rPr>
          <w:rStyle w:val="FontStyle27"/>
          <w:color w:val="0000FF"/>
          <w:sz w:val="24"/>
          <w:szCs w:val="24"/>
        </w:rPr>
        <w:t xml:space="preserve">pratiti (prodati ili dati u zakup), odnosno predstavljaju </w:t>
      </w:r>
      <w:r w:rsidRPr="00741949">
        <w:rPr>
          <w:rStyle w:val="FontStyle27"/>
          <w:color w:val="0000FF"/>
          <w:sz w:val="24"/>
          <w:szCs w:val="24"/>
        </w:rPr>
        <w:t xml:space="preserve">beznačajan </w:t>
      </w:r>
      <w:r w:rsidRPr="00A833D5">
        <w:rPr>
          <w:rStyle w:val="FontStyle27"/>
          <w:color w:val="0000FF"/>
          <w:sz w:val="24"/>
          <w:szCs w:val="24"/>
        </w:rPr>
        <w:t>dio te nekretnine ne predstavljaju investicionu nekretninu.</w:t>
      </w:r>
    </w:p>
    <w:p w:rsidR="00741949" w:rsidRPr="00A833D5" w:rsidRDefault="00741949" w:rsidP="00741949">
      <w:pPr>
        <w:pStyle w:val="Style4"/>
        <w:widowControl/>
        <w:spacing w:before="5" w:line="274" w:lineRule="exact"/>
        <w:jc w:val="both"/>
        <w:rPr>
          <w:rStyle w:val="FontStyle27"/>
          <w:color w:val="0000FF"/>
          <w:sz w:val="24"/>
          <w:szCs w:val="24"/>
          <w:lang w:val="sv-SE"/>
        </w:rPr>
      </w:pPr>
      <w:r w:rsidRPr="00741949">
        <w:rPr>
          <w:rStyle w:val="FontStyle27"/>
          <w:i/>
          <w:color w:val="0000FF"/>
          <w:sz w:val="24"/>
          <w:szCs w:val="24"/>
        </w:rPr>
        <w:t xml:space="preserve">Početno </w:t>
      </w:r>
      <w:r w:rsidRPr="00741949">
        <w:rPr>
          <w:rStyle w:val="FontStyle27"/>
          <w:i/>
          <w:color w:val="0000FF"/>
          <w:sz w:val="24"/>
          <w:szCs w:val="24"/>
          <w:lang w:val="en-US"/>
        </w:rPr>
        <w:t>mjerenje</w:t>
      </w:r>
      <w:r w:rsidRPr="00741949">
        <w:rPr>
          <w:rStyle w:val="FontStyle27"/>
          <w:color w:val="0000FF"/>
          <w:sz w:val="24"/>
          <w:szCs w:val="24"/>
          <w:lang w:val="en-US"/>
        </w:rPr>
        <w:t xml:space="preserve"> investicione nekretnine </w:t>
      </w:r>
      <w:r w:rsidRPr="00741949">
        <w:rPr>
          <w:rStyle w:val="FontStyle27"/>
          <w:color w:val="0000FF"/>
          <w:sz w:val="24"/>
          <w:szCs w:val="24"/>
        </w:rPr>
        <w:t xml:space="preserve">vrši </w:t>
      </w:r>
      <w:r w:rsidRPr="00741949">
        <w:rPr>
          <w:rStyle w:val="FontStyle27"/>
          <w:color w:val="0000FF"/>
          <w:sz w:val="24"/>
          <w:szCs w:val="24"/>
          <w:lang w:val="en-US"/>
        </w:rPr>
        <w:t xml:space="preserve">se po nabavnoj vrijednosti u koju se </w:t>
      </w:r>
      <w:r w:rsidRPr="00741949">
        <w:rPr>
          <w:rStyle w:val="FontStyle27"/>
          <w:color w:val="0000FF"/>
          <w:sz w:val="24"/>
          <w:szCs w:val="24"/>
        </w:rPr>
        <w:t xml:space="preserve">uključuju </w:t>
      </w:r>
      <w:r w:rsidRPr="00741949">
        <w:rPr>
          <w:rStyle w:val="FontStyle27"/>
          <w:color w:val="0000FF"/>
          <w:sz w:val="24"/>
          <w:szCs w:val="24"/>
          <w:lang w:val="en-US"/>
        </w:rPr>
        <w:t xml:space="preserve">zavisni </w:t>
      </w:r>
      <w:r w:rsidRPr="00741949">
        <w:rPr>
          <w:rStyle w:val="FontStyle27"/>
          <w:color w:val="0000FF"/>
          <w:sz w:val="24"/>
          <w:szCs w:val="24"/>
        </w:rPr>
        <w:t xml:space="preserve">troškovi </w:t>
      </w:r>
      <w:r w:rsidRPr="00741949">
        <w:rPr>
          <w:rStyle w:val="FontStyle27"/>
          <w:color w:val="0000FF"/>
          <w:sz w:val="24"/>
          <w:szCs w:val="24"/>
          <w:lang w:val="en-US"/>
        </w:rPr>
        <w:t xml:space="preserve">nabavke. </w:t>
      </w:r>
      <w:r w:rsidRPr="00A833D5">
        <w:rPr>
          <w:rStyle w:val="FontStyle27"/>
          <w:color w:val="0000FF"/>
          <w:sz w:val="24"/>
          <w:szCs w:val="24"/>
          <w:lang w:val="sv-SE"/>
        </w:rPr>
        <w:t>Ova metoda se primjenjuje konzistentno na sva ulaganja u nekretnine.</w:t>
      </w:r>
    </w:p>
    <w:p w:rsidR="00741949" w:rsidRPr="00A833D5" w:rsidRDefault="00741949" w:rsidP="00741949">
      <w:pPr>
        <w:pStyle w:val="Style4"/>
        <w:widowControl/>
        <w:spacing w:line="274" w:lineRule="exact"/>
        <w:jc w:val="both"/>
        <w:rPr>
          <w:rStyle w:val="FontStyle27"/>
          <w:color w:val="0000FF"/>
          <w:sz w:val="24"/>
          <w:szCs w:val="24"/>
          <w:lang w:val="sv-SE" w:eastAsia="en-US"/>
        </w:rPr>
      </w:pPr>
      <w:r w:rsidRPr="00A833D5">
        <w:rPr>
          <w:rStyle w:val="FontStyle27"/>
          <w:color w:val="0000FF"/>
          <w:sz w:val="24"/>
          <w:szCs w:val="24"/>
          <w:lang w:val="sv-SE" w:eastAsia="en-US"/>
        </w:rPr>
        <w:t xml:space="preserve">Naknadni izdatak koji se odnosi na </w:t>
      </w:r>
      <w:r w:rsidRPr="00741949">
        <w:rPr>
          <w:rStyle w:val="FontStyle27"/>
          <w:color w:val="0000FF"/>
          <w:sz w:val="24"/>
          <w:szCs w:val="24"/>
          <w:lang w:eastAsia="en-US"/>
        </w:rPr>
        <w:t xml:space="preserve">već </w:t>
      </w:r>
      <w:r w:rsidRPr="00A833D5">
        <w:rPr>
          <w:rStyle w:val="FontStyle27"/>
          <w:color w:val="0000FF"/>
          <w:sz w:val="24"/>
          <w:szCs w:val="24"/>
          <w:lang w:val="sv-SE" w:eastAsia="en-US"/>
        </w:rPr>
        <w:t xml:space="preserve">priznatu investicionu nekretninu pripisuje se iskazanom iznosu investicione nekretnine ako je vijek trajanja ulaganja </w:t>
      </w:r>
      <w:r w:rsidRPr="00741949">
        <w:rPr>
          <w:rStyle w:val="FontStyle27"/>
          <w:color w:val="0000FF"/>
          <w:sz w:val="24"/>
          <w:szCs w:val="24"/>
          <w:lang w:eastAsia="en-US"/>
        </w:rPr>
        <w:t xml:space="preserve">duži </w:t>
      </w:r>
      <w:r w:rsidRPr="00A833D5">
        <w:rPr>
          <w:rStyle w:val="FontStyle27"/>
          <w:color w:val="0000FF"/>
          <w:sz w:val="24"/>
          <w:szCs w:val="24"/>
          <w:lang w:val="sv-SE" w:eastAsia="en-US"/>
        </w:rPr>
        <w:t>od godinu dana.</w:t>
      </w:r>
    </w:p>
    <w:p w:rsidR="00741949" w:rsidRPr="00741949" w:rsidRDefault="00741949" w:rsidP="00741949">
      <w:pPr>
        <w:pStyle w:val="Style4"/>
        <w:widowControl/>
        <w:spacing w:before="5" w:line="274" w:lineRule="exact"/>
        <w:jc w:val="both"/>
        <w:rPr>
          <w:rStyle w:val="FontStyle27"/>
          <w:color w:val="0000FF"/>
          <w:sz w:val="24"/>
          <w:szCs w:val="24"/>
          <w:lang w:eastAsia="en-US"/>
        </w:rPr>
      </w:pPr>
      <w:r w:rsidRPr="00A833D5">
        <w:rPr>
          <w:rStyle w:val="FontStyle27"/>
          <w:i/>
          <w:color w:val="0000FF"/>
          <w:sz w:val="24"/>
          <w:szCs w:val="24"/>
          <w:lang w:val="sv-SE" w:eastAsia="en-US"/>
        </w:rPr>
        <w:t>Naknadni izdatak</w:t>
      </w:r>
      <w:r w:rsidRPr="00A833D5">
        <w:rPr>
          <w:rStyle w:val="FontStyle27"/>
          <w:color w:val="0000FF"/>
          <w:sz w:val="24"/>
          <w:szCs w:val="24"/>
          <w:lang w:val="sv-SE" w:eastAsia="en-US"/>
        </w:rPr>
        <w:t xml:space="preserve"> koji ne zadovoljava uslove iz prethodnog stava iskazuje se kao </w:t>
      </w:r>
      <w:r w:rsidRPr="00741949">
        <w:rPr>
          <w:rStyle w:val="FontStyle27"/>
          <w:color w:val="0000FF"/>
          <w:sz w:val="24"/>
          <w:szCs w:val="24"/>
          <w:lang w:eastAsia="en-US"/>
        </w:rPr>
        <w:t>trošak poslovanja u periodu u kome je nastao.</w:t>
      </w:r>
    </w:p>
    <w:p w:rsidR="00741949" w:rsidRPr="00A833D5" w:rsidRDefault="00741949" w:rsidP="00741949">
      <w:pPr>
        <w:pStyle w:val="Style4"/>
        <w:widowControl/>
        <w:spacing w:before="5" w:line="274" w:lineRule="exact"/>
        <w:jc w:val="both"/>
        <w:rPr>
          <w:rStyle w:val="FontStyle27"/>
          <w:color w:val="0000FF"/>
          <w:sz w:val="24"/>
          <w:szCs w:val="24"/>
          <w:lang w:eastAsia="en-US"/>
        </w:rPr>
      </w:pPr>
      <w:r w:rsidRPr="00A833D5">
        <w:rPr>
          <w:rStyle w:val="FontStyle27"/>
          <w:i/>
          <w:color w:val="0000FF"/>
          <w:sz w:val="24"/>
          <w:szCs w:val="24"/>
          <w:lang w:eastAsia="en-US"/>
        </w:rPr>
        <w:t>Naknadno mjerenje</w:t>
      </w:r>
      <w:r w:rsidRPr="00A833D5">
        <w:rPr>
          <w:rStyle w:val="FontStyle27"/>
          <w:color w:val="0000FF"/>
          <w:sz w:val="24"/>
          <w:szCs w:val="24"/>
          <w:lang w:eastAsia="en-US"/>
        </w:rPr>
        <w:t xml:space="preserve"> investicione nekretnine </w:t>
      </w:r>
      <w:r w:rsidRPr="00741949">
        <w:rPr>
          <w:rStyle w:val="FontStyle27"/>
          <w:color w:val="0000FF"/>
          <w:sz w:val="24"/>
          <w:szCs w:val="24"/>
          <w:lang w:eastAsia="en-US"/>
        </w:rPr>
        <w:t xml:space="preserve">vrši </w:t>
      </w:r>
      <w:r w:rsidRPr="00A833D5">
        <w:rPr>
          <w:rStyle w:val="FontStyle27"/>
          <w:color w:val="0000FF"/>
          <w:sz w:val="24"/>
          <w:szCs w:val="24"/>
          <w:lang w:eastAsia="en-US"/>
        </w:rPr>
        <w:t xml:space="preserve">se po postupku iz MRS </w:t>
      </w:r>
      <w:r w:rsidRPr="00741949">
        <w:rPr>
          <w:rStyle w:val="FontStyle27"/>
          <w:color w:val="0000FF"/>
          <w:sz w:val="24"/>
          <w:szCs w:val="24"/>
          <w:lang w:eastAsia="en-US"/>
        </w:rPr>
        <w:t xml:space="preserve">16, </w:t>
      </w:r>
      <w:r w:rsidRPr="00A833D5">
        <w:rPr>
          <w:rStyle w:val="FontStyle27"/>
          <w:color w:val="0000FF"/>
          <w:sz w:val="24"/>
          <w:szCs w:val="24"/>
          <w:lang w:eastAsia="en-US"/>
        </w:rPr>
        <w:t>po nabavnoj vrijednosti umanjenoj za ukupnu eventualnu akumulisanu amortizaciju i ukupne eventualne akumulirane gubitke zbog umanjenja vrijednosti.</w:t>
      </w:r>
    </w:p>
    <w:p w:rsidR="00741949" w:rsidRPr="00A833D5" w:rsidRDefault="00741949" w:rsidP="00741949">
      <w:pPr>
        <w:pStyle w:val="Style6"/>
        <w:widowControl/>
        <w:spacing w:line="274" w:lineRule="exact"/>
        <w:jc w:val="both"/>
        <w:rPr>
          <w:rStyle w:val="FontStyle27"/>
          <w:color w:val="0000FF"/>
          <w:sz w:val="24"/>
          <w:szCs w:val="24"/>
          <w:lang w:eastAsia="en-US"/>
        </w:rPr>
      </w:pPr>
    </w:p>
    <w:p w:rsidR="00741949" w:rsidRPr="00A833D5" w:rsidRDefault="00741949" w:rsidP="00741949">
      <w:pPr>
        <w:pStyle w:val="Style6"/>
        <w:widowControl/>
        <w:spacing w:line="274" w:lineRule="exact"/>
        <w:jc w:val="both"/>
        <w:rPr>
          <w:rStyle w:val="FontStyle27"/>
          <w:color w:val="0000FF"/>
          <w:sz w:val="24"/>
          <w:szCs w:val="24"/>
          <w:lang w:eastAsia="en-US"/>
        </w:rPr>
      </w:pPr>
      <w:r w:rsidRPr="00A833D5">
        <w:rPr>
          <w:rStyle w:val="FontStyle27"/>
          <w:i/>
          <w:color w:val="0000FF"/>
          <w:sz w:val="24"/>
          <w:szCs w:val="24"/>
          <w:lang w:eastAsia="en-US"/>
        </w:rPr>
        <w:t>Amortizacija</w:t>
      </w:r>
      <w:r w:rsidRPr="00A833D5">
        <w:rPr>
          <w:rStyle w:val="FontStyle27"/>
          <w:color w:val="0000FF"/>
          <w:sz w:val="24"/>
          <w:szCs w:val="24"/>
          <w:lang w:eastAsia="en-US"/>
        </w:rPr>
        <w:t xml:space="preserve"> investicione nekretnine </w:t>
      </w:r>
      <w:r w:rsidRPr="00741949">
        <w:rPr>
          <w:rStyle w:val="FontStyle27"/>
          <w:color w:val="0000FF"/>
          <w:sz w:val="24"/>
          <w:szCs w:val="24"/>
          <w:lang w:eastAsia="en-US"/>
        </w:rPr>
        <w:t xml:space="preserve">vrši </w:t>
      </w:r>
      <w:r w:rsidRPr="00A833D5">
        <w:rPr>
          <w:rStyle w:val="FontStyle27"/>
          <w:color w:val="0000FF"/>
          <w:sz w:val="24"/>
          <w:szCs w:val="24"/>
          <w:lang w:eastAsia="en-US"/>
        </w:rPr>
        <w:t xml:space="preserve">se primjenom proporcionalne metode, a osnovica za </w:t>
      </w:r>
      <w:r w:rsidRPr="00741949">
        <w:rPr>
          <w:rStyle w:val="FontStyle27"/>
          <w:color w:val="0000FF"/>
          <w:sz w:val="24"/>
          <w:szCs w:val="24"/>
          <w:lang w:eastAsia="en-US"/>
        </w:rPr>
        <w:t xml:space="preserve">obračun </w:t>
      </w:r>
      <w:r w:rsidRPr="00A833D5">
        <w:rPr>
          <w:rStyle w:val="FontStyle27"/>
          <w:color w:val="0000FF"/>
          <w:sz w:val="24"/>
          <w:szCs w:val="24"/>
          <w:lang w:eastAsia="en-US"/>
        </w:rPr>
        <w:t>amortizacije investicione nekretnina je nabavna vrijednost umanjena za preostalu (rezidualnu) vrijednost</w:t>
      </w:r>
    </w:p>
    <w:p w:rsidR="00741949" w:rsidRPr="00741949" w:rsidRDefault="00741949" w:rsidP="00741949">
      <w:pPr>
        <w:pStyle w:val="Style2"/>
        <w:widowControl/>
        <w:spacing w:before="53"/>
        <w:jc w:val="both"/>
        <w:rPr>
          <w:rStyle w:val="FontStyle23"/>
          <w:sz w:val="24"/>
          <w:szCs w:val="24"/>
        </w:rPr>
      </w:pPr>
    </w:p>
    <w:p w:rsidR="00741949" w:rsidRPr="00741949" w:rsidRDefault="00617A4E" w:rsidP="00741949">
      <w:pPr>
        <w:pStyle w:val="Style2"/>
        <w:widowControl/>
        <w:spacing w:before="53"/>
        <w:jc w:val="both"/>
        <w:rPr>
          <w:rStyle w:val="FontStyle23"/>
          <w:i/>
          <w:color w:val="0000FF"/>
          <w:sz w:val="24"/>
          <w:szCs w:val="24"/>
        </w:rPr>
      </w:pPr>
      <w:r>
        <w:rPr>
          <w:rStyle w:val="FontStyle23"/>
          <w:i/>
          <w:color w:val="0000FF"/>
          <w:sz w:val="24"/>
          <w:szCs w:val="24"/>
        </w:rPr>
        <w:t>-</w:t>
      </w:r>
      <w:r w:rsidR="00741949" w:rsidRPr="00741949">
        <w:rPr>
          <w:rStyle w:val="FontStyle23"/>
          <w:i/>
          <w:color w:val="0000FF"/>
          <w:sz w:val="24"/>
          <w:szCs w:val="24"/>
        </w:rPr>
        <w:t xml:space="preserve"> Finansijski plasmani i potraživanja</w:t>
      </w:r>
    </w:p>
    <w:p w:rsidR="00741949" w:rsidRPr="00741949" w:rsidRDefault="00741949" w:rsidP="00741949">
      <w:pPr>
        <w:pStyle w:val="Style4"/>
        <w:widowControl/>
        <w:spacing w:line="240" w:lineRule="exact"/>
        <w:jc w:val="both"/>
        <w:rPr>
          <w:rFonts w:ascii="Times New Roman" w:hAnsi="Times New Roman"/>
          <w:color w:val="0000FF"/>
        </w:rPr>
      </w:pPr>
    </w:p>
    <w:p w:rsidR="00741949" w:rsidRPr="00741949" w:rsidRDefault="00741949" w:rsidP="00741949">
      <w:pPr>
        <w:pStyle w:val="Style4"/>
        <w:widowControl/>
        <w:spacing w:before="43" w:line="274" w:lineRule="exact"/>
        <w:jc w:val="both"/>
        <w:rPr>
          <w:rStyle w:val="FontStyle27"/>
          <w:color w:val="0000FF"/>
          <w:sz w:val="24"/>
          <w:szCs w:val="24"/>
          <w:lang w:eastAsia="en-US"/>
        </w:rPr>
      </w:pPr>
      <w:r w:rsidRPr="00A833D5">
        <w:rPr>
          <w:rStyle w:val="FontStyle27"/>
          <w:color w:val="0000FF"/>
          <w:sz w:val="24"/>
          <w:szCs w:val="24"/>
          <w:lang w:val="sv-SE" w:eastAsia="en-US"/>
        </w:rPr>
        <w:t xml:space="preserve">Finansijski plasmani </w:t>
      </w:r>
      <w:r w:rsidRPr="00741949">
        <w:rPr>
          <w:rStyle w:val="FontStyle27"/>
          <w:color w:val="0000FF"/>
          <w:sz w:val="24"/>
          <w:szCs w:val="24"/>
          <w:lang w:eastAsia="en-US"/>
        </w:rPr>
        <w:t xml:space="preserve">i potraživanja razvrstavaju </w:t>
      </w:r>
      <w:r w:rsidRPr="00A833D5">
        <w:rPr>
          <w:rStyle w:val="FontStyle27"/>
          <w:color w:val="0000FF"/>
          <w:sz w:val="24"/>
          <w:szCs w:val="24"/>
          <w:lang w:val="sv-SE" w:eastAsia="en-US"/>
        </w:rPr>
        <w:t xml:space="preserve">se </w:t>
      </w:r>
      <w:r w:rsidRPr="00741949">
        <w:rPr>
          <w:rStyle w:val="FontStyle27"/>
          <w:color w:val="0000FF"/>
          <w:sz w:val="24"/>
          <w:szCs w:val="24"/>
          <w:lang w:eastAsia="en-US"/>
        </w:rPr>
        <w:t>u tri kategorije:</w:t>
      </w:r>
    </w:p>
    <w:p w:rsidR="00741949" w:rsidRPr="00741949" w:rsidRDefault="00741949" w:rsidP="00C81286">
      <w:pPr>
        <w:pStyle w:val="Style16"/>
        <w:widowControl/>
        <w:numPr>
          <w:ilvl w:val="0"/>
          <w:numId w:val="15"/>
        </w:numPr>
        <w:tabs>
          <w:tab w:val="left" w:pos="1330"/>
        </w:tabs>
        <w:spacing w:line="274" w:lineRule="exact"/>
        <w:jc w:val="both"/>
        <w:rPr>
          <w:rStyle w:val="FontStyle27"/>
          <w:color w:val="0000FF"/>
          <w:sz w:val="24"/>
          <w:szCs w:val="24"/>
        </w:rPr>
      </w:pPr>
      <w:r w:rsidRPr="00741949">
        <w:rPr>
          <w:rStyle w:val="FontStyle27"/>
          <w:color w:val="0000FF"/>
          <w:sz w:val="24"/>
          <w:szCs w:val="24"/>
        </w:rPr>
        <w:t>dugoročni finansijski plasmani,</w:t>
      </w:r>
    </w:p>
    <w:p w:rsidR="00741949" w:rsidRPr="00741949" w:rsidRDefault="00741949" w:rsidP="00C81286">
      <w:pPr>
        <w:pStyle w:val="Style16"/>
        <w:widowControl/>
        <w:numPr>
          <w:ilvl w:val="0"/>
          <w:numId w:val="15"/>
        </w:numPr>
        <w:tabs>
          <w:tab w:val="left" w:pos="1330"/>
        </w:tabs>
        <w:spacing w:line="274" w:lineRule="exact"/>
        <w:jc w:val="both"/>
        <w:rPr>
          <w:rStyle w:val="FontStyle27"/>
          <w:color w:val="0000FF"/>
          <w:sz w:val="24"/>
          <w:szCs w:val="24"/>
        </w:rPr>
      </w:pPr>
      <w:r w:rsidRPr="00741949">
        <w:rPr>
          <w:rStyle w:val="FontStyle27"/>
          <w:color w:val="0000FF"/>
          <w:sz w:val="24"/>
          <w:szCs w:val="24"/>
        </w:rPr>
        <w:t>kratkoročni finansijski plasmani,</w:t>
      </w:r>
    </w:p>
    <w:p w:rsidR="00741949" w:rsidRPr="00741949" w:rsidRDefault="00741949" w:rsidP="00C81286">
      <w:pPr>
        <w:pStyle w:val="Style16"/>
        <w:widowControl/>
        <w:numPr>
          <w:ilvl w:val="0"/>
          <w:numId w:val="15"/>
        </w:numPr>
        <w:tabs>
          <w:tab w:val="left" w:pos="1330"/>
        </w:tabs>
        <w:spacing w:line="274" w:lineRule="exact"/>
        <w:jc w:val="both"/>
        <w:rPr>
          <w:rStyle w:val="FontStyle27"/>
          <w:color w:val="0000FF"/>
          <w:sz w:val="24"/>
          <w:szCs w:val="24"/>
        </w:rPr>
      </w:pPr>
      <w:r w:rsidRPr="00741949">
        <w:rPr>
          <w:rStyle w:val="FontStyle27"/>
          <w:color w:val="0000FF"/>
          <w:sz w:val="24"/>
          <w:szCs w:val="24"/>
        </w:rPr>
        <w:t>kratkoročna potraživanja.</w:t>
      </w:r>
    </w:p>
    <w:p w:rsidR="00741949" w:rsidRPr="00741949" w:rsidRDefault="00741949" w:rsidP="00741949">
      <w:pPr>
        <w:pStyle w:val="Style4"/>
        <w:widowControl/>
        <w:spacing w:before="43" w:line="274" w:lineRule="exact"/>
        <w:jc w:val="both"/>
        <w:rPr>
          <w:rStyle w:val="FontStyle27"/>
          <w:color w:val="0000FF"/>
          <w:sz w:val="24"/>
          <w:szCs w:val="24"/>
        </w:rPr>
      </w:pPr>
      <w:r w:rsidRPr="00741949">
        <w:rPr>
          <w:rStyle w:val="FontStyle27"/>
          <w:color w:val="0000FF"/>
          <w:sz w:val="24"/>
          <w:szCs w:val="24"/>
        </w:rPr>
        <w:t xml:space="preserve">U okviru dugoročnih </w:t>
      </w:r>
      <w:r w:rsidRPr="00A833D5">
        <w:rPr>
          <w:rStyle w:val="FontStyle27"/>
          <w:color w:val="0000FF"/>
          <w:sz w:val="24"/>
          <w:szCs w:val="24"/>
        </w:rPr>
        <w:t xml:space="preserve">finansijskih </w:t>
      </w:r>
      <w:r w:rsidRPr="00741949">
        <w:rPr>
          <w:rStyle w:val="FontStyle27"/>
          <w:color w:val="0000FF"/>
          <w:sz w:val="24"/>
          <w:szCs w:val="24"/>
        </w:rPr>
        <w:t xml:space="preserve">plasmana iskazuju se učešća u kapitalu zavisnih pravnih lica, učešće u </w:t>
      </w:r>
      <w:r w:rsidRPr="00A833D5">
        <w:rPr>
          <w:rStyle w:val="FontStyle27"/>
          <w:color w:val="0000FF"/>
          <w:sz w:val="24"/>
          <w:szCs w:val="24"/>
        </w:rPr>
        <w:t xml:space="preserve">kapitalu </w:t>
      </w:r>
      <w:r w:rsidRPr="00741949">
        <w:rPr>
          <w:rStyle w:val="FontStyle27"/>
          <w:color w:val="0000FF"/>
          <w:sz w:val="24"/>
          <w:szCs w:val="24"/>
        </w:rPr>
        <w:t xml:space="preserve">povezanih </w:t>
      </w:r>
      <w:r w:rsidRPr="00A833D5">
        <w:rPr>
          <w:rStyle w:val="FontStyle27"/>
          <w:color w:val="0000FF"/>
          <w:sz w:val="24"/>
          <w:szCs w:val="24"/>
        </w:rPr>
        <w:t xml:space="preserve">pravnih lica </w:t>
      </w:r>
      <w:r w:rsidRPr="00741949">
        <w:rPr>
          <w:rStyle w:val="FontStyle27"/>
          <w:color w:val="0000FF"/>
          <w:sz w:val="24"/>
          <w:szCs w:val="24"/>
        </w:rPr>
        <w:t xml:space="preserve">i učešće u </w:t>
      </w:r>
      <w:r w:rsidRPr="00A833D5">
        <w:rPr>
          <w:rStyle w:val="FontStyle27"/>
          <w:color w:val="0000FF"/>
          <w:sz w:val="24"/>
          <w:szCs w:val="24"/>
        </w:rPr>
        <w:t xml:space="preserve">kapitalu </w:t>
      </w:r>
      <w:r w:rsidRPr="00741949">
        <w:rPr>
          <w:rStyle w:val="FontStyle27"/>
          <w:color w:val="0000FF"/>
          <w:sz w:val="24"/>
          <w:szCs w:val="24"/>
        </w:rPr>
        <w:t xml:space="preserve">drugih </w:t>
      </w:r>
      <w:r w:rsidRPr="00A833D5">
        <w:rPr>
          <w:rStyle w:val="FontStyle27"/>
          <w:color w:val="0000FF"/>
          <w:sz w:val="24"/>
          <w:szCs w:val="24"/>
        </w:rPr>
        <w:t xml:space="preserve">pravnih lica </w:t>
      </w:r>
      <w:r w:rsidRPr="00741949">
        <w:rPr>
          <w:rStyle w:val="FontStyle27"/>
          <w:color w:val="0000FF"/>
          <w:sz w:val="24"/>
          <w:szCs w:val="24"/>
        </w:rPr>
        <w:t>i dugoročne hartije od vrijednosti raspoložive za prodaju. Takođe u okviru dugoročnih finansijskih plasmana iskazuju se dugoročni krediti, zavisnim, povezanim i drugim pravnim licima, dugoročni krediti u zemlji i inostranstvu, hartije od vrijednosti koje se drže do dospijeća i ostali dugoročni plasmani.</w:t>
      </w:r>
    </w:p>
    <w:p w:rsidR="00741949" w:rsidRPr="00A833D5" w:rsidRDefault="00741949" w:rsidP="00741949">
      <w:pPr>
        <w:pStyle w:val="Style4"/>
        <w:widowControl/>
        <w:spacing w:line="274" w:lineRule="exact"/>
        <w:jc w:val="both"/>
        <w:rPr>
          <w:rStyle w:val="FontStyle27"/>
          <w:color w:val="0000FF"/>
          <w:sz w:val="24"/>
          <w:szCs w:val="24"/>
          <w:lang w:val="sv-SE"/>
        </w:rPr>
      </w:pPr>
      <w:r w:rsidRPr="00741949">
        <w:rPr>
          <w:rStyle w:val="FontStyle27"/>
          <w:color w:val="0000FF"/>
          <w:sz w:val="24"/>
          <w:szCs w:val="24"/>
        </w:rPr>
        <w:t xml:space="preserve">Navedeni plasmani predstavljaju finansijska sredstva koja se prilikom početnog priznavanja mjere </w:t>
      </w:r>
      <w:r w:rsidRPr="00A833D5">
        <w:rPr>
          <w:rStyle w:val="FontStyle27"/>
          <w:color w:val="0000FF"/>
          <w:sz w:val="24"/>
          <w:szCs w:val="24"/>
        </w:rPr>
        <w:t xml:space="preserve">po </w:t>
      </w:r>
      <w:r w:rsidRPr="00741949">
        <w:rPr>
          <w:rStyle w:val="FontStyle27"/>
          <w:color w:val="0000FF"/>
          <w:sz w:val="24"/>
          <w:szCs w:val="24"/>
        </w:rPr>
        <w:t xml:space="preserve">njihovoj </w:t>
      </w:r>
      <w:r w:rsidRPr="00A833D5">
        <w:rPr>
          <w:rStyle w:val="FontStyle27"/>
          <w:color w:val="0000FF"/>
          <w:sz w:val="24"/>
          <w:szCs w:val="24"/>
        </w:rPr>
        <w:t xml:space="preserve">nabavnoj vrijednosti koja </w:t>
      </w:r>
      <w:r w:rsidRPr="00741949">
        <w:rPr>
          <w:rStyle w:val="FontStyle27"/>
          <w:color w:val="0000FF"/>
          <w:sz w:val="24"/>
          <w:szCs w:val="24"/>
        </w:rPr>
        <w:t xml:space="preserve">predstavlja poštenu </w:t>
      </w:r>
      <w:r w:rsidRPr="00A833D5">
        <w:rPr>
          <w:rStyle w:val="FontStyle27"/>
          <w:color w:val="0000FF"/>
          <w:sz w:val="24"/>
          <w:szCs w:val="24"/>
        </w:rPr>
        <w:t xml:space="preserve">vrijednost </w:t>
      </w:r>
      <w:r w:rsidRPr="00741949">
        <w:rPr>
          <w:rStyle w:val="FontStyle27"/>
          <w:color w:val="0000FF"/>
          <w:sz w:val="24"/>
          <w:szCs w:val="24"/>
        </w:rPr>
        <w:t xml:space="preserve">nadoknade </w:t>
      </w:r>
      <w:r w:rsidRPr="00A833D5">
        <w:rPr>
          <w:rStyle w:val="FontStyle27"/>
          <w:color w:val="0000FF"/>
          <w:sz w:val="24"/>
          <w:szCs w:val="24"/>
        </w:rPr>
        <w:t xml:space="preserve">koja je data za njih. </w:t>
      </w:r>
      <w:r w:rsidRPr="00741949">
        <w:rPr>
          <w:rStyle w:val="FontStyle27"/>
          <w:color w:val="0000FF"/>
          <w:sz w:val="24"/>
          <w:szCs w:val="24"/>
        </w:rPr>
        <w:t xml:space="preserve">Troškovi </w:t>
      </w:r>
      <w:r w:rsidRPr="00A833D5">
        <w:rPr>
          <w:rStyle w:val="FontStyle27"/>
          <w:color w:val="0000FF"/>
          <w:sz w:val="24"/>
          <w:szCs w:val="24"/>
          <w:lang w:val="sv-SE"/>
        </w:rPr>
        <w:t xml:space="preserve">transakcije se </w:t>
      </w:r>
      <w:r w:rsidRPr="00741949">
        <w:rPr>
          <w:rStyle w:val="FontStyle27"/>
          <w:color w:val="0000FF"/>
          <w:sz w:val="24"/>
          <w:szCs w:val="24"/>
        </w:rPr>
        <w:t xml:space="preserve">uključuju </w:t>
      </w:r>
      <w:r w:rsidRPr="00A833D5">
        <w:rPr>
          <w:rStyle w:val="FontStyle27"/>
          <w:color w:val="0000FF"/>
          <w:sz w:val="24"/>
          <w:szCs w:val="24"/>
          <w:lang w:val="sv-SE"/>
        </w:rPr>
        <w:t xml:space="preserve">u </w:t>
      </w:r>
      <w:r w:rsidRPr="00741949">
        <w:rPr>
          <w:rStyle w:val="FontStyle27"/>
          <w:color w:val="0000FF"/>
          <w:sz w:val="24"/>
          <w:szCs w:val="24"/>
        </w:rPr>
        <w:t xml:space="preserve">početno </w:t>
      </w:r>
      <w:r w:rsidRPr="00A833D5">
        <w:rPr>
          <w:rStyle w:val="FontStyle27"/>
          <w:color w:val="0000FF"/>
          <w:sz w:val="24"/>
          <w:szCs w:val="24"/>
          <w:lang w:val="sv-SE"/>
        </w:rPr>
        <w:t>mjerenje svih finansijskih sredstava.</w:t>
      </w:r>
    </w:p>
    <w:p w:rsidR="00741949" w:rsidRPr="00741949" w:rsidRDefault="00741949" w:rsidP="00741949">
      <w:pPr>
        <w:pStyle w:val="Style4"/>
        <w:widowControl/>
        <w:spacing w:line="274" w:lineRule="exact"/>
        <w:jc w:val="both"/>
        <w:rPr>
          <w:rStyle w:val="FontStyle27"/>
          <w:color w:val="0000FF"/>
          <w:sz w:val="24"/>
          <w:szCs w:val="24"/>
          <w:lang w:eastAsia="en-US"/>
        </w:rPr>
      </w:pPr>
      <w:proofErr w:type="gramStart"/>
      <w:r w:rsidRPr="00741949">
        <w:rPr>
          <w:rStyle w:val="FontStyle27"/>
          <w:color w:val="0000FF"/>
          <w:sz w:val="24"/>
          <w:szCs w:val="24"/>
          <w:lang w:val="en-US" w:eastAsia="en-US"/>
        </w:rPr>
        <w:t xml:space="preserve">Poslije </w:t>
      </w:r>
      <w:r w:rsidRPr="00741949">
        <w:rPr>
          <w:rStyle w:val="FontStyle27"/>
          <w:color w:val="0000FF"/>
          <w:sz w:val="24"/>
          <w:szCs w:val="24"/>
          <w:lang w:eastAsia="en-US"/>
        </w:rPr>
        <w:t xml:space="preserve">početnog </w:t>
      </w:r>
      <w:r w:rsidRPr="00741949">
        <w:rPr>
          <w:rStyle w:val="FontStyle27"/>
          <w:color w:val="0000FF"/>
          <w:sz w:val="24"/>
          <w:szCs w:val="24"/>
          <w:lang w:val="en-US" w:eastAsia="en-US"/>
        </w:rPr>
        <w:t xml:space="preserve">priznavanja, </w:t>
      </w:r>
      <w:r w:rsidRPr="00741949">
        <w:rPr>
          <w:rStyle w:val="FontStyle27"/>
          <w:color w:val="0000FF"/>
          <w:sz w:val="24"/>
          <w:szCs w:val="24"/>
          <w:lang w:eastAsia="en-US"/>
        </w:rPr>
        <w:t xml:space="preserve">Društvo </w:t>
      </w:r>
      <w:r w:rsidRPr="00741949">
        <w:rPr>
          <w:rStyle w:val="FontStyle27"/>
          <w:color w:val="0000FF"/>
          <w:sz w:val="24"/>
          <w:szCs w:val="24"/>
          <w:lang w:val="en-US" w:eastAsia="en-US"/>
        </w:rPr>
        <w:t xml:space="preserve">mjeri finansijska sredstva po njihovoj </w:t>
      </w:r>
      <w:r w:rsidRPr="00741949">
        <w:rPr>
          <w:rStyle w:val="FontStyle27"/>
          <w:color w:val="0000FF"/>
          <w:sz w:val="24"/>
          <w:szCs w:val="24"/>
          <w:lang w:eastAsia="en-US"/>
        </w:rPr>
        <w:t>poštenoj vrijednosti.</w:t>
      </w:r>
      <w:proofErr w:type="gramEnd"/>
      <w:r w:rsidRPr="00741949">
        <w:rPr>
          <w:rStyle w:val="FontStyle27"/>
          <w:color w:val="0000FF"/>
          <w:sz w:val="24"/>
          <w:szCs w:val="24"/>
          <w:lang w:eastAsia="en-US"/>
        </w:rPr>
        <w:t xml:space="preserve"> Priznati dobitak ili gubitak koji proizilazi iz promjene fer vrijednosti finansijskog sredstva, iskazuje se kao dobitak ili gubitak iz finansijskog sredstva koje je raspoloživo za prodaju koji je:</w:t>
      </w:r>
    </w:p>
    <w:p w:rsidR="00741949" w:rsidRPr="00741949" w:rsidRDefault="00741949" w:rsidP="00C81286">
      <w:pPr>
        <w:pStyle w:val="Style16"/>
        <w:widowControl/>
        <w:numPr>
          <w:ilvl w:val="0"/>
          <w:numId w:val="16"/>
        </w:numPr>
        <w:tabs>
          <w:tab w:val="left" w:pos="1325"/>
        </w:tabs>
        <w:spacing w:line="274" w:lineRule="exact"/>
        <w:jc w:val="both"/>
        <w:rPr>
          <w:rStyle w:val="FontStyle27"/>
          <w:color w:val="0000FF"/>
          <w:sz w:val="24"/>
          <w:szCs w:val="24"/>
        </w:rPr>
      </w:pPr>
      <w:r w:rsidRPr="00741949">
        <w:rPr>
          <w:rStyle w:val="FontStyle27"/>
          <w:color w:val="0000FF"/>
          <w:sz w:val="24"/>
          <w:szCs w:val="24"/>
        </w:rPr>
        <w:t>uključen u finansijski rezultat u periodu u kojem je nastaje ili</w:t>
      </w:r>
    </w:p>
    <w:p w:rsidR="00741949" w:rsidRPr="00741949" w:rsidRDefault="00741949" w:rsidP="00C81286">
      <w:pPr>
        <w:pStyle w:val="Style16"/>
        <w:widowControl/>
        <w:numPr>
          <w:ilvl w:val="0"/>
          <w:numId w:val="16"/>
        </w:numPr>
        <w:tabs>
          <w:tab w:val="left" w:pos="1325"/>
        </w:tabs>
        <w:spacing w:line="274" w:lineRule="exact"/>
        <w:jc w:val="both"/>
        <w:rPr>
          <w:rStyle w:val="FontStyle27"/>
          <w:color w:val="0000FF"/>
          <w:sz w:val="24"/>
          <w:szCs w:val="24"/>
        </w:rPr>
      </w:pPr>
      <w:r w:rsidRPr="00741949">
        <w:rPr>
          <w:rStyle w:val="FontStyle27"/>
          <w:color w:val="0000FF"/>
          <w:sz w:val="24"/>
          <w:szCs w:val="24"/>
        </w:rPr>
        <w:t>su promjene prikazane kao promjene rezervi u okviru kapitala sve dok se finansijsko sredstvo ne proda, naplati ili na drugi način otuđi.</w:t>
      </w:r>
    </w:p>
    <w:p w:rsidR="00741949" w:rsidRPr="00741949" w:rsidRDefault="00741949" w:rsidP="00741949">
      <w:pPr>
        <w:pStyle w:val="Style4"/>
        <w:widowControl/>
        <w:spacing w:before="5" w:line="274" w:lineRule="exact"/>
        <w:jc w:val="both"/>
        <w:rPr>
          <w:rStyle w:val="FontStyle27"/>
          <w:color w:val="0000FF"/>
          <w:sz w:val="24"/>
          <w:szCs w:val="24"/>
          <w:lang w:eastAsia="en-US"/>
        </w:rPr>
      </w:pPr>
      <w:r w:rsidRPr="00A833D5">
        <w:rPr>
          <w:rStyle w:val="FontStyle27"/>
          <w:color w:val="0000FF"/>
          <w:sz w:val="24"/>
          <w:szCs w:val="24"/>
          <w:lang w:eastAsia="en-US"/>
        </w:rPr>
        <w:t xml:space="preserve">Prilikom svakog sastavljanja bilansa stanja na dan </w:t>
      </w:r>
      <w:r w:rsidRPr="00741949">
        <w:rPr>
          <w:rStyle w:val="FontStyle27"/>
          <w:color w:val="0000FF"/>
          <w:sz w:val="24"/>
          <w:szCs w:val="24"/>
          <w:lang w:eastAsia="en-US"/>
        </w:rPr>
        <w:t xml:space="preserve">31.12. </w:t>
      </w:r>
      <w:r w:rsidRPr="00A833D5">
        <w:rPr>
          <w:rStyle w:val="FontStyle27"/>
          <w:color w:val="0000FF"/>
          <w:sz w:val="24"/>
          <w:szCs w:val="24"/>
          <w:lang w:eastAsia="en-US"/>
        </w:rPr>
        <w:t xml:space="preserve">mora se utvrditi da li postoji gubitak zbog smanjenja vrijednosti finansijskih sredstava, odnosno da li postoje indicije da je neko sredstvo </w:t>
      </w:r>
      <w:r w:rsidRPr="00741949">
        <w:rPr>
          <w:rStyle w:val="FontStyle27"/>
          <w:color w:val="0000FF"/>
          <w:sz w:val="24"/>
          <w:szCs w:val="24"/>
          <w:lang w:eastAsia="en-US"/>
        </w:rPr>
        <w:t>obezvrjeđeno.</w:t>
      </w:r>
    </w:p>
    <w:p w:rsidR="00741949" w:rsidRPr="00A833D5" w:rsidRDefault="00741949" w:rsidP="00741949">
      <w:pPr>
        <w:pStyle w:val="Style4"/>
        <w:widowControl/>
        <w:spacing w:line="274" w:lineRule="exact"/>
        <w:jc w:val="both"/>
        <w:rPr>
          <w:rStyle w:val="FontStyle27"/>
          <w:color w:val="0000FF"/>
          <w:sz w:val="24"/>
          <w:szCs w:val="24"/>
          <w:lang w:eastAsia="en-US"/>
        </w:rPr>
      </w:pPr>
      <w:r w:rsidRPr="00A833D5">
        <w:rPr>
          <w:rStyle w:val="FontStyle27"/>
          <w:color w:val="0000FF"/>
          <w:sz w:val="24"/>
          <w:szCs w:val="24"/>
          <w:lang w:eastAsia="en-US"/>
        </w:rPr>
        <w:t xml:space="preserve">Iznos </w:t>
      </w:r>
      <w:r w:rsidRPr="00741949">
        <w:rPr>
          <w:rStyle w:val="FontStyle27"/>
          <w:color w:val="0000FF"/>
          <w:sz w:val="24"/>
          <w:szCs w:val="24"/>
          <w:lang w:eastAsia="en-US"/>
        </w:rPr>
        <w:t xml:space="preserve">obezvrijeđenosti </w:t>
      </w:r>
      <w:r w:rsidRPr="00A833D5">
        <w:rPr>
          <w:rStyle w:val="FontStyle27"/>
          <w:color w:val="0000FF"/>
          <w:sz w:val="24"/>
          <w:szCs w:val="24"/>
          <w:lang w:eastAsia="en-US"/>
        </w:rPr>
        <w:t xml:space="preserve">se priznaje kao smanjenje pozitivne rezerve u okviru kapitala ili kao rashod ako te rezerve nema. </w:t>
      </w:r>
      <w:r w:rsidRPr="00741949">
        <w:rPr>
          <w:rStyle w:val="FontStyle27"/>
          <w:color w:val="0000FF"/>
          <w:sz w:val="24"/>
          <w:szCs w:val="24"/>
          <w:lang w:eastAsia="en-US"/>
        </w:rPr>
        <w:t xml:space="preserve">Poništavanjem </w:t>
      </w:r>
      <w:r w:rsidRPr="00A833D5">
        <w:rPr>
          <w:rStyle w:val="FontStyle27"/>
          <w:color w:val="0000FF"/>
          <w:sz w:val="24"/>
          <w:szCs w:val="24"/>
          <w:lang w:eastAsia="en-US"/>
        </w:rPr>
        <w:t xml:space="preserve">ranije priznatog iznosa </w:t>
      </w:r>
      <w:r w:rsidRPr="00741949">
        <w:rPr>
          <w:rStyle w:val="FontStyle27"/>
          <w:color w:val="0000FF"/>
          <w:sz w:val="24"/>
          <w:szCs w:val="24"/>
          <w:lang w:eastAsia="en-US"/>
        </w:rPr>
        <w:t xml:space="preserve">obezvrjeđenja </w:t>
      </w:r>
      <w:r w:rsidRPr="00A833D5">
        <w:rPr>
          <w:rStyle w:val="FontStyle27"/>
          <w:color w:val="0000FF"/>
          <w:sz w:val="24"/>
          <w:szCs w:val="24"/>
          <w:lang w:eastAsia="en-US"/>
        </w:rPr>
        <w:t xml:space="preserve">priznaje se kao </w:t>
      </w:r>
      <w:r w:rsidRPr="00741949">
        <w:rPr>
          <w:rStyle w:val="FontStyle27"/>
          <w:color w:val="0000FF"/>
          <w:sz w:val="24"/>
          <w:szCs w:val="24"/>
          <w:lang w:eastAsia="en-US"/>
        </w:rPr>
        <w:t xml:space="preserve">povećanje </w:t>
      </w:r>
      <w:r w:rsidRPr="00A833D5">
        <w:rPr>
          <w:rStyle w:val="FontStyle27"/>
          <w:color w:val="0000FF"/>
          <w:sz w:val="24"/>
          <w:szCs w:val="24"/>
          <w:lang w:eastAsia="en-US"/>
        </w:rPr>
        <w:t>pozitivne rezerve u okviru kapitala.</w:t>
      </w:r>
    </w:p>
    <w:p w:rsidR="00741949" w:rsidRPr="00741949" w:rsidRDefault="00741949" w:rsidP="00741949">
      <w:pPr>
        <w:pStyle w:val="Style4"/>
        <w:widowControl/>
        <w:spacing w:before="53" w:line="274" w:lineRule="exact"/>
        <w:jc w:val="both"/>
        <w:rPr>
          <w:rStyle w:val="FontStyle27"/>
          <w:color w:val="0000FF"/>
          <w:sz w:val="24"/>
          <w:szCs w:val="24"/>
          <w:lang w:val="en-US" w:eastAsia="en-US"/>
        </w:rPr>
      </w:pPr>
      <w:proofErr w:type="gramStart"/>
      <w:r w:rsidRPr="00741949">
        <w:rPr>
          <w:rStyle w:val="FontStyle27"/>
          <w:color w:val="0000FF"/>
          <w:sz w:val="24"/>
          <w:szCs w:val="24"/>
          <w:lang w:val="en-US" w:eastAsia="en-US"/>
        </w:rPr>
        <w:t xml:space="preserve">Ulaganja </w:t>
      </w:r>
      <w:r w:rsidRPr="00741949">
        <w:rPr>
          <w:rStyle w:val="FontStyle27"/>
          <w:color w:val="0000FF"/>
          <w:sz w:val="24"/>
          <w:szCs w:val="24"/>
          <w:lang w:eastAsia="en-US"/>
        </w:rPr>
        <w:t xml:space="preserve">u zavisna društva </w:t>
      </w:r>
      <w:r w:rsidRPr="00741949">
        <w:rPr>
          <w:rStyle w:val="FontStyle27"/>
          <w:color w:val="0000FF"/>
          <w:sz w:val="24"/>
          <w:szCs w:val="24"/>
          <w:lang w:val="en-US" w:eastAsia="en-US"/>
        </w:rPr>
        <w:t xml:space="preserve">koja se obuhvataju </w:t>
      </w:r>
      <w:r w:rsidRPr="00741949">
        <w:rPr>
          <w:rStyle w:val="FontStyle27"/>
          <w:color w:val="0000FF"/>
          <w:sz w:val="24"/>
          <w:szCs w:val="24"/>
          <w:lang w:eastAsia="en-US"/>
        </w:rPr>
        <w:t xml:space="preserve">u konsolidovnim finansijskim izvještajima, </w:t>
      </w:r>
      <w:r w:rsidRPr="00741949">
        <w:rPr>
          <w:rStyle w:val="FontStyle27"/>
          <w:color w:val="0000FF"/>
          <w:sz w:val="24"/>
          <w:szCs w:val="24"/>
          <w:lang w:val="en-US" w:eastAsia="en-US"/>
        </w:rPr>
        <w:t xml:space="preserve">kao </w:t>
      </w:r>
      <w:r w:rsidRPr="00741949">
        <w:rPr>
          <w:rStyle w:val="FontStyle27"/>
          <w:color w:val="0000FF"/>
          <w:sz w:val="24"/>
          <w:szCs w:val="24"/>
          <w:lang w:eastAsia="en-US"/>
        </w:rPr>
        <w:t xml:space="preserve">i ona koja su isključena </w:t>
      </w:r>
      <w:r w:rsidRPr="00741949">
        <w:rPr>
          <w:rStyle w:val="FontStyle27"/>
          <w:color w:val="0000FF"/>
          <w:sz w:val="24"/>
          <w:szCs w:val="24"/>
          <w:lang w:val="en-US" w:eastAsia="en-US"/>
        </w:rPr>
        <w:t xml:space="preserve">iz </w:t>
      </w:r>
      <w:r w:rsidRPr="00741949">
        <w:rPr>
          <w:rStyle w:val="FontStyle27"/>
          <w:color w:val="0000FF"/>
          <w:sz w:val="24"/>
          <w:szCs w:val="24"/>
          <w:lang w:eastAsia="en-US"/>
        </w:rPr>
        <w:t xml:space="preserve">konsolidovanih </w:t>
      </w:r>
      <w:r w:rsidRPr="00741949">
        <w:rPr>
          <w:rStyle w:val="FontStyle27"/>
          <w:color w:val="0000FF"/>
          <w:sz w:val="24"/>
          <w:szCs w:val="24"/>
          <w:lang w:val="en-US" w:eastAsia="en-US"/>
        </w:rPr>
        <w:t xml:space="preserve">finansijskih </w:t>
      </w:r>
      <w:r w:rsidRPr="00741949">
        <w:rPr>
          <w:rStyle w:val="FontStyle27"/>
          <w:color w:val="0000FF"/>
          <w:sz w:val="24"/>
          <w:szCs w:val="24"/>
          <w:lang w:eastAsia="en-US"/>
        </w:rPr>
        <w:t xml:space="preserve">izvještaja </w:t>
      </w:r>
      <w:r w:rsidRPr="00741949">
        <w:rPr>
          <w:rStyle w:val="FontStyle27"/>
          <w:color w:val="0000FF"/>
          <w:sz w:val="24"/>
          <w:szCs w:val="24"/>
          <w:lang w:val="en-US" w:eastAsia="en-US"/>
        </w:rPr>
        <w:t>iskazuju se po nabavnoj vrijednosti.</w:t>
      </w:r>
      <w:proofErr w:type="gramEnd"/>
    </w:p>
    <w:p w:rsidR="00741949" w:rsidRPr="00741949" w:rsidRDefault="00741949" w:rsidP="00741949">
      <w:pPr>
        <w:pStyle w:val="Style4"/>
        <w:widowControl/>
        <w:spacing w:line="274" w:lineRule="exact"/>
        <w:jc w:val="both"/>
        <w:rPr>
          <w:rStyle w:val="FontStyle27"/>
          <w:color w:val="0000FF"/>
          <w:sz w:val="24"/>
          <w:szCs w:val="24"/>
          <w:lang w:val="en-US" w:eastAsia="en-US"/>
        </w:rPr>
      </w:pPr>
      <w:r w:rsidRPr="00741949">
        <w:rPr>
          <w:rStyle w:val="FontStyle27"/>
          <w:color w:val="0000FF"/>
          <w:sz w:val="24"/>
          <w:szCs w:val="24"/>
          <w:lang w:val="en-US" w:eastAsia="en-US"/>
        </w:rPr>
        <w:t xml:space="preserve">Metod nabavne vrijednosti je </w:t>
      </w:r>
      <w:r w:rsidRPr="00741949">
        <w:rPr>
          <w:rStyle w:val="FontStyle27"/>
          <w:color w:val="0000FF"/>
          <w:sz w:val="24"/>
          <w:szCs w:val="24"/>
          <w:lang w:eastAsia="en-US"/>
        </w:rPr>
        <w:t xml:space="preserve">računovodstveni </w:t>
      </w:r>
      <w:r w:rsidRPr="00741949">
        <w:rPr>
          <w:rStyle w:val="FontStyle27"/>
          <w:color w:val="0000FF"/>
          <w:sz w:val="24"/>
          <w:szCs w:val="24"/>
          <w:lang w:val="en-US" w:eastAsia="en-US"/>
        </w:rPr>
        <w:t xml:space="preserve">metod po kojem se ulaganje iskazuje po nabavnoj vrijednosti, a u bilansu uspjeha iskazuje se dobitak </w:t>
      </w:r>
      <w:proofErr w:type="gramStart"/>
      <w:r w:rsidRPr="00741949">
        <w:rPr>
          <w:rStyle w:val="FontStyle27"/>
          <w:color w:val="0000FF"/>
          <w:sz w:val="24"/>
          <w:szCs w:val="24"/>
          <w:lang w:val="en-US" w:eastAsia="en-US"/>
        </w:rPr>
        <w:t>od</w:t>
      </w:r>
      <w:proofErr w:type="gramEnd"/>
      <w:r w:rsidRPr="00741949">
        <w:rPr>
          <w:rStyle w:val="FontStyle27"/>
          <w:color w:val="0000FF"/>
          <w:sz w:val="24"/>
          <w:szCs w:val="24"/>
          <w:lang w:val="en-US" w:eastAsia="en-US"/>
        </w:rPr>
        <w:t xml:space="preserve"> ulaganja samo u onoj mjeri u kojoj investitor primi svoj dio iz raspodjele </w:t>
      </w:r>
      <w:r w:rsidRPr="00741949">
        <w:rPr>
          <w:rStyle w:val="FontStyle27"/>
          <w:color w:val="0000FF"/>
          <w:sz w:val="24"/>
          <w:szCs w:val="24"/>
          <w:lang w:eastAsia="en-US"/>
        </w:rPr>
        <w:t xml:space="preserve">neraspoiređene </w:t>
      </w:r>
      <w:r w:rsidRPr="00741949">
        <w:rPr>
          <w:rStyle w:val="FontStyle27"/>
          <w:color w:val="0000FF"/>
          <w:sz w:val="24"/>
          <w:szCs w:val="24"/>
          <w:lang w:val="en-US" w:eastAsia="en-US"/>
        </w:rPr>
        <w:t xml:space="preserve">dobiti korisnika ulaganja, koje se </w:t>
      </w:r>
      <w:r w:rsidRPr="00741949">
        <w:rPr>
          <w:rStyle w:val="FontStyle27"/>
          <w:color w:val="0000FF"/>
          <w:sz w:val="24"/>
          <w:szCs w:val="24"/>
          <w:lang w:eastAsia="en-US"/>
        </w:rPr>
        <w:t xml:space="preserve">vrši </w:t>
      </w:r>
      <w:r w:rsidRPr="00741949">
        <w:rPr>
          <w:rStyle w:val="FontStyle27"/>
          <w:color w:val="0000FF"/>
          <w:sz w:val="24"/>
          <w:szCs w:val="24"/>
          <w:lang w:val="en-US" w:eastAsia="en-US"/>
        </w:rPr>
        <w:t xml:space="preserve">nakon sticanja. Investitor priznaje prihod samo u onoj mjeri u kojoj primi svoj dio iz raspodjele </w:t>
      </w:r>
      <w:r w:rsidRPr="00741949">
        <w:rPr>
          <w:rStyle w:val="FontStyle27"/>
          <w:color w:val="0000FF"/>
          <w:sz w:val="24"/>
          <w:szCs w:val="24"/>
          <w:lang w:eastAsia="en-US"/>
        </w:rPr>
        <w:t xml:space="preserve">neraspoređenog </w:t>
      </w:r>
      <w:r w:rsidRPr="00741949">
        <w:rPr>
          <w:rStyle w:val="FontStyle27"/>
          <w:color w:val="0000FF"/>
          <w:sz w:val="24"/>
          <w:szCs w:val="24"/>
          <w:lang w:val="en-US" w:eastAsia="en-US"/>
        </w:rPr>
        <w:t xml:space="preserve">neto dobitka korisnika ulaganja, do koje </w:t>
      </w:r>
      <w:r w:rsidRPr="00741949">
        <w:rPr>
          <w:rStyle w:val="FontStyle27"/>
          <w:color w:val="0000FF"/>
          <w:sz w:val="24"/>
          <w:szCs w:val="24"/>
          <w:lang w:eastAsia="en-US"/>
        </w:rPr>
        <w:t xml:space="preserve">dođe </w:t>
      </w:r>
      <w:r w:rsidRPr="00741949">
        <w:rPr>
          <w:rStyle w:val="FontStyle27"/>
          <w:color w:val="0000FF"/>
          <w:sz w:val="24"/>
          <w:szCs w:val="24"/>
          <w:lang w:val="en-US" w:eastAsia="en-US"/>
        </w:rPr>
        <w:t xml:space="preserve">nakon </w:t>
      </w:r>
      <w:proofErr w:type="gramStart"/>
      <w:r w:rsidRPr="00741949">
        <w:rPr>
          <w:rStyle w:val="FontStyle27"/>
          <w:color w:val="0000FF"/>
          <w:sz w:val="24"/>
          <w:szCs w:val="24"/>
          <w:lang w:val="en-US" w:eastAsia="en-US"/>
        </w:rPr>
        <w:t>dana</w:t>
      </w:r>
      <w:proofErr w:type="gramEnd"/>
      <w:r w:rsidRPr="00741949">
        <w:rPr>
          <w:rStyle w:val="FontStyle27"/>
          <w:color w:val="0000FF"/>
          <w:sz w:val="24"/>
          <w:szCs w:val="24"/>
          <w:lang w:val="en-US" w:eastAsia="en-US"/>
        </w:rPr>
        <w:t xml:space="preserve"> kada ga je investitor stekao. Dio iz raspodjele koji se primi u iznosu koji je </w:t>
      </w:r>
      <w:r w:rsidRPr="00741949">
        <w:rPr>
          <w:rStyle w:val="FontStyle27"/>
          <w:color w:val="0000FF"/>
          <w:sz w:val="24"/>
          <w:szCs w:val="24"/>
          <w:lang w:eastAsia="en-US"/>
        </w:rPr>
        <w:t xml:space="preserve">viši </w:t>
      </w:r>
      <w:proofErr w:type="gramStart"/>
      <w:r w:rsidRPr="00741949">
        <w:rPr>
          <w:rStyle w:val="FontStyle27"/>
          <w:color w:val="0000FF"/>
          <w:sz w:val="24"/>
          <w:szCs w:val="24"/>
          <w:lang w:val="en-US" w:eastAsia="en-US"/>
        </w:rPr>
        <w:t>od</w:t>
      </w:r>
      <w:proofErr w:type="gramEnd"/>
      <w:r w:rsidRPr="00741949">
        <w:rPr>
          <w:rStyle w:val="FontStyle27"/>
          <w:color w:val="0000FF"/>
          <w:sz w:val="24"/>
          <w:szCs w:val="24"/>
          <w:lang w:val="en-US" w:eastAsia="en-US"/>
        </w:rPr>
        <w:t xml:space="preserve"> takvog dobitka smatra se </w:t>
      </w:r>
      <w:r w:rsidRPr="00741949">
        <w:rPr>
          <w:rStyle w:val="FontStyle27"/>
          <w:color w:val="0000FF"/>
          <w:sz w:val="24"/>
          <w:szCs w:val="24"/>
          <w:lang w:eastAsia="en-US"/>
        </w:rPr>
        <w:t xml:space="preserve">povraćajem </w:t>
      </w:r>
      <w:r w:rsidRPr="00741949">
        <w:rPr>
          <w:rStyle w:val="FontStyle27"/>
          <w:color w:val="0000FF"/>
          <w:sz w:val="24"/>
          <w:szCs w:val="24"/>
          <w:lang w:val="en-US" w:eastAsia="en-US"/>
        </w:rPr>
        <w:t>investicije i iskazuje se kao smanjenje nabavne vrijednosti investicije.</w:t>
      </w:r>
    </w:p>
    <w:p w:rsidR="00741949" w:rsidRPr="00741949" w:rsidRDefault="00741949" w:rsidP="00741949">
      <w:pPr>
        <w:pStyle w:val="Style4"/>
        <w:widowControl/>
        <w:spacing w:before="38" w:line="274" w:lineRule="exact"/>
        <w:jc w:val="both"/>
        <w:rPr>
          <w:rStyle w:val="FontStyle27"/>
          <w:color w:val="0000FF"/>
          <w:sz w:val="24"/>
          <w:szCs w:val="24"/>
          <w:lang w:val="en-US"/>
        </w:rPr>
      </w:pPr>
      <w:r w:rsidRPr="00741949">
        <w:rPr>
          <w:rStyle w:val="FontStyle27"/>
          <w:color w:val="0000FF"/>
          <w:sz w:val="24"/>
          <w:szCs w:val="24"/>
        </w:rPr>
        <w:t xml:space="preserve">Učešće </w:t>
      </w:r>
      <w:r w:rsidRPr="00741949">
        <w:rPr>
          <w:rStyle w:val="FontStyle27"/>
          <w:color w:val="0000FF"/>
          <w:sz w:val="24"/>
          <w:szCs w:val="24"/>
          <w:lang w:val="en-US"/>
        </w:rPr>
        <w:t xml:space="preserve">u kapitalu </w:t>
      </w:r>
      <w:r w:rsidRPr="00741949">
        <w:rPr>
          <w:rStyle w:val="FontStyle27"/>
          <w:color w:val="0000FF"/>
          <w:sz w:val="24"/>
          <w:szCs w:val="24"/>
        </w:rPr>
        <w:t xml:space="preserve">pridruženih </w:t>
      </w:r>
      <w:r w:rsidRPr="00741949">
        <w:rPr>
          <w:rStyle w:val="FontStyle27"/>
          <w:color w:val="0000FF"/>
          <w:sz w:val="24"/>
          <w:szCs w:val="24"/>
          <w:lang w:val="en-US"/>
        </w:rPr>
        <w:t xml:space="preserve">pravnih lica nad </w:t>
      </w:r>
      <w:r w:rsidRPr="00741949">
        <w:rPr>
          <w:rStyle w:val="FontStyle27"/>
          <w:color w:val="0000FF"/>
          <w:sz w:val="24"/>
          <w:szCs w:val="24"/>
        </w:rPr>
        <w:t xml:space="preserve">čijim </w:t>
      </w:r>
      <w:r w:rsidRPr="00741949">
        <w:rPr>
          <w:rStyle w:val="FontStyle27"/>
          <w:color w:val="0000FF"/>
          <w:sz w:val="24"/>
          <w:szCs w:val="24"/>
          <w:lang w:val="en-US"/>
        </w:rPr>
        <w:t xml:space="preserve">poslovanjem postoji </w:t>
      </w:r>
      <w:r w:rsidRPr="00741949">
        <w:rPr>
          <w:rStyle w:val="FontStyle27"/>
          <w:color w:val="0000FF"/>
          <w:sz w:val="24"/>
          <w:szCs w:val="24"/>
        </w:rPr>
        <w:t xml:space="preserve">značajan </w:t>
      </w:r>
      <w:r w:rsidRPr="00741949">
        <w:rPr>
          <w:rStyle w:val="FontStyle27"/>
          <w:color w:val="0000FF"/>
          <w:sz w:val="24"/>
          <w:szCs w:val="24"/>
          <w:lang w:val="en-US"/>
        </w:rPr>
        <w:t xml:space="preserve">uticaj </w:t>
      </w:r>
      <w:r w:rsidRPr="00741949">
        <w:rPr>
          <w:rStyle w:val="FontStyle27"/>
          <w:color w:val="0000FF"/>
          <w:sz w:val="24"/>
          <w:szCs w:val="24"/>
        </w:rPr>
        <w:t xml:space="preserve">( učešće </w:t>
      </w:r>
      <w:r w:rsidRPr="00741949">
        <w:rPr>
          <w:rStyle w:val="FontStyle27"/>
          <w:color w:val="0000FF"/>
          <w:sz w:val="24"/>
          <w:szCs w:val="24"/>
          <w:lang w:val="en-US"/>
        </w:rPr>
        <w:t xml:space="preserve">u akcijama sa pravom glasa 20% do </w:t>
      </w:r>
      <w:r w:rsidRPr="00741949">
        <w:rPr>
          <w:rStyle w:val="FontStyle27"/>
          <w:color w:val="0000FF"/>
          <w:sz w:val="24"/>
          <w:szCs w:val="24"/>
        </w:rPr>
        <w:t xml:space="preserve">50%) </w:t>
      </w:r>
      <w:r w:rsidRPr="00741949">
        <w:rPr>
          <w:rStyle w:val="FontStyle27"/>
          <w:color w:val="0000FF"/>
          <w:sz w:val="24"/>
          <w:szCs w:val="24"/>
          <w:lang w:val="en-US"/>
        </w:rPr>
        <w:t xml:space="preserve">i drugi uslovi definisani </w:t>
      </w:r>
      <w:r w:rsidRPr="00741949">
        <w:rPr>
          <w:rStyle w:val="FontStyle27"/>
          <w:i/>
          <w:color w:val="0000FF"/>
          <w:sz w:val="24"/>
          <w:szCs w:val="24"/>
          <w:lang w:val="en-US"/>
        </w:rPr>
        <w:t xml:space="preserve">MRS </w:t>
      </w:r>
      <w:r w:rsidRPr="00741949">
        <w:rPr>
          <w:rStyle w:val="FontStyle27"/>
          <w:i/>
          <w:color w:val="0000FF"/>
          <w:sz w:val="24"/>
          <w:szCs w:val="24"/>
        </w:rPr>
        <w:t xml:space="preserve">28 Računovodstveno </w:t>
      </w:r>
      <w:r w:rsidRPr="00741949">
        <w:rPr>
          <w:rStyle w:val="FontStyle27"/>
          <w:i/>
          <w:color w:val="0000FF"/>
          <w:sz w:val="24"/>
          <w:szCs w:val="24"/>
          <w:lang w:val="en-US"/>
        </w:rPr>
        <w:t xml:space="preserve">obuhvatanje ulaganja u </w:t>
      </w:r>
      <w:r w:rsidRPr="00741949">
        <w:rPr>
          <w:rStyle w:val="FontStyle27"/>
          <w:i/>
          <w:color w:val="0000FF"/>
          <w:sz w:val="24"/>
          <w:szCs w:val="24"/>
        </w:rPr>
        <w:t>pridružena društva</w:t>
      </w:r>
      <w:r w:rsidRPr="00741949">
        <w:rPr>
          <w:rStyle w:val="FontStyle27"/>
          <w:color w:val="0000FF"/>
          <w:sz w:val="24"/>
          <w:szCs w:val="24"/>
        </w:rPr>
        <w:t xml:space="preserve"> </w:t>
      </w:r>
      <w:r w:rsidRPr="00741949">
        <w:rPr>
          <w:rStyle w:val="FontStyle27"/>
          <w:color w:val="0000FF"/>
          <w:sz w:val="24"/>
          <w:szCs w:val="24"/>
          <w:lang w:val="en-US"/>
        </w:rPr>
        <w:t xml:space="preserve">mjeri se prema metodu nabavne vrijednosti. Metod nabavne vrijednosti je </w:t>
      </w:r>
      <w:r w:rsidRPr="00741949">
        <w:rPr>
          <w:rStyle w:val="FontStyle27"/>
          <w:color w:val="0000FF"/>
          <w:sz w:val="24"/>
          <w:szCs w:val="24"/>
        </w:rPr>
        <w:t xml:space="preserve">računovodstveni </w:t>
      </w:r>
      <w:r w:rsidRPr="00741949">
        <w:rPr>
          <w:rStyle w:val="FontStyle27"/>
          <w:color w:val="0000FF"/>
          <w:sz w:val="24"/>
          <w:szCs w:val="24"/>
          <w:lang w:val="en-US"/>
        </w:rPr>
        <w:t xml:space="preserve">metod po kojem se ulaganje iskazuje po nabavnoj vrijednosti, a u bilansu uspjeha iskazuje se dobitak </w:t>
      </w:r>
      <w:proofErr w:type="gramStart"/>
      <w:r w:rsidRPr="00741949">
        <w:rPr>
          <w:rStyle w:val="FontStyle27"/>
          <w:color w:val="0000FF"/>
          <w:sz w:val="24"/>
          <w:szCs w:val="24"/>
          <w:lang w:val="en-US"/>
        </w:rPr>
        <w:t>od</w:t>
      </w:r>
      <w:proofErr w:type="gramEnd"/>
      <w:r w:rsidRPr="00741949">
        <w:rPr>
          <w:rStyle w:val="FontStyle27"/>
          <w:color w:val="0000FF"/>
          <w:sz w:val="24"/>
          <w:szCs w:val="24"/>
          <w:lang w:val="en-US"/>
        </w:rPr>
        <w:t xml:space="preserve"> ulaganja samo u onoj mjeri u kojoj investitor primi svoj dio iz raspodjele </w:t>
      </w:r>
      <w:r w:rsidRPr="00741949">
        <w:rPr>
          <w:rStyle w:val="FontStyle27"/>
          <w:color w:val="0000FF"/>
          <w:sz w:val="24"/>
          <w:szCs w:val="24"/>
        </w:rPr>
        <w:t xml:space="preserve">neraspoiređene </w:t>
      </w:r>
      <w:r w:rsidRPr="00741949">
        <w:rPr>
          <w:rStyle w:val="FontStyle27"/>
          <w:color w:val="0000FF"/>
          <w:sz w:val="24"/>
          <w:szCs w:val="24"/>
          <w:lang w:val="en-US"/>
        </w:rPr>
        <w:t xml:space="preserve">dobiti korisnika ulaganja, koje se </w:t>
      </w:r>
      <w:r w:rsidRPr="00741949">
        <w:rPr>
          <w:rStyle w:val="FontStyle27"/>
          <w:color w:val="0000FF"/>
          <w:sz w:val="24"/>
          <w:szCs w:val="24"/>
        </w:rPr>
        <w:t xml:space="preserve">vrši </w:t>
      </w:r>
      <w:r w:rsidRPr="00741949">
        <w:rPr>
          <w:rStyle w:val="FontStyle27"/>
          <w:color w:val="0000FF"/>
          <w:sz w:val="24"/>
          <w:szCs w:val="24"/>
          <w:lang w:val="en-US"/>
        </w:rPr>
        <w:t>nakon sticanja.</w:t>
      </w:r>
    </w:p>
    <w:p w:rsidR="00741949" w:rsidRPr="00741949" w:rsidRDefault="00741949" w:rsidP="00741949">
      <w:pPr>
        <w:pStyle w:val="Style4"/>
        <w:widowControl/>
        <w:spacing w:before="38" w:line="274" w:lineRule="exact"/>
        <w:jc w:val="both"/>
        <w:rPr>
          <w:rStyle w:val="FontStyle27"/>
          <w:color w:val="0000FF"/>
          <w:sz w:val="24"/>
          <w:szCs w:val="24"/>
        </w:rPr>
      </w:pPr>
      <w:r w:rsidRPr="00741949">
        <w:rPr>
          <w:rStyle w:val="FontStyle27"/>
          <w:color w:val="0000FF"/>
          <w:sz w:val="24"/>
          <w:szCs w:val="24"/>
        </w:rPr>
        <w:t>Kratkoročni plasmani obuhvataju kredite, hartije od vrijednosti i ostale kratkoročne plasmane sa rokom dospijeća, odnosno prodaje do godinu dana od dana činidbe, odnosno od dana bilansa.</w:t>
      </w:r>
    </w:p>
    <w:p w:rsidR="00741949" w:rsidRPr="00741949" w:rsidRDefault="00741949" w:rsidP="00741949">
      <w:pPr>
        <w:pStyle w:val="Style4"/>
        <w:widowControl/>
        <w:spacing w:line="274" w:lineRule="exact"/>
        <w:jc w:val="both"/>
        <w:rPr>
          <w:rStyle w:val="FontStyle27"/>
          <w:color w:val="0000FF"/>
          <w:sz w:val="24"/>
          <w:szCs w:val="24"/>
        </w:rPr>
      </w:pPr>
      <w:r w:rsidRPr="00741949">
        <w:rPr>
          <w:rStyle w:val="FontStyle27"/>
          <w:color w:val="0000FF"/>
          <w:sz w:val="24"/>
          <w:szCs w:val="24"/>
        </w:rPr>
        <w:t xml:space="preserve">Krediti se procjenjuju po nominalnoj vrijednosti. Krediti se direktno otpisuju za iznos </w:t>
      </w:r>
      <w:r w:rsidRPr="00A833D5">
        <w:rPr>
          <w:rStyle w:val="FontStyle27"/>
          <w:color w:val="0000FF"/>
          <w:sz w:val="24"/>
          <w:szCs w:val="24"/>
        </w:rPr>
        <w:t xml:space="preserve">dokumentovane nenaplativosti, a indirektno po odluci Upravnog odbora </w:t>
      </w:r>
      <w:r w:rsidRPr="00741949">
        <w:rPr>
          <w:rStyle w:val="FontStyle27"/>
          <w:color w:val="0000FF"/>
          <w:sz w:val="24"/>
          <w:szCs w:val="24"/>
        </w:rPr>
        <w:t xml:space="preserve">Društva </w:t>
      </w:r>
      <w:r w:rsidRPr="00A833D5">
        <w:rPr>
          <w:rStyle w:val="FontStyle27"/>
          <w:color w:val="0000FF"/>
          <w:sz w:val="24"/>
          <w:szCs w:val="24"/>
        </w:rPr>
        <w:t xml:space="preserve">u </w:t>
      </w:r>
      <w:r w:rsidRPr="00741949">
        <w:rPr>
          <w:rStyle w:val="FontStyle27"/>
          <w:color w:val="0000FF"/>
          <w:sz w:val="24"/>
          <w:szCs w:val="24"/>
        </w:rPr>
        <w:t xml:space="preserve">slučaju neizvršenja </w:t>
      </w:r>
      <w:r w:rsidRPr="00A833D5">
        <w:rPr>
          <w:rStyle w:val="FontStyle27"/>
          <w:color w:val="0000FF"/>
          <w:sz w:val="24"/>
          <w:szCs w:val="24"/>
        </w:rPr>
        <w:t xml:space="preserve">naplate u roku od </w:t>
      </w:r>
      <w:r w:rsidRPr="00741949">
        <w:rPr>
          <w:rStyle w:val="FontStyle27"/>
          <w:color w:val="0000FF"/>
          <w:sz w:val="24"/>
          <w:szCs w:val="24"/>
        </w:rPr>
        <w:t xml:space="preserve">60 </w:t>
      </w:r>
      <w:r w:rsidRPr="00A833D5">
        <w:rPr>
          <w:rStyle w:val="FontStyle27"/>
          <w:color w:val="0000FF"/>
          <w:sz w:val="24"/>
          <w:szCs w:val="24"/>
        </w:rPr>
        <w:t xml:space="preserve">dana od roka </w:t>
      </w:r>
      <w:r w:rsidRPr="00741949">
        <w:rPr>
          <w:rStyle w:val="FontStyle27"/>
          <w:color w:val="0000FF"/>
          <w:sz w:val="24"/>
          <w:szCs w:val="24"/>
        </w:rPr>
        <w:t>dospijeća.</w:t>
      </w:r>
    </w:p>
    <w:p w:rsidR="00741949" w:rsidRPr="00741949" w:rsidRDefault="00741949" w:rsidP="00741949">
      <w:pPr>
        <w:pStyle w:val="Style4"/>
        <w:widowControl/>
        <w:spacing w:line="274" w:lineRule="exact"/>
        <w:jc w:val="both"/>
        <w:rPr>
          <w:rStyle w:val="FontStyle27"/>
          <w:color w:val="0000FF"/>
          <w:sz w:val="24"/>
          <w:szCs w:val="24"/>
        </w:rPr>
      </w:pPr>
      <w:r w:rsidRPr="00741949">
        <w:rPr>
          <w:rStyle w:val="FontStyle27"/>
          <w:color w:val="0000FF"/>
          <w:sz w:val="24"/>
          <w:szCs w:val="24"/>
        </w:rPr>
        <w:t xml:space="preserve">Kratkoročni finansijski plasmani koji se drže radi trgovanja procjenjuju se po nabavnoj </w:t>
      </w:r>
      <w:r w:rsidRPr="00A833D5">
        <w:rPr>
          <w:rStyle w:val="FontStyle27"/>
          <w:color w:val="0000FF"/>
          <w:sz w:val="24"/>
          <w:szCs w:val="24"/>
        </w:rPr>
        <w:t xml:space="preserve">vrijednosti ili </w:t>
      </w:r>
      <w:r w:rsidRPr="00741949">
        <w:rPr>
          <w:rStyle w:val="FontStyle27"/>
          <w:color w:val="0000FF"/>
          <w:sz w:val="24"/>
          <w:szCs w:val="24"/>
        </w:rPr>
        <w:t xml:space="preserve">tržišnoj </w:t>
      </w:r>
      <w:r w:rsidRPr="00A833D5">
        <w:rPr>
          <w:rStyle w:val="FontStyle27"/>
          <w:color w:val="0000FF"/>
          <w:sz w:val="24"/>
          <w:szCs w:val="24"/>
        </w:rPr>
        <w:t xml:space="preserve">vrijednosti ako je </w:t>
      </w:r>
      <w:r w:rsidRPr="00741949">
        <w:rPr>
          <w:rStyle w:val="FontStyle27"/>
          <w:color w:val="0000FF"/>
          <w:sz w:val="24"/>
          <w:szCs w:val="24"/>
        </w:rPr>
        <w:t xml:space="preserve">niža. </w:t>
      </w:r>
      <w:r w:rsidRPr="00A833D5">
        <w:rPr>
          <w:rStyle w:val="FontStyle27"/>
          <w:color w:val="0000FF"/>
          <w:sz w:val="24"/>
          <w:szCs w:val="24"/>
        </w:rPr>
        <w:t xml:space="preserve">Iskazani iznos sredstava umanjuje se do njegove procijenjene vrijednosti koja </w:t>
      </w:r>
      <w:r w:rsidRPr="00741949">
        <w:rPr>
          <w:rStyle w:val="FontStyle27"/>
          <w:color w:val="0000FF"/>
          <w:sz w:val="24"/>
          <w:szCs w:val="24"/>
        </w:rPr>
        <w:t xml:space="preserve">može </w:t>
      </w:r>
      <w:r w:rsidRPr="00A833D5">
        <w:rPr>
          <w:rStyle w:val="FontStyle27"/>
          <w:color w:val="0000FF"/>
          <w:sz w:val="24"/>
          <w:szCs w:val="24"/>
        </w:rPr>
        <w:t xml:space="preserve">da se povrati bilo direktno, bilo </w:t>
      </w:r>
      <w:r w:rsidRPr="00741949">
        <w:rPr>
          <w:rStyle w:val="FontStyle27"/>
          <w:color w:val="0000FF"/>
          <w:sz w:val="24"/>
          <w:szCs w:val="24"/>
        </w:rPr>
        <w:t>korišćenjem računa ispravke vrijednosti. Iznos gubitka uključuje se u neto dobitak ili gubitak perioda.</w:t>
      </w:r>
    </w:p>
    <w:p w:rsidR="00741949" w:rsidRPr="00741949" w:rsidRDefault="00741949" w:rsidP="00741949">
      <w:pPr>
        <w:pStyle w:val="Style4"/>
        <w:widowControl/>
        <w:spacing w:before="43" w:line="274" w:lineRule="exact"/>
        <w:jc w:val="both"/>
        <w:rPr>
          <w:rStyle w:val="FontStyle27"/>
          <w:color w:val="0000FF"/>
          <w:sz w:val="24"/>
          <w:szCs w:val="24"/>
        </w:rPr>
      </w:pPr>
      <w:r w:rsidRPr="00741949">
        <w:rPr>
          <w:rStyle w:val="FontStyle27"/>
          <w:color w:val="0000FF"/>
          <w:sz w:val="24"/>
          <w:szCs w:val="24"/>
        </w:rPr>
        <w:t xml:space="preserve">Kratkoročna potraživanja smatraju </w:t>
      </w:r>
      <w:r w:rsidRPr="00A833D5">
        <w:rPr>
          <w:rStyle w:val="FontStyle27"/>
          <w:color w:val="0000FF"/>
          <w:sz w:val="24"/>
          <w:szCs w:val="24"/>
          <w:lang w:val="sv-SE"/>
        </w:rPr>
        <w:t xml:space="preserve">se </w:t>
      </w:r>
      <w:r w:rsidRPr="00741949">
        <w:rPr>
          <w:rStyle w:val="FontStyle27"/>
          <w:color w:val="0000FF"/>
          <w:sz w:val="24"/>
          <w:szCs w:val="24"/>
        </w:rPr>
        <w:t xml:space="preserve">potraživanja </w:t>
      </w:r>
      <w:r w:rsidRPr="00A833D5">
        <w:rPr>
          <w:rStyle w:val="FontStyle27"/>
          <w:color w:val="0000FF"/>
          <w:sz w:val="24"/>
          <w:szCs w:val="24"/>
          <w:lang w:val="sv-SE"/>
        </w:rPr>
        <w:t xml:space="preserve">koja </w:t>
      </w:r>
      <w:r w:rsidRPr="00741949">
        <w:rPr>
          <w:rStyle w:val="FontStyle27"/>
          <w:color w:val="0000FF"/>
          <w:sz w:val="24"/>
          <w:szCs w:val="24"/>
        </w:rPr>
        <w:t xml:space="preserve">nemaju karakter </w:t>
      </w:r>
      <w:r w:rsidRPr="00A833D5">
        <w:rPr>
          <w:rStyle w:val="FontStyle27"/>
          <w:color w:val="0000FF"/>
          <w:sz w:val="24"/>
          <w:szCs w:val="24"/>
          <w:lang w:val="sv-SE"/>
        </w:rPr>
        <w:t xml:space="preserve">plasmana. Kao </w:t>
      </w:r>
      <w:r w:rsidRPr="00741949">
        <w:rPr>
          <w:rStyle w:val="FontStyle27"/>
          <w:color w:val="0000FF"/>
          <w:sz w:val="24"/>
          <w:szCs w:val="24"/>
        </w:rPr>
        <w:t xml:space="preserve">što </w:t>
      </w:r>
      <w:r w:rsidRPr="00A833D5">
        <w:rPr>
          <w:rStyle w:val="FontStyle27"/>
          <w:color w:val="0000FF"/>
          <w:sz w:val="24"/>
          <w:szCs w:val="24"/>
          <w:lang w:val="sv-SE"/>
        </w:rPr>
        <w:t xml:space="preserve">su </w:t>
      </w:r>
      <w:r w:rsidRPr="00741949">
        <w:rPr>
          <w:rStyle w:val="FontStyle27"/>
          <w:color w:val="0000FF"/>
          <w:sz w:val="24"/>
          <w:szCs w:val="24"/>
        </w:rPr>
        <w:t xml:space="preserve">poraživanja </w:t>
      </w:r>
      <w:r w:rsidRPr="00A833D5">
        <w:rPr>
          <w:rStyle w:val="FontStyle27"/>
          <w:color w:val="0000FF"/>
          <w:sz w:val="24"/>
          <w:szCs w:val="24"/>
          <w:lang w:val="sv-SE"/>
        </w:rPr>
        <w:t xml:space="preserve">po osnovu </w:t>
      </w:r>
      <w:r w:rsidRPr="00741949">
        <w:rPr>
          <w:rStyle w:val="FontStyle27"/>
          <w:color w:val="0000FF"/>
          <w:sz w:val="24"/>
          <w:szCs w:val="24"/>
        </w:rPr>
        <w:t>zaključene premije, izvršenih usluga, potraživanja iz specifičnih poslova i druga kratkoročna potraživanja.</w:t>
      </w:r>
    </w:p>
    <w:p w:rsidR="00741949" w:rsidRPr="00741949" w:rsidRDefault="00741949" w:rsidP="00741949">
      <w:pPr>
        <w:pStyle w:val="Style4"/>
        <w:widowControl/>
        <w:spacing w:line="274" w:lineRule="exact"/>
        <w:jc w:val="both"/>
        <w:rPr>
          <w:rStyle w:val="FontStyle27"/>
          <w:color w:val="0000FF"/>
          <w:sz w:val="24"/>
          <w:szCs w:val="24"/>
        </w:rPr>
      </w:pPr>
      <w:r w:rsidRPr="00741949">
        <w:rPr>
          <w:rStyle w:val="FontStyle27"/>
          <w:color w:val="0000FF"/>
          <w:sz w:val="24"/>
          <w:szCs w:val="24"/>
        </w:rPr>
        <w:t>Potraživanja se procjenjuju po nominalnoj vrijednosti, umanjene indirektno za iznose vjerovatne nenaplativosti potraživanja, a direktno ako je nemogućnost naplate potraživanja izvjesna i dokumentovana.</w:t>
      </w:r>
    </w:p>
    <w:p w:rsidR="00741949" w:rsidRPr="00A833D5" w:rsidRDefault="00741949" w:rsidP="00741949">
      <w:pPr>
        <w:pStyle w:val="Style4"/>
        <w:widowControl/>
        <w:spacing w:line="274" w:lineRule="exact"/>
        <w:jc w:val="both"/>
        <w:rPr>
          <w:rStyle w:val="FontStyle27"/>
          <w:color w:val="0000FF"/>
          <w:sz w:val="24"/>
          <w:szCs w:val="24"/>
          <w:lang w:eastAsia="en-US"/>
        </w:rPr>
      </w:pPr>
      <w:r w:rsidRPr="00741949">
        <w:rPr>
          <w:rStyle w:val="FontStyle27"/>
          <w:color w:val="0000FF"/>
          <w:sz w:val="24"/>
          <w:szCs w:val="24"/>
        </w:rPr>
        <w:t>Direktan otpis nenaplaćenih potraživanja podrazumjeva da se vrši konačan pojedinačan</w:t>
      </w:r>
      <w:r w:rsidRPr="00A833D5">
        <w:rPr>
          <w:rStyle w:val="FontStyle27"/>
          <w:color w:val="0000FF"/>
          <w:sz w:val="24"/>
          <w:szCs w:val="24"/>
          <w:lang w:eastAsia="en-US"/>
        </w:rPr>
        <w:t xml:space="preserve"> otpis vrijednosti </w:t>
      </w:r>
      <w:r w:rsidRPr="00741949">
        <w:rPr>
          <w:rStyle w:val="FontStyle27"/>
          <w:color w:val="0000FF"/>
          <w:sz w:val="24"/>
          <w:szCs w:val="24"/>
          <w:lang w:eastAsia="en-US"/>
        </w:rPr>
        <w:t xml:space="preserve">potraživanja </w:t>
      </w:r>
      <w:r w:rsidRPr="00A833D5">
        <w:rPr>
          <w:rStyle w:val="FontStyle27"/>
          <w:color w:val="0000FF"/>
          <w:sz w:val="24"/>
          <w:szCs w:val="24"/>
          <w:lang w:eastAsia="en-US"/>
        </w:rPr>
        <w:t xml:space="preserve">na osnovu vjerodostojnog dokumenta (izgubljen sudski spor, likvidacija </w:t>
      </w:r>
      <w:r w:rsidRPr="00741949">
        <w:rPr>
          <w:rStyle w:val="FontStyle27"/>
          <w:color w:val="0000FF"/>
          <w:sz w:val="24"/>
          <w:szCs w:val="24"/>
          <w:lang w:eastAsia="en-US"/>
        </w:rPr>
        <w:t xml:space="preserve">dužnika, </w:t>
      </w:r>
      <w:r w:rsidRPr="00A833D5">
        <w:rPr>
          <w:rStyle w:val="FontStyle27"/>
          <w:color w:val="0000FF"/>
          <w:sz w:val="24"/>
          <w:szCs w:val="24"/>
          <w:lang w:eastAsia="en-US"/>
        </w:rPr>
        <w:t xml:space="preserve">korekcije po zapisniku o </w:t>
      </w:r>
      <w:r w:rsidRPr="00741949">
        <w:rPr>
          <w:rStyle w:val="FontStyle27"/>
          <w:color w:val="0000FF"/>
          <w:sz w:val="24"/>
          <w:szCs w:val="24"/>
          <w:lang w:eastAsia="en-US"/>
        </w:rPr>
        <w:t xml:space="preserve">usklađivanju potraživanja </w:t>
      </w:r>
      <w:r w:rsidRPr="00A833D5">
        <w:rPr>
          <w:rStyle w:val="FontStyle27"/>
          <w:color w:val="0000FF"/>
          <w:sz w:val="24"/>
          <w:szCs w:val="24"/>
          <w:lang w:eastAsia="en-US"/>
        </w:rPr>
        <w:t xml:space="preserve">koja su u korist </w:t>
      </w:r>
      <w:r w:rsidRPr="00741949">
        <w:rPr>
          <w:rStyle w:val="FontStyle27"/>
          <w:color w:val="0000FF"/>
          <w:sz w:val="24"/>
          <w:szCs w:val="24"/>
          <w:lang w:eastAsia="en-US"/>
        </w:rPr>
        <w:t xml:space="preserve">dužnika i sl.) </w:t>
      </w:r>
      <w:r w:rsidRPr="00A833D5">
        <w:rPr>
          <w:rStyle w:val="FontStyle27"/>
          <w:color w:val="0000FF"/>
          <w:sz w:val="24"/>
          <w:szCs w:val="24"/>
          <w:lang w:eastAsia="en-US"/>
        </w:rPr>
        <w:t xml:space="preserve">na </w:t>
      </w:r>
      <w:r w:rsidRPr="00741949">
        <w:rPr>
          <w:rStyle w:val="FontStyle27"/>
          <w:color w:val="0000FF"/>
          <w:sz w:val="24"/>
          <w:szCs w:val="24"/>
          <w:lang w:eastAsia="en-US"/>
        </w:rPr>
        <w:t xml:space="preserve">teret </w:t>
      </w:r>
      <w:r w:rsidRPr="00A833D5">
        <w:rPr>
          <w:rStyle w:val="FontStyle27"/>
          <w:color w:val="0000FF"/>
          <w:sz w:val="24"/>
          <w:szCs w:val="24"/>
          <w:lang w:eastAsia="en-US"/>
        </w:rPr>
        <w:t>rashoda.</w:t>
      </w:r>
    </w:p>
    <w:p w:rsidR="00741949" w:rsidRPr="00A833D5" w:rsidRDefault="00741949" w:rsidP="00741949">
      <w:pPr>
        <w:pStyle w:val="Style6"/>
        <w:widowControl/>
        <w:spacing w:line="274" w:lineRule="exact"/>
        <w:jc w:val="both"/>
        <w:rPr>
          <w:rStyle w:val="FontStyle27"/>
          <w:color w:val="0000FF"/>
          <w:sz w:val="24"/>
          <w:szCs w:val="24"/>
          <w:lang w:eastAsia="en-US"/>
        </w:rPr>
      </w:pPr>
      <w:r w:rsidRPr="00A833D5">
        <w:rPr>
          <w:rStyle w:val="FontStyle27"/>
          <w:color w:val="0000FF"/>
          <w:sz w:val="24"/>
          <w:szCs w:val="24"/>
          <w:lang w:eastAsia="en-US"/>
        </w:rPr>
        <w:t xml:space="preserve">Indirektno umanjenje vrijednosti </w:t>
      </w:r>
      <w:r w:rsidRPr="00741949">
        <w:rPr>
          <w:rStyle w:val="FontStyle27"/>
          <w:color w:val="0000FF"/>
          <w:sz w:val="24"/>
          <w:szCs w:val="24"/>
          <w:lang w:eastAsia="en-US"/>
        </w:rPr>
        <w:t xml:space="preserve">nenaplaćenih potraživanja </w:t>
      </w:r>
      <w:r w:rsidRPr="00A833D5">
        <w:rPr>
          <w:rStyle w:val="FontStyle27"/>
          <w:color w:val="0000FF"/>
          <w:sz w:val="24"/>
          <w:szCs w:val="24"/>
          <w:lang w:eastAsia="en-US"/>
        </w:rPr>
        <w:t xml:space="preserve">podrazumjeva ispravku </w:t>
      </w:r>
      <w:r w:rsidRPr="00741949">
        <w:rPr>
          <w:rStyle w:val="FontStyle27"/>
          <w:color w:val="0000FF"/>
          <w:sz w:val="24"/>
          <w:szCs w:val="24"/>
          <w:lang w:eastAsia="en-US"/>
        </w:rPr>
        <w:t xml:space="preserve">potraživanja </w:t>
      </w:r>
      <w:r w:rsidRPr="00A833D5">
        <w:rPr>
          <w:rStyle w:val="FontStyle27"/>
          <w:color w:val="0000FF"/>
          <w:sz w:val="24"/>
          <w:szCs w:val="24"/>
          <w:lang w:eastAsia="en-US"/>
        </w:rPr>
        <w:t xml:space="preserve">na teret rashoda, onda kada je </w:t>
      </w:r>
      <w:r w:rsidRPr="00741949">
        <w:rPr>
          <w:rStyle w:val="FontStyle27"/>
          <w:color w:val="0000FF"/>
          <w:sz w:val="24"/>
          <w:szCs w:val="24"/>
          <w:lang w:eastAsia="en-US"/>
        </w:rPr>
        <w:t xml:space="preserve">nemoguće </w:t>
      </w:r>
      <w:r w:rsidRPr="00A833D5">
        <w:rPr>
          <w:rStyle w:val="FontStyle27"/>
          <w:color w:val="0000FF"/>
          <w:sz w:val="24"/>
          <w:szCs w:val="24"/>
          <w:lang w:eastAsia="en-US"/>
        </w:rPr>
        <w:t xml:space="preserve">predvidjeti koja konkretna </w:t>
      </w:r>
      <w:r w:rsidRPr="00741949">
        <w:rPr>
          <w:rStyle w:val="FontStyle27"/>
          <w:color w:val="0000FF"/>
          <w:sz w:val="24"/>
          <w:szCs w:val="24"/>
          <w:lang w:eastAsia="en-US"/>
        </w:rPr>
        <w:t xml:space="preserve">potraživanja neće </w:t>
      </w:r>
      <w:r w:rsidRPr="00A833D5">
        <w:rPr>
          <w:rStyle w:val="FontStyle27"/>
          <w:color w:val="0000FF"/>
          <w:sz w:val="24"/>
          <w:szCs w:val="24"/>
          <w:lang w:eastAsia="en-US"/>
        </w:rPr>
        <w:t xml:space="preserve">biti </w:t>
      </w:r>
      <w:r w:rsidRPr="00741949">
        <w:rPr>
          <w:rStyle w:val="FontStyle27"/>
          <w:color w:val="0000FF"/>
          <w:sz w:val="24"/>
          <w:szCs w:val="24"/>
          <w:lang w:eastAsia="en-US"/>
        </w:rPr>
        <w:t xml:space="preserve">naplaćena </w:t>
      </w:r>
      <w:r w:rsidRPr="00A833D5">
        <w:rPr>
          <w:rStyle w:val="FontStyle27"/>
          <w:color w:val="0000FF"/>
          <w:sz w:val="24"/>
          <w:szCs w:val="24"/>
          <w:lang w:eastAsia="en-US"/>
        </w:rPr>
        <w:t>u trenutku bilansa.</w:t>
      </w:r>
    </w:p>
    <w:p w:rsidR="00741949" w:rsidRPr="00741949" w:rsidRDefault="00741949" w:rsidP="00741949">
      <w:pPr>
        <w:pStyle w:val="Style6"/>
        <w:widowControl/>
        <w:spacing w:line="274" w:lineRule="exact"/>
        <w:jc w:val="both"/>
        <w:rPr>
          <w:rStyle w:val="FontStyle27"/>
          <w:color w:val="0000FF"/>
          <w:sz w:val="24"/>
          <w:szCs w:val="24"/>
          <w:lang w:eastAsia="en-US"/>
        </w:rPr>
      </w:pPr>
      <w:r w:rsidRPr="00A833D5">
        <w:rPr>
          <w:rStyle w:val="FontStyle27"/>
          <w:color w:val="0000FF"/>
          <w:sz w:val="24"/>
          <w:szCs w:val="24"/>
          <w:lang w:eastAsia="en-US"/>
        </w:rPr>
        <w:t>Ind</w:t>
      </w:r>
      <w:r w:rsidR="00617A4E" w:rsidRPr="00A833D5">
        <w:rPr>
          <w:rStyle w:val="FontStyle27"/>
          <w:color w:val="0000FF"/>
          <w:sz w:val="24"/>
          <w:szCs w:val="24"/>
          <w:lang w:eastAsia="en-US"/>
        </w:rPr>
        <w:t>i</w:t>
      </w:r>
      <w:r w:rsidRPr="00A833D5">
        <w:rPr>
          <w:rStyle w:val="FontStyle27"/>
          <w:color w:val="0000FF"/>
          <w:sz w:val="24"/>
          <w:szCs w:val="24"/>
          <w:lang w:eastAsia="en-US"/>
        </w:rPr>
        <w:t xml:space="preserve">rektno </w:t>
      </w:r>
      <w:r w:rsidRPr="00741949">
        <w:rPr>
          <w:rStyle w:val="FontStyle27"/>
          <w:color w:val="0000FF"/>
          <w:sz w:val="24"/>
          <w:szCs w:val="24"/>
          <w:lang w:eastAsia="en-US"/>
        </w:rPr>
        <w:t xml:space="preserve">umanjenje potraživanja vršit će </w:t>
      </w:r>
      <w:r w:rsidRPr="00A833D5">
        <w:rPr>
          <w:rStyle w:val="FontStyle27"/>
          <w:color w:val="0000FF"/>
          <w:sz w:val="24"/>
          <w:szCs w:val="24"/>
          <w:lang w:eastAsia="en-US"/>
        </w:rPr>
        <w:t xml:space="preserve">se </w:t>
      </w:r>
      <w:r w:rsidRPr="00741949">
        <w:rPr>
          <w:rStyle w:val="FontStyle27"/>
          <w:color w:val="0000FF"/>
          <w:sz w:val="24"/>
          <w:szCs w:val="24"/>
          <w:lang w:eastAsia="en-US"/>
        </w:rPr>
        <w:t>metodom procjenjivanja krajnjeg salda računa ispravke vrijednosti potraživanja, koji indirektno koriguje račun potraživanja na procjenjenu fer vrijednost.</w:t>
      </w:r>
    </w:p>
    <w:p w:rsidR="00741949" w:rsidRPr="00741949" w:rsidRDefault="00741949" w:rsidP="00741949">
      <w:pPr>
        <w:pStyle w:val="Style6"/>
        <w:widowControl/>
        <w:spacing w:line="274" w:lineRule="exact"/>
        <w:jc w:val="both"/>
        <w:rPr>
          <w:rStyle w:val="FontStyle27"/>
          <w:color w:val="0000FF"/>
          <w:sz w:val="24"/>
          <w:szCs w:val="24"/>
        </w:rPr>
      </w:pPr>
      <w:r w:rsidRPr="00741949">
        <w:rPr>
          <w:rStyle w:val="FontStyle27"/>
          <w:color w:val="0000FF"/>
          <w:sz w:val="24"/>
          <w:szCs w:val="24"/>
        </w:rPr>
        <w:t>Procjenjeni sado računa ispravke vrijednosti potraživanja izračunavat će se po metodi zastarjelosti potraživanja. Potraživanja će se klasifikovati u sledeće grupe sa procentom otpisa: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78"/>
        <w:gridCol w:w="2552"/>
        <w:gridCol w:w="1639"/>
      </w:tblGrid>
      <w:tr w:rsidR="00741949" w:rsidRPr="00741949" w:rsidTr="004554E2">
        <w:tc>
          <w:tcPr>
            <w:tcW w:w="4678" w:type="dxa"/>
            <w:vAlign w:val="center"/>
          </w:tcPr>
          <w:p w:rsidR="00741949" w:rsidRPr="00741949" w:rsidRDefault="00741949" w:rsidP="004554E2">
            <w:pPr>
              <w:pStyle w:val="Style17"/>
              <w:widowControl/>
              <w:spacing w:before="43" w:line="274" w:lineRule="exact"/>
              <w:ind w:firstLine="0"/>
              <w:jc w:val="center"/>
              <w:rPr>
                <w:rStyle w:val="FontStyle27"/>
                <w:b/>
                <w:i/>
                <w:color w:val="0000FF"/>
                <w:sz w:val="24"/>
                <w:szCs w:val="24"/>
                <w:lang w:val="en-US" w:eastAsia="en-US"/>
              </w:rPr>
            </w:pPr>
            <w:r w:rsidRPr="00741949">
              <w:rPr>
                <w:rStyle w:val="FontStyle27"/>
                <w:b/>
                <w:i/>
                <w:color w:val="0000FF"/>
                <w:sz w:val="24"/>
                <w:szCs w:val="24"/>
                <w:lang w:val="en-US" w:eastAsia="en-US"/>
              </w:rPr>
              <w:t>Kategorija potraživanja</w:t>
            </w:r>
          </w:p>
        </w:tc>
        <w:tc>
          <w:tcPr>
            <w:tcW w:w="2552" w:type="dxa"/>
            <w:vAlign w:val="center"/>
          </w:tcPr>
          <w:p w:rsidR="00741949" w:rsidRPr="00741949" w:rsidRDefault="00741949" w:rsidP="004554E2">
            <w:pPr>
              <w:pStyle w:val="Style17"/>
              <w:widowControl/>
              <w:spacing w:before="43" w:line="274" w:lineRule="exact"/>
              <w:ind w:firstLine="0"/>
              <w:jc w:val="center"/>
              <w:rPr>
                <w:rStyle w:val="FontStyle27"/>
                <w:b/>
                <w:i/>
                <w:color w:val="0000FF"/>
                <w:sz w:val="24"/>
                <w:szCs w:val="24"/>
                <w:lang w:val="en-US" w:eastAsia="en-US"/>
              </w:rPr>
            </w:pPr>
            <w:r w:rsidRPr="00741949">
              <w:rPr>
                <w:rStyle w:val="FontStyle27"/>
                <w:b/>
                <w:i/>
                <w:color w:val="0000FF"/>
                <w:sz w:val="24"/>
                <w:szCs w:val="24"/>
                <w:lang w:val="en-US" w:eastAsia="en-US"/>
              </w:rPr>
              <w:t>Starost potraživanja u danima</w:t>
            </w:r>
          </w:p>
        </w:tc>
        <w:tc>
          <w:tcPr>
            <w:tcW w:w="1639" w:type="dxa"/>
            <w:vAlign w:val="center"/>
          </w:tcPr>
          <w:p w:rsidR="00741949" w:rsidRPr="00741949" w:rsidRDefault="00741949" w:rsidP="004554E2">
            <w:pPr>
              <w:pStyle w:val="Style17"/>
              <w:widowControl/>
              <w:spacing w:before="43" w:line="274" w:lineRule="exact"/>
              <w:ind w:firstLine="0"/>
              <w:jc w:val="center"/>
              <w:rPr>
                <w:rStyle w:val="FontStyle27"/>
                <w:b/>
                <w:i/>
                <w:color w:val="0000FF"/>
                <w:sz w:val="24"/>
                <w:szCs w:val="24"/>
                <w:lang w:val="en-US" w:eastAsia="en-US"/>
              </w:rPr>
            </w:pPr>
            <w:r w:rsidRPr="00741949">
              <w:rPr>
                <w:rStyle w:val="FontStyle27"/>
                <w:b/>
                <w:i/>
                <w:color w:val="0000FF"/>
                <w:sz w:val="24"/>
                <w:szCs w:val="24"/>
                <w:lang w:val="en-US" w:eastAsia="en-US"/>
              </w:rPr>
              <w:t>Stopa (%)</w:t>
            </w:r>
          </w:p>
          <w:p w:rsidR="00741949" w:rsidRPr="00741949" w:rsidRDefault="00741949" w:rsidP="004554E2">
            <w:pPr>
              <w:pStyle w:val="Style17"/>
              <w:widowControl/>
              <w:spacing w:before="43" w:line="274" w:lineRule="exact"/>
              <w:ind w:firstLine="0"/>
              <w:jc w:val="center"/>
              <w:rPr>
                <w:rStyle w:val="FontStyle27"/>
                <w:b/>
                <w:i/>
                <w:color w:val="0000FF"/>
                <w:sz w:val="24"/>
                <w:szCs w:val="24"/>
                <w:lang w:val="en-US" w:eastAsia="en-US"/>
              </w:rPr>
            </w:pPr>
            <w:r w:rsidRPr="00741949">
              <w:rPr>
                <w:rStyle w:val="FontStyle27"/>
                <w:b/>
                <w:i/>
                <w:color w:val="0000FF"/>
                <w:sz w:val="24"/>
                <w:szCs w:val="24"/>
                <w:lang w:val="en-US" w:eastAsia="en-US"/>
              </w:rPr>
              <w:t>otpisa</w:t>
            </w:r>
          </w:p>
        </w:tc>
      </w:tr>
      <w:tr w:rsidR="00741949" w:rsidRPr="00741949" w:rsidTr="004554E2">
        <w:tc>
          <w:tcPr>
            <w:tcW w:w="4678" w:type="dxa"/>
          </w:tcPr>
          <w:p w:rsidR="00741949" w:rsidRPr="00741949" w:rsidRDefault="00741949" w:rsidP="004554E2">
            <w:pPr>
              <w:pStyle w:val="Style17"/>
              <w:widowControl/>
              <w:spacing w:before="43" w:line="274" w:lineRule="exact"/>
              <w:ind w:firstLine="0"/>
              <w:jc w:val="both"/>
              <w:rPr>
                <w:rStyle w:val="FontStyle27"/>
                <w:color w:val="0000FF"/>
                <w:sz w:val="24"/>
                <w:szCs w:val="24"/>
                <w:lang w:val="en-US" w:eastAsia="en-US"/>
              </w:rPr>
            </w:pPr>
            <w:r w:rsidRPr="00741949">
              <w:rPr>
                <w:rStyle w:val="FontStyle27"/>
                <w:color w:val="0000FF"/>
                <w:sz w:val="24"/>
                <w:szCs w:val="24"/>
                <w:lang w:val="en-US" w:eastAsia="en-US"/>
              </w:rPr>
              <w:t>Prva kategorija</w:t>
            </w:r>
          </w:p>
        </w:tc>
        <w:tc>
          <w:tcPr>
            <w:tcW w:w="2552" w:type="dxa"/>
            <w:vAlign w:val="center"/>
          </w:tcPr>
          <w:p w:rsidR="00741949" w:rsidRPr="00741949" w:rsidRDefault="00741949" w:rsidP="004554E2">
            <w:pPr>
              <w:pStyle w:val="Style17"/>
              <w:widowControl/>
              <w:spacing w:before="43" w:line="274" w:lineRule="exact"/>
              <w:ind w:firstLine="0"/>
              <w:jc w:val="center"/>
              <w:rPr>
                <w:rStyle w:val="FontStyle27"/>
                <w:color w:val="0000FF"/>
                <w:sz w:val="24"/>
                <w:szCs w:val="24"/>
                <w:lang w:val="en-US" w:eastAsia="en-US"/>
              </w:rPr>
            </w:pPr>
            <w:r w:rsidRPr="00741949">
              <w:rPr>
                <w:rStyle w:val="FontStyle27"/>
                <w:color w:val="0000FF"/>
                <w:sz w:val="24"/>
                <w:szCs w:val="24"/>
                <w:lang w:val="en-US" w:eastAsia="en-US"/>
              </w:rPr>
              <w:t>do 90</w:t>
            </w:r>
          </w:p>
        </w:tc>
        <w:tc>
          <w:tcPr>
            <w:tcW w:w="1639" w:type="dxa"/>
            <w:vAlign w:val="center"/>
          </w:tcPr>
          <w:p w:rsidR="00741949" w:rsidRPr="00741949" w:rsidRDefault="00741949" w:rsidP="004554E2">
            <w:pPr>
              <w:pStyle w:val="Style17"/>
              <w:widowControl/>
              <w:spacing w:before="43" w:line="274" w:lineRule="exact"/>
              <w:ind w:firstLine="0"/>
              <w:jc w:val="center"/>
              <w:rPr>
                <w:rStyle w:val="FontStyle27"/>
                <w:color w:val="0000FF"/>
                <w:sz w:val="24"/>
                <w:szCs w:val="24"/>
                <w:lang w:val="en-US" w:eastAsia="en-US"/>
              </w:rPr>
            </w:pPr>
            <w:r w:rsidRPr="00741949">
              <w:rPr>
                <w:rStyle w:val="FontStyle27"/>
                <w:color w:val="0000FF"/>
                <w:sz w:val="24"/>
                <w:szCs w:val="24"/>
                <w:lang w:val="en-US" w:eastAsia="en-US"/>
              </w:rPr>
              <w:t>5,00</w:t>
            </w:r>
          </w:p>
        </w:tc>
      </w:tr>
      <w:tr w:rsidR="00741949" w:rsidRPr="00741949" w:rsidTr="004554E2">
        <w:tc>
          <w:tcPr>
            <w:tcW w:w="4678" w:type="dxa"/>
          </w:tcPr>
          <w:p w:rsidR="00741949" w:rsidRPr="00741949" w:rsidRDefault="00741949" w:rsidP="004554E2">
            <w:pPr>
              <w:pStyle w:val="Style17"/>
              <w:widowControl/>
              <w:spacing w:before="43" w:line="274" w:lineRule="exact"/>
              <w:ind w:firstLine="0"/>
              <w:jc w:val="both"/>
              <w:rPr>
                <w:rStyle w:val="FontStyle27"/>
                <w:color w:val="0000FF"/>
                <w:sz w:val="24"/>
                <w:szCs w:val="24"/>
                <w:lang w:val="en-US" w:eastAsia="en-US"/>
              </w:rPr>
            </w:pPr>
            <w:r w:rsidRPr="00741949">
              <w:rPr>
                <w:rStyle w:val="FontStyle27"/>
                <w:color w:val="0000FF"/>
                <w:sz w:val="24"/>
                <w:szCs w:val="24"/>
                <w:lang w:val="en-US" w:eastAsia="en-US"/>
              </w:rPr>
              <w:t>Drga kategorija</w:t>
            </w:r>
          </w:p>
        </w:tc>
        <w:tc>
          <w:tcPr>
            <w:tcW w:w="2552" w:type="dxa"/>
            <w:vAlign w:val="center"/>
          </w:tcPr>
          <w:p w:rsidR="00741949" w:rsidRPr="00741949" w:rsidRDefault="00741949" w:rsidP="004554E2">
            <w:pPr>
              <w:pStyle w:val="Style17"/>
              <w:widowControl/>
              <w:spacing w:before="43" w:line="274" w:lineRule="exact"/>
              <w:ind w:firstLine="0"/>
              <w:jc w:val="center"/>
              <w:rPr>
                <w:rStyle w:val="FontStyle27"/>
                <w:color w:val="0000FF"/>
                <w:sz w:val="24"/>
                <w:szCs w:val="24"/>
                <w:lang w:val="en-US" w:eastAsia="en-US"/>
              </w:rPr>
            </w:pPr>
            <w:r w:rsidRPr="00741949">
              <w:rPr>
                <w:rStyle w:val="FontStyle27"/>
                <w:color w:val="0000FF"/>
                <w:sz w:val="24"/>
                <w:szCs w:val="24"/>
                <w:lang w:val="en-US" w:eastAsia="en-US"/>
              </w:rPr>
              <w:t>91 - 180</w:t>
            </w:r>
          </w:p>
        </w:tc>
        <w:tc>
          <w:tcPr>
            <w:tcW w:w="1639" w:type="dxa"/>
            <w:vAlign w:val="center"/>
          </w:tcPr>
          <w:p w:rsidR="00741949" w:rsidRPr="00741949" w:rsidRDefault="00741949" w:rsidP="004554E2">
            <w:pPr>
              <w:pStyle w:val="Style17"/>
              <w:widowControl/>
              <w:spacing w:before="43" w:line="274" w:lineRule="exact"/>
              <w:ind w:firstLine="0"/>
              <w:jc w:val="center"/>
              <w:rPr>
                <w:rStyle w:val="FontStyle27"/>
                <w:color w:val="0000FF"/>
                <w:sz w:val="24"/>
                <w:szCs w:val="24"/>
                <w:lang w:val="en-US" w:eastAsia="en-US"/>
              </w:rPr>
            </w:pPr>
            <w:r w:rsidRPr="00741949">
              <w:rPr>
                <w:rStyle w:val="FontStyle27"/>
                <w:color w:val="0000FF"/>
                <w:sz w:val="24"/>
                <w:szCs w:val="24"/>
                <w:lang w:val="en-US" w:eastAsia="en-US"/>
              </w:rPr>
              <w:t>25,00</w:t>
            </w:r>
          </w:p>
        </w:tc>
      </w:tr>
      <w:tr w:rsidR="00741949" w:rsidRPr="00741949" w:rsidTr="004554E2">
        <w:tc>
          <w:tcPr>
            <w:tcW w:w="4678" w:type="dxa"/>
          </w:tcPr>
          <w:p w:rsidR="00741949" w:rsidRPr="00741949" w:rsidRDefault="00741949" w:rsidP="004554E2">
            <w:pPr>
              <w:pStyle w:val="Style17"/>
              <w:widowControl/>
              <w:spacing w:before="43" w:line="274" w:lineRule="exact"/>
              <w:ind w:firstLine="0"/>
              <w:jc w:val="both"/>
              <w:rPr>
                <w:rStyle w:val="FontStyle27"/>
                <w:color w:val="0000FF"/>
                <w:sz w:val="24"/>
                <w:szCs w:val="24"/>
                <w:lang w:val="en-US" w:eastAsia="en-US"/>
              </w:rPr>
            </w:pPr>
            <w:r w:rsidRPr="00741949">
              <w:rPr>
                <w:rStyle w:val="FontStyle27"/>
                <w:color w:val="0000FF"/>
                <w:sz w:val="24"/>
                <w:szCs w:val="24"/>
                <w:lang w:val="en-US" w:eastAsia="en-US"/>
              </w:rPr>
              <w:t>Treća kategorija</w:t>
            </w:r>
          </w:p>
        </w:tc>
        <w:tc>
          <w:tcPr>
            <w:tcW w:w="2552" w:type="dxa"/>
            <w:vAlign w:val="center"/>
          </w:tcPr>
          <w:p w:rsidR="00741949" w:rsidRPr="00741949" w:rsidRDefault="00741949" w:rsidP="004554E2">
            <w:pPr>
              <w:pStyle w:val="Style17"/>
              <w:widowControl/>
              <w:spacing w:before="43" w:line="274" w:lineRule="exact"/>
              <w:ind w:firstLine="0"/>
              <w:jc w:val="center"/>
              <w:rPr>
                <w:rStyle w:val="FontStyle27"/>
                <w:color w:val="0000FF"/>
                <w:sz w:val="24"/>
                <w:szCs w:val="24"/>
                <w:lang w:val="en-US" w:eastAsia="en-US"/>
              </w:rPr>
            </w:pPr>
            <w:r w:rsidRPr="00741949">
              <w:rPr>
                <w:rStyle w:val="FontStyle27"/>
                <w:color w:val="0000FF"/>
                <w:sz w:val="24"/>
                <w:szCs w:val="24"/>
                <w:lang w:val="en-US" w:eastAsia="en-US"/>
              </w:rPr>
              <w:t>181 - 270</w:t>
            </w:r>
          </w:p>
        </w:tc>
        <w:tc>
          <w:tcPr>
            <w:tcW w:w="1639" w:type="dxa"/>
            <w:vAlign w:val="center"/>
          </w:tcPr>
          <w:p w:rsidR="00741949" w:rsidRPr="00741949" w:rsidRDefault="00741949" w:rsidP="004554E2">
            <w:pPr>
              <w:pStyle w:val="Style17"/>
              <w:widowControl/>
              <w:spacing w:before="43" w:line="274" w:lineRule="exact"/>
              <w:ind w:firstLine="0"/>
              <w:jc w:val="center"/>
              <w:rPr>
                <w:rStyle w:val="FontStyle27"/>
                <w:color w:val="0000FF"/>
                <w:sz w:val="24"/>
                <w:szCs w:val="24"/>
                <w:lang w:val="en-US" w:eastAsia="en-US"/>
              </w:rPr>
            </w:pPr>
            <w:r w:rsidRPr="00741949">
              <w:rPr>
                <w:rStyle w:val="FontStyle27"/>
                <w:color w:val="0000FF"/>
                <w:sz w:val="24"/>
                <w:szCs w:val="24"/>
                <w:lang w:val="en-US" w:eastAsia="en-US"/>
              </w:rPr>
              <w:t>55,00</w:t>
            </w:r>
          </w:p>
        </w:tc>
      </w:tr>
      <w:tr w:rsidR="00741949" w:rsidRPr="00741949" w:rsidTr="004554E2">
        <w:tc>
          <w:tcPr>
            <w:tcW w:w="4678" w:type="dxa"/>
          </w:tcPr>
          <w:p w:rsidR="00741949" w:rsidRPr="00741949" w:rsidRDefault="00741949" w:rsidP="004554E2">
            <w:pPr>
              <w:pStyle w:val="Style17"/>
              <w:widowControl/>
              <w:spacing w:before="43" w:line="274" w:lineRule="exact"/>
              <w:ind w:firstLine="0"/>
              <w:jc w:val="both"/>
              <w:rPr>
                <w:rStyle w:val="FontStyle27"/>
                <w:color w:val="0000FF"/>
                <w:sz w:val="24"/>
                <w:szCs w:val="24"/>
                <w:lang w:val="en-US" w:eastAsia="en-US"/>
              </w:rPr>
            </w:pPr>
            <w:r w:rsidRPr="00741949">
              <w:rPr>
                <w:rStyle w:val="FontStyle27"/>
                <w:color w:val="0000FF"/>
                <w:sz w:val="24"/>
                <w:szCs w:val="24"/>
                <w:lang w:val="en-US" w:eastAsia="en-US"/>
              </w:rPr>
              <w:t>Četvrta kategorija</w:t>
            </w:r>
          </w:p>
        </w:tc>
        <w:tc>
          <w:tcPr>
            <w:tcW w:w="2552" w:type="dxa"/>
            <w:vAlign w:val="center"/>
          </w:tcPr>
          <w:p w:rsidR="00741949" w:rsidRPr="00741949" w:rsidRDefault="00741949" w:rsidP="004554E2">
            <w:pPr>
              <w:pStyle w:val="Style17"/>
              <w:widowControl/>
              <w:spacing w:before="43" w:line="274" w:lineRule="exact"/>
              <w:ind w:firstLine="0"/>
              <w:jc w:val="center"/>
              <w:rPr>
                <w:rStyle w:val="FontStyle27"/>
                <w:color w:val="0000FF"/>
                <w:sz w:val="24"/>
                <w:szCs w:val="24"/>
                <w:lang w:val="en-US" w:eastAsia="en-US"/>
              </w:rPr>
            </w:pPr>
            <w:r w:rsidRPr="00741949">
              <w:rPr>
                <w:rStyle w:val="FontStyle27"/>
                <w:color w:val="0000FF"/>
                <w:sz w:val="24"/>
                <w:szCs w:val="24"/>
                <w:lang w:val="en-US" w:eastAsia="en-US"/>
              </w:rPr>
              <w:t>preko 271</w:t>
            </w:r>
          </w:p>
        </w:tc>
        <w:tc>
          <w:tcPr>
            <w:tcW w:w="1639" w:type="dxa"/>
            <w:vAlign w:val="center"/>
          </w:tcPr>
          <w:p w:rsidR="00741949" w:rsidRPr="00741949" w:rsidRDefault="00741949" w:rsidP="004554E2">
            <w:pPr>
              <w:pStyle w:val="Style17"/>
              <w:widowControl/>
              <w:spacing w:before="43" w:line="274" w:lineRule="exact"/>
              <w:ind w:firstLine="0"/>
              <w:jc w:val="center"/>
              <w:rPr>
                <w:rStyle w:val="FontStyle27"/>
                <w:color w:val="0000FF"/>
                <w:sz w:val="24"/>
                <w:szCs w:val="24"/>
                <w:lang w:val="en-US" w:eastAsia="en-US"/>
              </w:rPr>
            </w:pPr>
            <w:r w:rsidRPr="00741949">
              <w:rPr>
                <w:rStyle w:val="FontStyle27"/>
                <w:color w:val="0000FF"/>
                <w:sz w:val="24"/>
                <w:szCs w:val="24"/>
                <w:lang w:val="en-US" w:eastAsia="en-US"/>
              </w:rPr>
              <w:t>100,00</w:t>
            </w:r>
          </w:p>
        </w:tc>
      </w:tr>
    </w:tbl>
    <w:p w:rsidR="00741949" w:rsidRPr="00741949" w:rsidRDefault="00741949" w:rsidP="00741949">
      <w:pPr>
        <w:pStyle w:val="Style6"/>
        <w:widowControl/>
        <w:spacing w:line="274" w:lineRule="exact"/>
        <w:jc w:val="both"/>
        <w:rPr>
          <w:rStyle w:val="FontStyle27"/>
          <w:color w:val="0000FF"/>
          <w:sz w:val="24"/>
          <w:szCs w:val="24"/>
        </w:rPr>
      </w:pPr>
    </w:p>
    <w:p w:rsidR="00741949" w:rsidRPr="00741949" w:rsidRDefault="00741949" w:rsidP="00741949">
      <w:pPr>
        <w:pStyle w:val="Style4"/>
        <w:widowControl/>
        <w:spacing w:before="34" w:line="269" w:lineRule="exact"/>
        <w:jc w:val="both"/>
        <w:rPr>
          <w:rStyle w:val="FontStyle27"/>
          <w:color w:val="0000FF"/>
          <w:sz w:val="24"/>
          <w:szCs w:val="24"/>
        </w:rPr>
      </w:pPr>
      <w:r w:rsidRPr="00741949">
        <w:rPr>
          <w:rStyle w:val="FontStyle27"/>
          <w:color w:val="0000FF"/>
          <w:sz w:val="24"/>
          <w:szCs w:val="24"/>
        </w:rPr>
        <w:t xml:space="preserve">Odluku o </w:t>
      </w:r>
      <w:r w:rsidRPr="00A833D5">
        <w:rPr>
          <w:rStyle w:val="FontStyle27"/>
          <w:color w:val="0000FF"/>
          <w:sz w:val="24"/>
          <w:szCs w:val="24"/>
        </w:rPr>
        <w:t xml:space="preserve">iznosu </w:t>
      </w:r>
      <w:r w:rsidRPr="00741949">
        <w:rPr>
          <w:rStyle w:val="FontStyle27"/>
          <w:color w:val="0000FF"/>
          <w:sz w:val="24"/>
          <w:szCs w:val="24"/>
        </w:rPr>
        <w:t xml:space="preserve">ispravke </w:t>
      </w:r>
      <w:r w:rsidRPr="00A833D5">
        <w:rPr>
          <w:rStyle w:val="FontStyle27"/>
          <w:color w:val="0000FF"/>
          <w:sz w:val="24"/>
          <w:szCs w:val="24"/>
        </w:rPr>
        <w:t xml:space="preserve">vrijednosti </w:t>
      </w:r>
      <w:r w:rsidRPr="00741949">
        <w:rPr>
          <w:rStyle w:val="FontStyle27"/>
          <w:color w:val="0000FF"/>
          <w:sz w:val="24"/>
          <w:szCs w:val="24"/>
        </w:rPr>
        <w:t>potraživanja donosi Upravni odbor Društva na prijedlog stručnih službi.</w:t>
      </w:r>
    </w:p>
    <w:p w:rsidR="00741949" w:rsidRPr="00741949" w:rsidRDefault="00741949" w:rsidP="00741949">
      <w:pPr>
        <w:pStyle w:val="Style2"/>
        <w:widowControl/>
        <w:spacing w:line="240" w:lineRule="exact"/>
        <w:jc w:val="both"/>
        <w:rPr>
          <w:rFonts w:ascii="Times New Roman" w:hAnsi="Times New Roman"/>
        </w:rPr>
      </w:pPr>
    </w:p>
    <w:p w:rsidR="00741949" w:rsidRPr="00741949" w:rsidRDefault="00617A4E" w:rsidP="00741949">
      <w:pPr>
        <w:pStyle w:val="Style2"/>
        <w:widowControl/>
        <w:spacing w:before="86"/>
        <w:jc w:val="both"/>
        <w:rPr>
          <w:rStyle w:val="FontStyle23"/>
          <w:i/>
          <w:color w:val="0000FF"/>
          <w:sz w:val="24"/>
          <w:szCs w:val="24"/>
        </w:rPr>
      </w:pPr>
      <w:r>
        <w:rPr>
          <w:rStyle w:val="FontStyle23"/>
          <w:i/>
          <w:color w:val="0000FF"/>
          <w:sz w:val="24"/>
          <w:szCs w:val="24"/>
        </w:rPr>
        <w:t>-</w:t>
      </w:r>
      <w:r w:rsidR="00741949" w:rsidRPr="00741949">
        <w:rPr>
          <w:rStyle w:val="FontStyle23"/>
          <w:i/>
          <w:color w:val="0000FF"/>
          <w:sz w:val="24"/>
          <w:szCs w:val="24"/>
        </w:rPr>
        <w:t xml:space="preserve"> Gotovina i gotovinski ekvivalenti</w:t>
      </w:r>
    </w:p>
    <w:p w:rsidR="00741949" w:rsidRPr="00741949" w:rsidRDefault="00741949" w:rsidP="00741949">
      <w:pPr>
        <w:pStyle w:val="Style4"/>
        <w:widowControl/>
        <w:spacing w:line="240" w:lineRule="exact"/>
        <w:jc w:val="both"/>
        <w:rPr>
          <w:rFonts w:ascii="Times New Roman" w:hAnsi="Times New Roman"/>
          <w:color w:val="0000FF"/>
        </w:rPr>
      </w:pPr>
    </w:p>
    <w:p w:rsidR="00741949" w:rsidRPr="00741949" w:rsidRDefault="00741949" w:rsidP="00741949">
      <w:pPr>
        <w:pStyle w:val="Style6"/>
        <w:widowControl/>
        <w:spacing w:before="43" w:line="274" w:lineRule="exact"/>
        <w:jc w:val="both"/>
        <w:rPr>
          <w:rStyle w:val="FontStyle27"/>
          <w:color w:val="0000FF"/>
          <w:sz w:val="24"/>
          <w:szCs w:val="24"/>
        </w:rPr>
      </w:pPr>
      <w:r w:rsidRPr="00741949">
        <w:rPr>
          <w:rStyle w:val="FontStyle27"/>
          <w:color w:val="0000FF"/>
          <w:sz w:val="24"/>
          <w:szCs w:val="24"/>
        </w:rPr>
        <w:t xml:space="preserve">Gotovinu </w:t>
      </w:r>
      <w:r w:rsidRPr="00A833D5">
        <w:rPr>
          <w:rStyle w:val="FontStyle27"/>
          <w:color w:val="0000FF"/>
          <w:sz w:val="24"/>
          <w:szCs w:val="24"/>
          <w:lang w:val="sv-SE"/>
        </w:rPr>
        <w:t xml:space="preserve">predstavlja </w:t>
      </w:r>
      <w:r w:rsidRPr="00741949">
        <w:rPr>
          <w:rStyle w:val="FontStyle27"/>
          <w:color w:val="0000FF"/>
          <w:sz w:val="24"/>
          <w:szCs w:val="24"/>
        </w:rPr>
        <w:t>novac na računima i blagajni.</w:t>
      </w:r>
    </w:p>
    <w:p w:rsidR="00741949" w:rsidRPr="00A833D5" w:rsidRDefault="00741949" w:rsidP="00741949">
      <w:pPr>
        <w:pStyle w:val="Style4"/>
        <w:widowControl/>
        <w:spacing w:line="274" w:lineRule="exact"/>
        <w:jc w:val="both"/>
        <w:rPr>
          <w:rStyle w:val="FontStyle27"/>
          <w:color w:val="0000FF"/>
          <w:sz w:val="24"/>
          <w:szCs w:val="24"/>
        </w:rPr>
      </w:pPr>
      <w:r w:rsidRPr="00741949">
        <w:rPr>
          <w:rStyle w:val="FontStyle27"/>
          <w:color w:val="0000FF"/>
          <w:sz w:val="24"/>
          <w:szCs w:val="24"/>
        </w:rPr>
        <w:t xml:space="preserve">Hartije </w:t>
      </w:r>
      <w:r w:rsidRPr="00A833D5">
        <w:rPr>
          <w:rStyle w:val="FontStyle27"/>
          <w:color w:val="0000FF"/>
          <w:sz w:val="24"/>
          <w:szCs w:val="24"/>
        </w:rPr>
        <w:t xml:space="preserve">od vrijednosti koje su </w:t>
      </w:r>
      <w:r w:rsidRPr="00741949">
        <w:rPr>
          <w:rStyle w:val="FontStyle27"/>
          <w:color w:val="0000FF"/>
          <w:sz w:val="24"/>
          <w:szCs w:val="24"/>
        </w:rPr>
        <w:t xml:space="preserve">neposredno unovčljive i plemeniti metali </w:t>
      </w:r>
      <w:r w:rsidRPr="00A833D5">
        <w:rPr>
          <w:rStyle w:val="FontStyle27"/>
          <w:color w:val="0000FF"/>
          <w:sz w:val="24"/>
          <w:szCs w:val="24"/>
        </w:rPr>
        <w:t>smatraju se gotovinskim ekvivalentima.</w:t>
      </w:r>
    </w:p>
    <w:p w:rsidR="00741949" w:rsidRPr="00741949" w:rsidRDefault="00741949" w:rsidP="00741949">
      <w:pPr>
        <w:pStyle w:val="Style6"/>
        <w:widowControl/>
        <w:spacing w:line="274" w:lineRule="exact"/>
        <w:jc w:val="both"/>
        <w:rPr>
          <w:rStyle w:val="FontStyle27"/>
          <w:color w:val="0000FF"/>
          <w:sz w:val="24"/>
          <w:szCs w:val="24"/>
          <w:lang w:eastAsia="en-US"/>
        </w:rPr>
      </w:pPr>
      <w:r w:rsidRPr="00741949">
        <w:rPr>
          <w:rStyle w:val="FontStyle27"/>
          <w:color w:val="0000FF"/>
          <w:sz w:val="24"/>
          <w:szCs w:val="24"/>
          <w:lang w:val="en-US" w:eastAsia="en-US"/>
        </w:rPr>
        <w:t xml:space="preserve">Hartije </w:t>
      </w:r>
      <w:proofErr w:type="gramStart"/>
      <w:r w:rsidRPr="00741949">
        <w:rPr>
          <w:rStyle w:val="FontStyle27"/>
          <w:color w:val="0000FF"/>
          <w:sz w:val="24"/>
          <w:szCs w:val="24"/>
          <w:lang w:val="en-US" w:eastAsia="en-US"/>
        </w:rPr>
        <w:t>od</w:t>
      </w:r>
      <w:proofErr w:type="gramEnd"/>
      <w:r w:rsidRPr="00741949">
        <w:rPr>
          <w:rStyle w:val="FontStyle27"/>
          <w:color w:val="0000FF"/>
          <w:sz w:val="24"/>
          <w:szCs w:val="24"/>
          <w:lang w:val="en-US" w:eastAsia="en-US"/>
        </w:rPr>
        <w:t xml:space="preserve"> vrijednosti procjenjuju se po nabavnoj vrijednosti, a plemeniti metali procjenjuju se po vrijednosti izvedenoj iz cijene plemenitih metala na svjetskom </w:t>
      </w:r>
      <w:r w:rsidRPr="00741949">
        <w:rPr>
          <w:rStyle w:val="FontStyle27"/>
          <w:color w:val="0000FF"/>
          <w:sz w:val="24"/>
          <w:szCs w:val="24"/>
          <w:lang w:eastAsia="en-US"/>
        </w:rPr>
        <w:t>tržištu. Hartije od vrijednosti, depoziti po viđenju i gotovina u stranoj valuti procjenjuju se po srednjem kursu strane valute na dan bilansa. Obračunate kursne razlike po ovom osnovu knjiže se na teret finansijkih prihoda ili finansijkih rashoda.</w:t>
      </w:r>
    </w:p>
    <w:p w:rsidR="00741949" w:rsidRPr="00741949" w:rsidRDefault="00741949" w:rsidP="00741949">
      <w:pPr>
        <w:pStyle w:val="Style2"/>
        <w:widowControl/>
        <w:spacing w:line="240" w:lineRule="exact"/>
        <w:jc w:val="both"/>
        <w:rPr>
          <w:rFonts w:ascii="Times New Roman" w:hAnsi="Times New Roman"/>
        </w:rPr>
      </w:pPr>
    </w:p>
    <w:p w:rsidR="00741949" w:rsidRPr="00741949" w:rsidRDefault="00741949" w:rsidP="00C81286">
      <w:pPr>
        <w:pStyle w:val="Style2"/>
        <w:widowControl/>
        <w:numPr>
          <w:ilvl w:val="0"/>
          <w:numId w:val="11"/>
        </w:numPr>
        <w:spacing w:before="96"/>
        <w:jc w:val="both"/>
        <w:rPr>
          <w:rStyle w:val="FontStyle23"/>
          <w:i/>
          <w:color w:val="0000FF"/>
          <w:sz w:val="24"/>
          <w:szCs w:val="24"/>
          <w:lang w:eastAsia="en-US"/>
        </w:rPr>
      </w:pPr>
      <w:r w:rsidRPr="00A833D5">
        <w:rPr>
          <w:rStyle w:val="FontStyle23"/>
          <w:i/>
          <w:color w:val="0000FF"/>
          <w:sz w:val="24"/>
          <w:szCs w:val="24"/>
          <w:lang w:val="sv-SE" w:eastAsia="en-US"/>
        </w:rPr>
        <w:t xml:space="preserve"> </w:t>
      </w:r>
      <w:r w:rsidRPr="00741949">
        <w:rPr>
          <w:rStyle w:val="FontStyle23"/>
          <w:i/>
          <w:color w:val="0000FF"/>
          <w:sz w:val="24"/>
          <w:szCs w:val="24"/>
          <w:lang w:val="en-US" w:eastAsia="en-US"/>
        </w:rPr>
        <w:t xml:space="preserve">Aktivna vremenska </w:t>
      </w:r>
      <w:r w:rsidRPr="00741949">
        <w:rPr>
          <w:rStyle w:val="FontStyle23"/>
          <w:i/>
          <w:color w:val="0000FF"/>
          <w:sz w:val="24"/>
          <w:szCs w:val="24"/>
          <w:lang w:eastAsia="en-US"/>
        </w:rPr>
        <w:t>razgraničenja</w:t>
      </w:r>
    </w:p>
    <w:p w:rsidR="00741949" w:rsidRPr="00741949" w:rsidRDefault="00741949" w:rsidP="00741949">
      <w:pPr>
        <w:pStyle w:val="Style4"/>
        <w:widowControl/>
        <w:spacing w:line="240" w:lineRule="exact"/>
        <w:jc w:val="both"/>
        <w:rPr>
          <w:rFonts w:ascii="Times New Roman" w:hAnsi="Times New Roman"/>
          <w:color w:val="0000FF"/>
        </w:rPr>
      </w:pPr>
    </w:p>
    <w:p w:rsidR="00741949" w:rsidRPr="00A833D5" w:rsidRDefault="00741949" w:rsidP="00741949">
      <w:pPr>
        <w:pStyle w:val="Style6"/>
        <w:widowControl/>
        <w:spacing w:before="38" w:line="274" w:lineRule="exact"/>
        <w:jc w:val="both"/>
        <w:rPr>
          <w:rStyle w:val="FontStyle27"/>
          <w:color w:val="0000FF"/>
          <w:sz w:val="24"/>
          <w:szCs w:val="24"/>
        </w:rPr>
      </w:pPr>
      <w:r w:rsidRPr="00741949">
        <w:rPr>
          <w:rStyle w:val="FontStyle27"/>
          <w:color w:val="0000FF"/>
          <w:sz w:val="24"/>
          <w:szCs w:val="24"/>
        </w:rPr>
        <w:t xml:space="preserve">Aktivna vremenska razgraničenja obuhvataju unaprijed plaćene, odnosno fakturisane troškove </w:t>
      </w:r>
      <w:r w:rsidRPr="00A833D5">
        <w:rPr>
          <w:rStyle w:val="FontStyle27"/>
          <w:color w:val="0000FF"/>
          <w:sz w:val="24"/>
          <w:szCs w:val="24"/>
        </w:rPr>
        <w:t xml:space="preserve">i prihode </w:t>
      </w:r>
      <w:r w:rsidRPr="00741949">
        <w:rPr>
          <w:rStyle w:val="FontStyle27"/>
          <w:color w:val="0000FF"/>
          <w:sz w:val="24"/>
          <w:szCs w:val="24"/>
        </w:rPr>
        <w:t xml:space="preserve">tekućeg </w:t>
      </w:r>
      <w:r w:rsidRPr="00A833D5">
        <w:rPr>
          <w:rStyle w:val="FontStyle27"/>
          <w:color w:val="0000FF"/>
          <w:sz w:val="24"/>
          <w:szCs w:val="24"/>
        </w:rPr>
        <w:t xml:space="preserve">perioda koji nisu mogli biti fakturisani a za koje su nastali </w:t>
      </w:r>
      <w:r w:rsidRPr="00741949">
        <w:rPr>
          <w:rStyle w:val="FontStyle27"/>
          <w:color w:val="0000FF"/>
          <w:sz w:val="24"/>
          <w:szCs w:val="24"/>
        </w:rPr>
        <w:t xml:space="preserve">troškovi </w:t>
      </w:r>
      <w:r w:rsidRPr="00A833D5">
        <w:rPr>
          <w:rStyle w:val="FontStyle27"/>
          <w:color w:val="0000FF"/>
          <w:sz w:val="24"/>
          <w:szCs w:val="24"/>
        </w:rPr>
        <w:t xml:space="preserve">u </w:t>
      </w:r>
      <w:r w:rsidRPr="00741949">
        <w:rPr>
          <w:rStyle w:val="FontStyle27"/>
          <w:color w:val="0000FF"/>
          <w:sz w:val="24"/>
          <w:szCs w:val="24"/>
        </w:rPr>
        <w:t xml:space="preserve">tekućem </w:t>
      </w:r>
      <w:r w:rsidRPr="00A833D5">
        <w:rPr>
          <w:rStyle w:val="FontStyle27"/>
          <w:color w:val="0000FF"/>
          <w:sz w:val="24"/>
          <w:szCs w:val="24"/>
        </w:rPr>
        <w:t xml:space="preserve">periodu, </w:t>
      </w:r>
      <w:r w:rsidRPr="00741949">
        <w:rPr>
          <w:rStyle w:val="FontStyle27"/>
          <w:color w:val="0000FF"/>
          <w:sz w:val="24"/>
          <w:szCs w:val="24"/>
        </w:rPr>
        <w:t xml:space="preserve">što </w:t>
      </w:r>
      <w:r w:rsidRPr="00A833D5">
        <w:rPr>
          <w:rStyle w:val="FontStyle27"/>
          <w:color w:val="0000FF"/>
          <w:sz w:val="24"/>
          <w:szCs w:val="24"/>
        </w:rPr>
        <w:t xml:space="preserve">je u skladu sa </w:t>
      </w:r>
      <w:r w:rsidRPr="00741949">
        <w:rPr>
          <w:rStyle w:val="FontStyle27"/>
          <w:color w:val="0000FF"/>
          <w:sz w:val="24"/>
          <w:szCs w:val="24"/>
        </w:rPr>
        <w:t xml:space="preserve">načelom uzročnosti </w:t>
      </w:r>
      <w:r w:rsidRPr="00A833D5">
        <w:rPr>
          <w:rStyle w:val="FontStyle27"/>
          <w:color w:val="0000FF"/>
          <w:sz w:val="24"/>
          <w:szCs w:val="24"/>
        </w:rPr>
        <w:t xml:space="preserve">prihoda i rashoda. U aktivnim vremenskim </w:t>
      </w:r>
      <w:r w:rsidRPr="00741949">
        <w:rPr>
          <w:rStyle w:val="FontStyle27"/>
          <w:color w:val="0000FF"/>
          <w:sz w:val="24"/>
          <w:szCs w:val="24"/>
        </w:rPr>
        <w:t xml:space="preserve">razgraničenjima </w:t>
      </w:r>
      <w:r w:rsidRPr="00A833D5">
        <w:rPr>
          <w:rStyle w:val="FontStyle27"/>
          <w:color w:val="0000FF"/>
          <w:sz w:val="24"/>
          <w:szCs w:val="24"/>
        </w:rPr>
        <w:t xml:space="preserve">obuhvataju se i kamate </w:t>
      </w:r>
      <w:r w:rsidRPr="00741949">
        <w:rPr>
          <w:rStyle w:val="FontStyle27"/>
          <w:color w:val="0000FF"/>
          <w:sz w:val="24"/>
          <w:szCs w:val="24"/>
        </w:rPr>
        <w:t xml:space="preserve">obračunate </w:t>
      </w:r>
      <w:r w:rsidRPr="00A833D5">
        <w:rPr>
          <w:rStyle w:val="FontStyle27"/>
          <w:color w:val="0000FF"/>
          <w:sz w:val="24"/>
          <w:szCs w:val="24"/>
        </w:rPr>
        <w:t xml:space="preserve">za </w:t>
      </w:r>
      <w:r w:rsidRPr="00741949">
        <w:rPr>
          <w:rStyle w:val="FontStyle27"/>
          <w:color w:val="0000FF"/>
          <w:sz w:val="24"/>
          <w:szCs w:val="24"/>
        </w:rPr>
        <w:t xml:space="preserve">tekući obračunski </w:t>
      </w:r>
      <w:r w:rsidRPr="00A833D5">
        <w:rPr>
          <w:rStyle w:val="FontStyle27"/>
          <w:color w:val="0000FF"/>
          <w:sz w:val="24"/>
          <w:szCs w:val="24"/>
        </w:rPr>
        <w:t xml:space="preserve">perioda, a koje dospijevaju za </w:t>
      </w:r>
      <w:r w:rsidRPr="00741949">
        <w:rPr>
          <w:rStyle w:val="FontStyle27"/>
          <w:color w:val="0000FF"/>
          <w:sz w:val="24"/>
          <w:szCs w:val="24"/>
        </w:rPr>
        <w:t xml:space="preserve">plaćanje </w:t>
      </w:r>
      <w:r w:rsidRPr="00A833D5">
        <w:rPr>
          <w:rStyle w:val="FontStyle27"/>
          <w:color w:val="0000FF"/>
          <w:sz w:val="24"/>
          <w:szCs w:val="24"/>
        </w:rPr>
        <w:t xml:space="preserve">u </w:t>
      </w:r>
      <w:r w:rsidRPr="00741949">
        <w:rPr>
          <w:rStyle w:val="FontStyle27"/>
          <w:color w:val="0000FF"/>
          <w:sz w:val="24"/>
          <w:szCs w:val="24"/>
        </w:rPr>
        <w:t xml:space="preserve">budućem </w:t>
      </w:r>
      <w:r w:rsidRPr="00A833D5">
        <w:rPr>
          <w:rStyle w:val="FontStyle27"/>
          <w:color w:val="0000FF"/>
          <w:sz w:val="24"/>
          <w:szCs w:val="24"/>
        </w:rPr>
        <w:t xml:space="preserve">periodu. </w:t>
      </w:r>
      <w:r w:rsidRPr="00741949">
        <w:rPr>
          <w:rStyle w:val="FontStyle27"/>
          <w:color w:val="0000FF"/>
          <w:sz w:val="24"/>
          <w:szCs w:val="24"/>
        </w:rPr>
        <w:t xml:space="preserve">Razgraničavanje troškova vrši </w:t>
      </w:r>
      <w:r w:rsidRPr="00A833D5">
        <w:rPr>
          <w:rStyle w:val="FontStyle27"/>
          <w:color w:val="0000FF"/>
          <w:sz w:val="24"/>
          <w:szCs w:val="24"/>
        </w:rPr>
        <w:t xml:space="preserve">se na osnovu odluke Upravnog odbora, a </w:t>
      </w:r>
      <w:r w:rsidRPr="00741949">
        <w:rPr>
          <w:rStyle w:val="FontStyle27"/>
          <w:color w:val="0000FF"/>
          <w:sz w:val="24"/>
          <w:szCs w:val="24"/>
        </w:rPr>
        <w:t xml:space="preserve">najduže </w:t>
      </w:r>
      <w:r w:rsidRPr="00A833D5">
        <w:rPr>
          <w:rStyle w:val="FontStyle27"/>
          <w:color w:val="0000FF"/>
          <w:sz w:val="24"/>
          <w:szCs w:val="24"/>
        </w:rPr>
        <w:t>na period od 12 mjeseci.</w:t>
      </w:r>
    </w:p>
    <w:p w:rsidR="00741949" w:rsidRPr="00A833D5" w:rsidRDefault="00741949" w:rsidP="00741949">
      <w:pPr>
        <w:pStyle w:val="Style6"/>
        <w:widowControl/>
        <w:spacing w:before="38" w:line="274" w:lineRule="exact"/>
        <w:jc w:val="both"/>
        <w:rPr>
          <w:rStyle w:val="FontStyle27"/>
          <w:color w:val="0000FF"/>
          <w:sz w:val="24"/>
          <w:szCs w:val="24"/>
        </w:rPr>
      </w:pPr>
    </w:p>
    <w:p w:rsidR="00741949" w:rsidRPr="00741949" w:rsidRDefault="00741949" w:rsidP="00C81286">
      <w:pPr>
        <w:pStyle w:val="Style2"/>
        <w:widowControl/>
        <w:numPr>
          <w:ilvl w:val="0"/>
          <w:numId w:val="11"/>
        </w:numPr>
        <w:spacing w:before="53"/>
        <w:jc w:val="both"/>
        <w:rPr>
          <w:rStyle w:val="FontStyle23"/>
          <w:i/>
          <w:color w:val="0000FF"/>
          <w:sz w:val="24"/>
          <w:szCs w:val="24"/>
        </w:rPr>
      </w:pPr>
      <w:r w:rsidRPr="00741949">
        <w:rPr>
          <w:rStyle w:val="FontStyle23"/>
          <w:i/>
          <w:color w:val="0000FF"/>
          <w:sz w:val="24"/>
          <w:szCs w:val="24"/>
        </w:rPr>
        <w:t xml:space="preserve"> Kapital</w:t>
      </w:r>
    </w:p>
    <w:p w:rsidR="00741949" w:rsidRPr="00741949" w:rsidRDefault="00741949" w:rsidP="00741949">
      <w:pPr>
        <w:pStyle w:val="Style4"/>
        <w:widowControl/>
        <w:spacing w:line="240" w:lineRule="exact"/>
        <w:jc w:val="both"/>
        <w:rPr>
          <w:rFonts w:ascii="Times New Roman" w:hAnsi="Times New Roman"/>
          <w:color w:val="0000FF"/>
        </w:rPr>
      </w:pPr>
    </w:p>
    <w:p w:rsidR="00741949" w:rsidRPr="00A833D5" w:rsidRDefault="00741949" w:rsidP="00741949">
      <w:pPr>
        <w:pStyle w:val="Style6"/>
        <w:widowControl/>
        <w:spacing w:before="38" w:line="274" w:lineRule="exact"/>
        <w:jc w:val="both"/>
        <w:rPr>
          <w:rFonts w:ascii="Times New Roman" w:hAnsi="Times New Roman"/>
          <w:color w:val="0000FF"/>
        </w:rPr>
      </w:pPr>
      <w:r w:rsidRPr="00741949">
        <w:rPr>
          <w:rStyle w:val="FontStyle27"/>
          <w:color w:val="0000FF"/>
          <w:sz w:val="24"/>
          <w:szCs w:val="24"/>
        </w:rPr>
        <w:t xml:space="preserve">Kapital obuhvata: osnovni kapital, emisionu premiju, rezervni kapital (zakonske i statutarne rezerve), revalorizacione rezerve i neraspoređeni dobitak tekuće i prethodnih godina. Gubitak iz ranijih godina i tekuće godine je ispravka vrijednosti kapitala Kapital i gubitak procjenjuju se u visini nominalne knjigovodstvene vrijednosti. </w:t>
      </w:r>
      <w:r w:rsidRPr="00A833D5">
        <w:rPr>
          <w:rStyle w:val="FontStyle27"/>
          <w:color w:val="0000FF"/>
          <w:sz w:val="24"/>
          <w:szCs w:val="24"/>
        </w:rPr>
        <w:t xml:space="preserve">Revalorizacxione </w:t>
      </w:r>
      <w:r w:rsidRPr="00741949">
        <w:rPr>
          <w:rStyle w:val="FontStyle27"/>
          <w:color w:val="0000FF"/>
          <w:sz w:val="24"/>
          <w:szCs w:val="24"/>
        </w:rPr>
        <w:t xml:space="preserve">rezerve datog </w:t>
      </w:r>
      <w:r w:rsidRPr="00A833D5">
        <w:rPr>
          <w:rStyle w:val="FontStyle27"/>
          <w:color w:val="0000FF"/>
          <w:sz w:val="24"/>
          <w:szCs w:val="24"/>
        </w:rPr>
        <w:t xml:space="preserve">sredstva </w:t>
      </w:r>
      <w:r w:rsidRPr="00741949">
        <w:rPr>
          <w:rStyle w:val="FontStyle27"/>
          <w:color w:val="0000FF"/>
          <w:sz w:val="24"/>
          <w:szCs w:val="24"/>
        </w:rPr>
        <w:t xml:space="preserve">prenose se na neraspoređeni dobitak </w:t>
      </w:r>
      <w:r w:rsidRPr="00A833D5">
        <w:rPr>
          <w:rStyle w:val="FontStyle27"/>
          <w:color w:val="0000FF"/>
          <w:sz w:val="24"/>
          <w:szCs w:val="24"/>
        </w:rPr>
        <w:t>kada se to sredstvo potpuno amortizuje ili proda.</w:t>
      </w:r>
    </w:p>
    <w:p w:rsidR="00741949" w:rsidRPr="00741949" w:rsidRDefault="00741949" w:rsidP="00C81286">
      <w:pPr>
        <w:pStyle w:val="Style2"/>
        <w:widowControl/>
        <w:numPr>
          <w:ilvl w:val="0"/>
          <w:numId w:val="11"/>
        </w:numPr>
        <w:spacing w:before="168"/>
        <w:jc w:val="both"/>
        <w:rPr>
          <w:rStyle w:val="FontStyle23"/>
          <w:i/>
          <w:color w:val="0000FF"/>
          <w:sz w:val="24"/>
          <w:szCs w:val="24"/>
        </w:rPr>
      </w:pPr>
      <w:r w:rsidRPr="00741949">
        <w:rPr>
          <w:rStyle w:val="FontStyle23"/>
          <w:i/>
          <w:color w:val="0000FF"/>
          <w:sz w:val="24"/>
          <w:szCs w:val="24"/>
        </w:rPr>
        <w:t xml:space="preserve"> Dugoročna rezervisanja</w:t>
      </w:r>
    </w:p>
    <w:p w:rsidR="00741949" w:rsidRPr="00741949" w:rsidRDefault="00741949" w:rsidP="00741949">
      <w:pPr>
        <w:pStyle w:val="Style4"/>
        <w:widowControl/>
        <w:spacing w:line="240" w:lineRule="exact"/>
        <w:jc w:val="both"/>
        <w:rPr>
          <w:rFonts w:ascii="Times New Roman" w:hAnsi="Times New Roman"/>
          <w:color w:val="0000FF"/>
        </w:rPr>
      </w:pPr>
    </w:p>
    <w:p w:rsidR="00741949" w:rsidRPr="00741949" w:rsidRDefault="00741949" w:rsidP="00741949">
      <w:pPr>
        <w:pStyle w:val="Style6"/>
        <w:widowControl/>
        <w:spacing w:before="38" w:line="274" w:lineRule="exact"/>
        <w:jc w:val="both"/>
        <w:rPr>
          <w:rStyle w:val="FontStyle27"/>
          <w:color w:val="0000FF"/>
          <w:sz w:val="24"/>
          <w:szCs w:val="24"/>
        </w:rPr>
      </w:pPr>
      <w:r w:rsidRPr="00741949">
        <w:rPr>
          <w:rStyle w:val="FontStyle27"/>
          <w:color w:val="0000FF"/>
          <w:sz w:val="24"/>
          <w:szCs w:val="24"/>
        </w:rPr>
        <w:t>Dugoročna rezervisanja se priznaju kada:</w:t>
      </w:r>
    </w:p>
    <w:p w:rsidR="00741949" w:rsidRPr="00741949" w:rsidRDefault="00741949" w:rsidP="00C81286">
      <w:pPr>
        <w:pStyle w:val="Style16"/>
        <w:widowControl/>
        <w:numPr>
          <w:ilvl w:val="0"/>
          <w:numId w:val="17"/>
        </w:numPr>
        <w:tabs>
          <w:tab w:val="left" w:pos="1286"/>
        </w:tabs>
        <w:spacing w:before="5" w:line="274" w:lineRule="exact"/>
        <w:jc w:val="both"/>
        <w:rPr>
          <w:rStyle w:val="FontStyle27"/>
          <w:color w:val="0000FF"/>
          <w:sz w:val="24"/>
          <w:szCs w:val="24"/>
        </w:rPr>
      </w:pPr>
      <w:r w:rsidRPr="00741949">
        <w:rPr>
          <w:rStyle w:val="FontStyle27"/>
          <w:color w:val="0000FF"/>
          <w:sz w:val="24"/>
          <w:szCs w:val="24"/>
        </w:rPr>
        <w:t xml:space="preserve">društvo </w:t>
      </w:r>
      <w:r w:rsidRPr="00A833D5">
        <w:rPr>
          <w:rStyle w:val="FontStyle27"/>
          <w:color w:val="0000FF"/>
          <w:sz w:val="24"/>
          <w:szCs w:val="24"/>
        </w:rPr>
        <w:t xml:space="preserve">ima </w:t>
      </w:r>
      <w:r w:rsidRPr="00741949">
        <w:rPr>
          <w:rStyle w:val="FontStyle27"/>
          <w:color w:val="0000FF"/>
          <w:sz w:val="24"/>
          <w:szCs w:val="24"/>
        </w:rPr>
        <w:t xml:space="preserve">obavezu (pravnu </w:t>
      </w:r>
      <w:r w:rsidRPr="00A833D5">
        <w:rPr>
          <w:rStyle w:val="FontStyle27"/>
          <w:color w:val="0000FF"/>
          <w:sz w:val="24"/>
          <w:szCs w:val="24"/>
        </w:rPr>
        <w:t xml:space="preserve">ili </w:t>
      </w:r>
      <w:r w:rsidRPr="00741949">
        <w:rPr>
          <w:rStyle w:val="FontStyle27"/>
          <w:color w:val="0000FF"/>
          <w:sz w:val="24"/>
          <w:szCs w:val="24"/>
        </w:rPr>
        <w:t xml:space="preserve">stvarnu) </w:t>
      </w:r>
      <w:r w:rsidRPr="00A833D5">
        <w:rPr>
          <w:rStyle w:val="FontStyle27"/>
          <w:color w:val="0000FF"/>
          <w:sz w:val="24"/>
          <w:szCs w:val="24"/>
        </w:rPr>
        <w:t xml:space="preserve">koja je </w:t>
      </w:r>
      <w:r w:rsidRPr="00741949">
        <w:rPr>
          <w:rStyle w:val="FontStyle27"/>
          <w:color w:val="0000FF"/>
          <w:sz w:val="24"/>
          <w:szCs w:val="24"/>
        </w:rPr>
        <w:t>nastala kao rezultat prošlog događaja,</w:t>
      </w:r>
    </w:p>
    <w:p w:rsidR="00741949" w:rsidRPr="00741949" w:rsidRDefault="00741949" w:rsidP="00C81286">
      <w:pPr>
        <w:pStyle w:val="Style16"/>
        <w:widowControl/>
        <w:numPr>
          <w:ilvl w:val="0"/>
          <w:numId w:val="17"/>
        </w:numPr>
        <w:tabs>
          <w:tab w:val="left" w:pos="1286"/>
        </w:tabs>
        <w:spacing w:line="274" w:lineRule="exact"/>
        <w:jc w:val="both"/>
        <w:rPr>
          <w:rStyle w:val="FontStyle27"/>
          <w:color w:val="0000FF"/>
          <w:sz w:val="24"/>
          <w:szCs w:val="24"/>
        </w:rPr>
      </w:pPr>
      <w:r w:rsidRPr="00741949">
        <w:rPr>
          <w:rStyle w:val="FontStyle27"/>
          <w:color w:val="0000FF"/>
          <w:sz w:val="24"/>
          <w:szCs w:val="24"/>
        </w:rPr>
        <w:t>je vjerovatno da će odliv resursa koji sadrže ekonomske koristi biti potreban za izmirenje obaveza i</w:t>
      </w:r>
    </w:p>
    <w:p w:rsidR="00741949" w:rsidRPr="00741949" w:rsidRDefault="00741949" w:rsidP="00C81286">
      <w:pPr>
        <w:pStyle w:val="Style11"/>
        <w:widowControl/>
        <w:numPr>
          <w:ilvl w:val="0"/>
          <w:numId w:val="17"/>
        </w:numPr>
        <w:tabs>
          <w:tab w:val="left" w:pos="1310"/>
        </w:tabs>
        <w:spacing w:line="274" w:lineRule="exact"/>
        <w:ind w:right="2765"/>
        <w:rPr>
          <w:rStyle w:val="FontStyle27"/>
          <w:color w:val="0000FF"/>
          <w:sz w:val="24"/>
          <w:szCs w:val="24"/>
        </w:rPr>
      </w:pPr>
      <w:r w:rsidRPr="00741949">
        <w:rPr>
          <w:rStyle w:val="FontStyle27"/>
          <w:color w:val="0000FF"/>
          <w:sz w:val="24"/>
          <w:szCs w:val="24"/>
        </w:rPr>
        <w:t xml:space="preserve">iznos obaveze može pouzdano da se procijeni. </w:t>
      </w:r>
    </w:p>
    <w:p w:rsidR="00741949" w:rsidRPr="00741949" w:rsidRDefault="00741949" w:rsidP="00741949">
      <w:pPr>
        <w:pStyle w:val="Style11"/>
        <w:widowControl/>
        <w:tabs>
          <w:tab w:val="left" w:pos="1310"/>
        </w:tabs>
        <w:spacing w:line="274" w:lineRule="exact"/>
        <w:ind w:right="2765" w:firstLine="0"/>
        <w:rPr>
          <w:rStyle w:val="FontStyle27"/>
          <w:color w:val="0000FF"/>
          <w:sz w:val="24"/>
          <w:szCs w:val="24"/>
        </w:rPr>
      </w:pPr>
      <w:r w:rsidRPr="00741949">
        <w:rPr>
          <w:rStyle w:val="FontStyle27"/>
          <w:color w:val="0000FF"/>
          <w:sz w:val="24"/>
          <w:szCs w:val="24"/>
        </w:rPr>
        <w:t>Ukoliko ovi uslovi nisu ispunjeni rezervisanje se ne priznaje.</w:t>
      </w:r>
    </w:p>
    <w:p w:rsidR="00741949" w:rsidRPr="00A833D5" w:rsidRDefault="00741949" w:rsidP="00741949">
      <w:pPr>
        <w:pStyle w:val="Style4"/>
        <w:widowControl/>
        <w:spacing w:before="5" w:line="274" w:lineRule="exact"/>
        <w:jc w:val="both"/>
        <w:rPr>
          <w:rStyle w:val="FontStyle27"/>
          <w:color w:val="0000FF"/>
          <w:sz w:val="24"/>
          <w:szCs w:val="24"/>
        </w:rPr>
      </w:pPr>
      <w:r w:rsidRPr="00741949">
        <w:rPr>
          <w:rStyle w:val="FontStyle27"/>
          <w:color w:val="0000FF"/>
          <w:sz w:val="24"/>
          <w:szCs w:val="24"/>
        </w:rPr>
        <w:t xml:space="preserve">Dugoročna </w:t>
      </w:r>
      <w:r w:rsidRPr="00A833D5">
        <w:rPr>
          <w:rStyle w:val="FontStyle27"/>
          <w:color w:val="0000FF"/>
          <w:sz w:val="24"/>
          <w:szCs w:val="24"/>
        </w:rPr>
        <w:t xml:space="preserve">rezervisanja obuhvataju rezervisanja za izravnanje rizika (kolebanje </w:t>
      </w:r>
      <w:r w:rsidRPr="00741949">
        <w:rPr>
          <w:rStyle w:val="FontStyle27"/>
          <w:color w:val="0000FF"/>
          <w:sz w:val="24"/>
          <w:szCs w:val="24"/>
        </w:rPr>
        <w:t xml:space="preserve">šteta) </w:t>
      </w:r>
      <w:r w:rsidRPr="00A833D5">
        <w:rPr>
          <w:rStyle w:val="FontStyle27"/>
          <w:color w:val="0000FF"/>
          <w:sz w:val="24"/>
          <w:szCs w:val="24"/>
        </w:rPr>
        <w:t>i rezervisanja za naknade i beneficije zaposlenih.</w:t>
      </w:r>
    </w:p>
    <w:p w:rsidR="00741949" w:rsidRPr="00741949" w:rsidRDefault="00741949" w:rsidP="00741949">
      <w:pPr>
        <w:pStyle w:val="Style4"/>
        <w:widowControl/>
        <w:spacing w:before="5" w:line="274" w:lineRule="exact"/>
        <w:jc w:val="both"/>
        <w:rPr>
          <w:rStyle w:val="FontStyle27"/>
          <w:color w:val="0000FF"/>
          <w:sz w:val="24"/>
          <w:szCs w:val="24"/>
          <w:lang w:eastAsia="en-US"/>
        </w:rPr>
      </w:pPr>
      <w:proofErr w:type="gramStart"/>
      <w:r w:rsidRPr="00741949">
        <w:rPr>
          <w:rStyle w:val="FontStyle27"/>
          <w:color w:val="0000FF"/>
          <w:sz w:val="24"/>
          <w:szCs w:val="24"/>
          <w:lang w:val="en-US" w:eastAsia="en-US"/>
        </w:rPr>
        <w:t xml:space="preserve">Rezerve za kolebanje </w:t>
      </w:r>
      <w:r w:rsidRPr="00741949">
        <w:rPr>
          <w:rStyle w:val="FontStyle27"/>
          <w:color w:val="0000FF"/>
          <w:sz w:val="24"/>
          <w:szCs w:val="24"/>
          <w:lang w:eastAsia="en-US"/>
        </w:rPr>
        <w:t xml:space="preserve">šteta </w:t>
      </w:r>
      <w:r w:rsidRPr="00741949">
        <w:rPr>
          <w:rStyle w:val="FontStyle27"/>
          <w:color w:val="0000FF"/>
          <w:sz w:val="24"/>
          <w:szCs w:val="24"/>
          <w:lang w:val="en-US" w:eastAsia="en-US"/>
        </w:rPr>
        <w:t xml:space="preserve">(izravnanje rizika) formiraju se za sve vrste </w:t>
      </w:r>
      <w:r w:rsidRPr="00741949">
        <w:rPr>
          <w:rStyle w:val="FontStyle27"/>
          <w:color w:val="0000FF"/>
          <w:sz w:val="24"/>
          <w:szCs w:val="24"/>
          <w:lang w:eastAsia="en-US"/>
        </w:rPr>
        <w:t xml:space="preserve">neživotnih </w:t>
      </w:r>
      <w:r w:rsidRPr="00741949">
        <w:rPr>
          <w:rStyle w:val="FontStyle27"/>
          <w:color w:val="0000FF"/>
          <w:sz w:val="24"/>
          <w:szCs w:val="24"/>
          <w:lang w:val="en-US" w:eastAsia="en-US"/>
        </w:rPr>
        <w:t xml:space="preserve">osiguranja i predstavljaju </w:t>
      </w:r>
      <w:r w:rsidRPr="00741949">
        <w:rPr>
          <w:rStyle w:val="FontStyle27"/>
          <w:color w:val="0000FF"/>
          <w:sz w:val="24"/>
          <w:szCs w:val="24"/>
          <w:lang w:eastAsia="en-US"/>
        </w:rPr>
        <w:t xml:space="preserve">dugoročna </w:t>
      </w:r>
      <w:r w:rsidRPr="00741949">
        <w:rPr>
          <w:rStyle w:val="FontStyle27"/>
          <w:color w:val="0000FF"/>
          <w:sz w:val="24"/>
          <w:szCs w:val="24"/>
          <w:lang w:val="en-US" w:eastAsia="en-US"/>
        </w:rPr>
        <w:t>rezervisanja.</w:t>
      </w:r>
      <w:proofErr w:type="gramEnd"/>
      <w:r w:rsidRPr="00741949">
        <w:rPr>
          <w:rStyle w:val="FontStyle27"/>
          <w:color w:val="0000FF"/>
          <w:sz w:val="24"/>
          <w:szCs w:val="24"/>
          <w:lang w:val="en-US" w:eastAsia="en-US"/>
        </w:rPr>
        <w:t xml:space="preserve"> Ove rezerve se ne formiraju za </w:t>
      </w:r>
      <w:r w:rsidRPr="00741949">
        <w:rPr>
          <w:rStyle w:val="FontStyle27"/>
          <w:color w:val="0000FF"/>
          <w:sz w:val="24"/>
          <w:szCs w:val="24"/>
          <w:lang w:eastAsia="en-US"/>
        </w:rPr>
        <w:t xml:space="preserve">štete </w:t>
      </w:r>
      <w:r w:rsidRPr="00741949">
        <w:rPr>
          <w:rStyle w:val="FontStyle27"/>
          <w:color w:val="0000FF"/>
          <w:sz w:val="24"/>
          <w:szCs w:val="24"/>
          <w:lang w:val="en-US" w:eastAsia="en-US"/>
        </w:rPr>
        <w:t xml:space="preserve">koje su </w:t>
      </w:r>
      <w:r w:rsidRPr="00741949">
        <w:rPr>
          <w:rStyle w:val="FontStyle27"/>
          <w:color w:val="0000FF"/>
          <w:sz w:val="24"/>
          <w:szCs w:val="24"/>
          <w:lang w:eastAsia="en-US"/>
        </w:rPr>
        <w:t xml:space="preserve">već </w:t>
      </w:r>
      <w:r w:rsidRPr="00741949">
        <w:rPr>
          <w:rStyle w:val="FontStyle27"/>
          <w:color w:val="0000FF"/>
          <w:sz w:val="24"/>
          <w:szCs w:val="24"/>
          <w:lang w:val="en-US" w:eastAsia="en-US"/>
        </w:rPr>
        <w:t xml:space="preserve">nastale, </w:t>
      </w:r>
      <w:r w:rsidRPr="00741949">
        <w:rPr>
          <w:rStyle w:val="FontStyle27"/>
          <w:color w:val="0000FF"/>
          <w:sz w:val="24"/>
          <w:szCs w:val="24"/>
          <w:lang w:eastAsia="en-US"/>
        </w:rPr>
        <w:t xml:space="preserve">već </w:t>
      </w:r>
      <w:r w:rsidRPr="00741949">
        <w:rPr>
          <w:rStyle w:val="FontStyle27"/>
          <w:color w:val="0000FF"/>
          <w:sz w:val="24"/>
          <w:szCs w:val="24"/>
          <w:lang w:val="en-US" w:eastAsia="en-US"/>
        </w:rPr>
        <w:t xml:space="preserve">se njima </w:t>
      </w:r>
      <w:r w:rsidRPr="00741949">
        <w:rPr>
          <w:rStyle w:val="FontStyle27"/>
          <w:color w:val="0000FF"/>
          <w:sz w:val="24"/>
          <w:szCs w:val="24"/>
          <w:lang w:eastAsia="en-US"/>
        </w:rPr>
        <w:t xml:space="preserve">nivelišu buduća </w:t>
      </w:r>
      <w:r w:rsidRPr="00741949">
        <w:rPr>
          <w:rStyle w:val="FontStyle27"/>
          <w:color w:val="0000FF"/>
          <w:sz w:val="24"/>
          <w:szCs w:val="24"/>
          <w:lang w:val="en-US" w:eastAsia="en-US"/>
        </w:rPr>
        <w:t xml:space="preserve">odstupanja </w:t>
      </w:r>
      <w:proofErr w:type="gramStart"/>
      <w:r w:rsidRPr="00741949">
        <w:rPr>
          <w:rStyle w:val="FontStyle27"/>
          <w:color w:val="0000FF"/>
          <w:sz w:val="24"/>
          <w:szCs w:val="24"/>
          <w:lang w:val="en-US" w:eastAsia="en-US"/>
        </w:rPr>
        <w:t>od</w:t>
      </w:r>
      <w:proofErr w:type="gramEnd"/>
      <w:r w:rsidRPr="00741949">
        <w:rPr>
          <w:rStyle w:val="FontStyle27"/>
          <w:color w:val="0000FF"/>
          <w:sz w:val="24"/>
          <w:szCs w:val="24"/>
          <w:lang w:val="en-US" w:eastAsia="en-US"/>
        </w:rPr>
        <w:t xml:space="preserve"> </w:t>
      </w:r>
      <w:r w:rsidRPr="00741949">
        <w:rPr>
          <w:rStyle w:val="FontStyle27"/>
          <w:color w:val="0000FF"/>
          <w:sz w:val="24"/>
          <w:szCs w:val="24"/>
          <w:lang w:eastAsia="en-US"/>
        </w:rPr>
        <w:t xml:space="preserve">prosječnih </w:t>
      </w:r>
      <w:r w:rsidRPr="00741949">
        <w:rPr>
          <w:rStyle w:val="FontStyle27"/>
          <w:color w:val="0000FF"/>
          <w:sz w:val="24"/>
          <w:szCs w:val="24"/>
          <w:lang w:val="en-US" w:eastAsia="en-US"/>
        </w:rPr>
        <w:t xml:space="preserve">rezultata. </w:t>
      </w:r>
      <w:proofErr w:type="gramStart"/>
      <w:r w:rsidRPr="00741949">
        <w:rPr>
          <w:rStyle w:val="FontStyle27"/>
          <w:color w:val="0000FF"/>
          <w:sz w:val="24"/>
          <w:szCs w:val="24"/>
          <w:lang w:val="en-US" w:eastAsia="en-US"/>
        </w:rPr>
        <w:t xml:space="preserve">S obzirom da rezerve ne predstavljaju jasnu obavezu iz ugovora o osiguranju, nisu </w:t>
      </w:r>
      <w:r w:rsidRPr="00741949">
        <w:rPr>
          <w:rStyle w:val="FontStyle27"/>
          <w:color w:val="0000FF"/>
          <w:sz w:val="24"/>
          <w:szCs w:val="24"/>
          <w:lang w:eastAsia="en-US"/>
        </w:rPr>
        <w:t xml:space="preserve">predviđene </w:t>
      </w:r>
      <w:r w:rsidRPr="00741949">
        <w:rPr>
          <w:rStyle w:val="FontStyle27"/>
          <w:color w:val="0000FF"/>
          <w:sz w:val="24"/>
          <w:szCs w:val="24"/>
          <w:lang w:val="en-US" w:eastAsia="en-US"/>
        </w:rPr>
        <w:t xml:space="preserve">po MSFI </w:t>
      </w:r>
      <w:r w:rsidRPr="00741949">
        <w:rPr>
          <w:rStyle w:val="FontStyle27"/>
          <w:color w:val="0000FF"/>
          <w:sz w:val="24"/>
          <w:szCs w:val="24"/>
          <w:lang w:eastAsia="en-US"/>
        </w:rPr>
        <w:t>4.</w:t>
      </w:r>
      <w:proofErr w:type="gramEnd"/>
    </w:p>
    <w:p w:rsidR="00741949" w:rsidRPr="00A833D5" w:rsidRDefault="00741949" w:rsidP="00741949">
      <w:pPr>
        <w:pStyle w:val="Style6"/>
        <w:widowControl/>
        <w:spacing w:line="274" w:lineRule="exact"/>
        <w:jc w:val="both"/>
        <w:rPr>
          <w:rStyle w:val="FontStyle27"/>
          <w:color w:val="0000FF"/>
          <w:sz w:val="24"/>
          <w:szCs w:val="24"/>
          <w:lang w:eastAsia="en-US"/>
        </w:rPr>
      </w:pPr>
      <w:r w:rsidRPr="00A833D5">
        <w:rPr>
          <w:rStyle w:val="FontStyle27"/>
          <w:color w:val="0000FF"/>
          <w:sz w:val="24"/>
          <w:szCs w:val="24"/>
          <w:lang w:eastAsia="en-US"/>
        </w:rPr>
        <w:t xml:space="preserve">Rezervisane za kolebanje </w:t>
      </w:r>
      <w:r w:rsidRPr="00741949">
        <w:rPr>
          <w:rStyle w:val="FontStyle27"/>
          <w:color w:val="0000FF"/>
          <w:sz w:val="24"/>
          <w:szCs w:val="24"/>
          <w:lang w:eastAsia="en-US"/>
        </w:rPr>
        <w:t xml:space="preserve">šteta </w:t>
      </w:r>
      <w:r w:rsidRPr="00A833D5">
        <w:rPr>
          <w:rStyle w:val="FontStyle27"/>
          <w:color w:val="0000FF"/>
          <w:sz w:val="24"/>
          <w:szCs w:val="24"/>
          <w:lang w:eastAsia="en-US"/>
        </w:rPr>
        <w:t xml:space="preserve">procjenjuju se na osnovu Pravilnika o </w:t>
      </w:r>
      <w:r w:rsidRPr="00741949">
        <w:rPr>
          <w:rStyle w:val="FontStyle27"/>
          <w:color w:val="0000FF"/>
          <w:sz w:val="24"/>
          <w:szCs w:val="24"/>
          <w:lang w:eastAsia="en-US"/>
        </w:rPr>
        <w:t xml:space="preserve">tehničkim </w:t>
      </w:r>
      <w:r w:rsidRPr="00A833D5">
        <w:rPr>
          <w:rStyle w:val="FontStyle27"/>
          <w:color w:val="0000FF"/>
          <w:sz w:val="24"/>
          <w:szCs w:val="24"/>
          <w:lang w:eastAsia="en-US"/>
        </w:rPr>
        <w:t xml:space="preserve">rezervama. </w:t>
      </w:r>
    </w:p>
    <w:p w:rsidR="00741949" w:rsidRPr="00741949" w:rsidRDefault="00741949" w:rsidP="00741949">
      <w:pPr>
        <w:pStyle w:val="Style6"/>
        <w:widowControl/>
        <w:spacing w:line="274" w:lineRule="exact"/>
        <w:jc w:val="both"/>
        <w:rPr>
          <w:rStyle w:val="FontStyle27"/>
          <w:color w:val="0000FF"/>
          <w:sz w:val="24"/>
          <w:szCs w:val="24"/>
          <w:lang w:eastAsia="en-US"/>
        </w:rPr>
      </w:pPr>
      <w:r w:rsidRPr="00A833D5">
        <w:rPr>
          <w:rStyle w:val="FontStyle27"/>
          <w:color w:val="0000FF"/>
          <w:sz w:val="24"/>
          <w:szCs w:val="24"/>
          <w:lang w:eastAsia="en-US"/>
        </w:rPr>
        <w:t xml:space="preserve">Rezerve se obrazuju na osnovu standardnog odstupanja kvote </w:t>
      </w:r>
      <w:r w:rsidRPr="00741949">
        <w:rPr>
          <w:rStyle w:val="FontStyle27"/>
          <w:color w:val="0000FF"/>
          <w:sz w:val="24"/>
          <w:szCs w:val="24"/>
          <w:lang w:eastAsia="en-US"/>
        </w:rPr>
        <w:t xml:space="preserve">šteta obračunskog </w:t>
      </w:r>
      <w:r w:rsidRPr="00A833D5">
        <w:rPr>
          <w:rStyle w:val="FontStyle27"/>
          <w:color w:val="0000FF"/>
          <w:sz w:val="24"/>
          <w:szCs w:val="24"/>
          <w:lang w:eastAsia="en-US"/>
        </w:rPr>
        <w:t xml:space="preserve">perioda od </w:t>
      </w:r>
      <w:r w:rsidRPr="00741949">
        <w:rPr>
          <w:rStyle w:val="FontStyle27"/>
          <w:color w:val="0000FF"/>
          <w:sz w:val="24"/>
          <w:szCs w:val="24"/>
          <w:lang w:eastAsia="en-US"/>
        </w:rPr>
        <w:t xml:space="preserve">prrosječne </w:t>
      </w:r>
      <w:r w:rsidRPr="00A833D5">
        <w:rPr>
          <w:rStyle w:val="FontStyle27"/>
          <w:color w:val="0000FF"/>
          <w:sz w:val="24"/>
          <w:szCs w:val="24"/>
          <w:lang w:eastAsia="en-US"/>
        </w:rPr>
        <w:t xml:space="preserve">kvote </w:t>
      </w:r>
      <w:r w:rsidRPr="00741949">
        <w:rPr>
          <w:rStyle w:val="FontStyle27"/>
          <w:color w:val="0000FF"/>
          <w:sz w:val="24"/>
          <w:szCs w:val="24"/>
          <w:lang w:eastAsia="en-US"/>
        </w:rPr>
        <w:t xml:space="preserve">šteta </w:t>
      </w:r>
      <w:r w:rsidRPr="00A833D5">
        <w:rPr>
          <w:rStyle w:val="FontStyle27"/>
          <w:color w:val="0000FF"/>
          <w:sz w:val="24"/>
          <w:szCs w:val="24"/>
          <w:lang w:eastAsia="en-US"/>
        </w:rPr>
        <w:t xml:space="preserve">u </w:t>
      </w:r>
      <w:r w:rsidRPr="00741949">
        <w:rPr>
          <w:rStyle w:val="FontStyle27"/>
          <w:color w:val="0000FF"/>
          <w:sz w:val="24"/>
          <w:szCs w:val="24"/>
          <w:lang w:eastAsia="en-US"/>
        </w:rPr>
        <w:t xml:space="preserve">obračunskom </w:t>
      </w:r>
      <w:r w:rsidRPr="00A833D5">
        <w:rPr>
          <w:rStyle w:val="FontStyle27"/>
          <w:color w:val="0000FF"/>
          <w:sz w:val="24"/>
          <w:szCs w:val="24"/>
          <w:lang w:eastAsia="en-US"/>
        </w:rPr>
        <w:t>periodu</w:t>
      </w:r>
      <w:r w:rsidRPr="00741949">
        <w:rPr>
          <w:rStyle w:val="FontStyle27"/>
          <w:color w:val="0000FF"/>
          <w:sz w:val="24"/>
          <w:szCs w:val="24"/>
          <w:lang w:eastAsia="en-US"/>
        </w:rPr>
        <w:t xml:space="preserve">. </w:t>
      </w:r>
      <w:r w:rsidRPr="00A833D5">
        <w:rPr>
          <w:rStyle w:val="FontStyle27"/>
          <w:color w:val="0000FF"/>
          <w:sz w:val="24"/>
          <w:szCs w:val="24"/>
          <w:lang w:eastAsia="en-US"/>
        </w:rPr>
        <w:t xml:space="preserve">Osnovica za </w:t>
      </w:r>
      <w:r w:rsidRPr="00741949">
        <w:rPr>
          <w:rStyle w:val="FontStyle27"/>
          <w:color w:val="0000FF"/>
          <w:sz w:val="24"/>
          <w:szCs w:val="24"/>
          <w:lang w:eastAsia="en-US"/>
        </w:rPr>
        <w:t xml:space="preserve">obračun </w:t>
      </w:r>
      <w:r w:rsidRPr="00A833D5">
        <w:rPr>
          <w:rStyle w:val="FontStyle27"/>
          <w:color w:val="0000FF"/>
          <w:sz w:val="24"/>
          <w:szCs w:val="24"/>
          <w:lang w:eastAsia="en-US"/>
        </w:rPr>
        <w:t xml:space="preserve">rezervi za kolerbanje </w:t>
      </w:r>
      <w:r w:rsidRPr="00741949">
        <w:rPr>
          <w:rStyle w:val="FontStyle27"/>
          <w:color w:val="0000FF"/>
          <w:sz w:val="24"/>
          <w:szCs w:val="24"/>
          <w:lang w:eastAsia="en-US"/>
        </w:rPr>
        <w:t xml:space="preserve">šteta </w:t>
      </w:r>
      <w:r w:rsidRPr="00A833D5">
        <w:rPr>
          <w:rStyle w:val="FontStyle27"/>
          <w:color w:val="0000FF"/>
          <w:sz w:val="24"/>
          <w:szCs w:val="24"/>
          <w:lang w:eastAsia="en-US"/>
        </w:rPr>
        <w:t xml:space="preserve">je mjerodavna premija u </w:t>
      </w:r>
      <w:r w:rsidRPr="00741949">
        <w:rPr>
          <w:rStyle w:val="FontStyle27"/>
          <w:color w:val="0000FF"/>
          <w:sz w:val="24"/>
          <w:szCs w:val="24"/>
          <w:lang w:eastAsia="en-US"/>
        </w:rPr>
        <w:t xml:space="preserve">obračunskom </w:t>
      </w:r>
      <w:r w:rsidRPr="00A833D5">
        <w:rPr>
          <w:rStyle w:val="FontStyle27"/>
          <w:color w:val="0000FF"/>
          <w:sz w:val="24"/>
          <w:szCs w:val="24"/>
          <w:lang w:eastAsia="en-US"/>
        </w:rPr>
        <w:t xml:space="preserve">periodu, na osnovu koje se </w:t>
      </w:r>
      <w:r w:rsidRPr="00741949">
        <w:rPr>
          <w:rStyle w:val="FontStyle27"/>
          <w:color w:val="0000FF"/>
          <w:sz w:val="24"/>
          <w:szCs w:val="24"/>
          <w:lang w:eastAsia="en-US"/>
        </w:rPr>
        <w:t xml:space="preserve">računa </w:t>
      </w:r>
      <w:r w:rsidRPr="00A833D5">
        <w:rPr>
          <w:rStyle w:val="FontStyle27"/>
          <w:color w:val="0000FF"/>
          <w:sz w:val="24"/>
          <w:szCs w:val="24"/>
          <w:lang w:eastAsia="en-US"/>
        </w:rPr>
        <w:t xml:space="preserve">gornja granica za rezerve za kolebanje </w:t>
      </w:r>
      <w:r w:rsidRPr="00741949">
        <w:rPr>
          <w:rStyle w:val="FontStyle27"/>
          <w:color w:val="0000FF"/>
          <w:sz w:val="24"/>
          <w:szCs w:val="24"/>
          <w:lang w:eastAsia="en-US"/>
        </w:rPr>
        <w:t>šteta.</w:t>
      </w:r>
    </w:p>
    <w:p w:rsidR="00741949" w:rsidRPr="00741949" w:rsidRDefault="00741949" w:rsidP="00741949">
      <w:pPr>
        <w:pStyle w:val="Style4"/>
        <w:widowControl/>
        <w:spacing w:line="274" w:lineRule="exact"/>
        <w:jc w:val="both"/>
        <w:rPr>
          <w:rStyle w:val="FontStyle27"/>
          <w:color w:val="0000FF"/>
          <w:sz w:val="24"/>
          <w:szCs w:val="24"/>
          <w:lang w:eastAsia="en-US"/>
        </w:rPr>
      </w:pPr>
      <w:r w:rsidRPr="00A833D5">
        <w:rPr>
          <w:rStyle w:val="FontStyle27"/>
          <w:color w:val="0000FF"/>
          <w:sz w:val="24"/>
          <w:szCs w:val="24"/>
          <w:lang w:val="sv-SE" w:eastAsia="en-US"/>
        </w:rPr>
        <w:t xml:space="preserve">Rezervisanje se ispituje na dan </w:t>
      </w:r>
      <w:r w:rsidRPr="00741949">
        <w:rPr>
          <w:rStyle w:val="FontStyle27"/>
          <w:color w:val="0000FF"/>
          <w:sz w:val="24"/>
          <w:szCs w:val="24"/>
          <w:lang w:eastAsia="en-US"/>
        </w:rPr>
        <w:t xml:space="preserve">31.12. </w:t>
      </w:r>
      <w:r w:rsidRPr="00A833D5">
        <w:rPr>
          <w:rStyle w:val="FontStyle27"/>
          <w:color w:val="0000FF"/>
          <w:sz w:val="24"/>
          <w:szCs w:val="24"/>
          <w:lang w:val="sv-SE" w:eastAsia="en-US"/>
        </w:rPr>
        <w:t xml:space="preserve">i koriguje tako da </w:t>
      </w:r>
      <w:r w:rsidRPr="00741949">
        <w:rPr>
          <w:rStyle w:val="FontStyle27"/>
          <w:color w:val="0000FF"/>
          <w:sz w:val="24"/>
          <w:szCs w:val="24"/>
          <w:lang w:eastAsia="en-US"/>
        </w:rPr>
        <w:t xml:space="preserve">odražava </w:t>
      </w:r>
      <w:r w:rsidRPr="00A833D5">
        <w:rPr>
          <w:rStyle w:val="FontStyle27"/>
          <w:color w:val="0000FF"/>
          <w:sz w:val="24"/>
          <w:szCs w:val="24"/>
          <w:lang w:val="sv-SE" w:eastAsia="en-US"/>
        </w:rPr>
        <w:t xml:space="preserve">najbolju </w:t>
      </w:r>
      <w:r w:rsidRPr="00741949">
        <w:rPr>
          <w:rStyle w:val="FontStyle27"/>
          <w:color w:val="0000FF"/>
          <w:sz w:val="24"/>
          <w:szCs w:val="24"/>
          <w:lang w:eastAsia="en-US"/>
        </w:rPr>
        <w:t>sadašnju procjenu.</w:t>
      </w:r>
    </w:p>
    <w:p w:rsidR="00741949" w:rsidRPr="00A833D5" w:rsidRDefault="00741949" w:rsidP="00741949">
      <w:pPr>
        <w:jc w:val="both"/>
        <w:rPr>
          <w:rFonts w:ascii="Times New Roman" w:hAnsi="Times New Roman" w:cs="Times New Roman"/>
          <w:sz w:val="24"/>
          <w:szCs w:val="24"/>
          <w:lang w:val="sv-SE"/>
        </w:rPr>
      </w:pPr>
    </w:p>
    <w:p w:rsidR="00741949" w:rsidRPr="00617A4E" w:rsidRDefault="00741949" w:rsidP="00C81286">
      <w:pPr>
        <w:pStyle w:val="ListParagraph"/>
        <w:numPr>
          <w:ilvl w:val="0"/>
          <w:numId w:val="11"/>
        </w:numPr>
        <w:jc w:val="both"/>
        <w:rPr>
          <w:rFonts w:ascii="Times New Roman" w:hAnsi="Times New Roman" w:cs="Times New Roman"/>
          <w:b/>
          <w:i/>
          <w:color w:val="0000FF"/>
          <w:sz w:val="24"/>
          <w:szCs w:val="24"/>
        </w:rPr>
      </w:pPr>
      <w:r w:rsidRPr="00A833D5">
        <w:rPr>
          <w:rFonts w:ascii="Times New Roman" w:hAnsi="Times New Roman" w:cs="Times New Roman"/>
          <w:b/>
          <w:i/>
          <w:color w:val="0000FF"/>
          <w:sz w:val="24"/>
          <w:szCs w:val="24"/>
          <w:lang w:val="sv-SE"/>
        </w:rPr>
        <w:t xml:space="preserve"> </w:t>
      </w:r>
      <w:r w:rsidRPr="00617A4E">
        <w:rPr>
          <w:rFonts w:ascii="Times New Roman" w:hAnsi="Times New Roman" w:cs="Times New Roman"/>
          <w:b/>
          <w:i/>
          <w:color w:val="0000FF"/>
          <w:sz w:val="24"/>
          <w:szCs w:val="24"/>
        </w:rPr>
        <w:t>Obaveze</w:t>
      </w:r>
    </w:p>
    <w:p w:rsidR="00741949" w:rsidRPr="00741949" w:rsidRDefault="00741949" w:rsidP="00741949">
      <w:pPr>
        <w:jc w:val="both"/>
        <w:rPr>
          <w:rFonts w:ascii="Times New Roman" w:hAnsi="Times New Roman" w:cs="Times New Roman"/>
          <w:color w:val="0000FF"/>
          <w:sz w:val="24"/>
          <w:szCs w:val="24"/>
        </w:rPr>
      </w:pPr>
      <w:r w:rsidRPr="00741949">
        <w:rPr>
          <w:rFonts w:ascii="Times New Roman" w:hAnsi="Times New Roman" w:cs="Times New Roman"/>
          <w:color w:val="0000FF"/>
          <w:sz w:val="24"/>
          <w:szCs w:val="24"/>
        </w:rPr>
        <w:t>Pod obavezom se podrazumjeva sadašnja obaveza društva koja proističe iz prošlih događaja, čije će izmirenje rezultirati odlivom resursa koji stavaraju ekonomske koristi. Sve obaveze Društva obuhvataju: dugoročne obaveze (obaveze prema povezanim pravnim licima, dugoročni krediti, obaveze po dugoročnim hartijama od vrijednosti i ostale dugoročne obaveze), kratkoročne finansijske obaveze (obaveze prema povezanim pravnim licima, kratkoročni krediti i ostale kratkoročne finansijske obaveze) i kratkoročne obaveze iz poslovanja (dobavljači i ostale obaveze iz poslovanja).</w:t>
      </w:r>
    </w:p>
    <w:p w:rsidR="00741949" w:rsidRPr="00741949" w:rsidRDefault="00741949" w:rsidP="00741949">
      <w:pPr>
        <w:jc w:val="both"/>
        <w:rPr>
          <w:rFonts w:ascii="Times New Roman" w:hAnsi="Times New Roman" w:cs="Times New Roman"/>
          <w:color w:val="0000FF"/>
          <w:sz w:val="24"/>
          <w:szCs w:val="24"/>
        </w:rPr>
      </w:pPr>
      <w:r w:rsidRPr="00741949">
        <w:rPr>
          <w:rFonts w:ascii="Times New Roman" w:hAnsi="Times New Roman" w:cs="Times New Roman"/>
          <w:color w:val="0000FF"/>
          <w:sz w:val="24"/>
          <w:szCs w:val="24"/>
        </w:rPr>
        <w:t>Podjela obaveza na dugoročne i kratkoročne izvršena je u zavisnosti da li obaveza dospijeva za plaćanje do jedne godine ili preko jedne godine od dana činidbe (nastanka), odnosno od godišnjeg obračuna.</w:t>
      </w:r>
    </w:p>
    <w:p w:rsidR="00741949" w:rsidRPr="00741949" w:rsidRDefault="00741949" w:rsidP="00741949">
      <w:pPr>
        <w:jc w:val="both"/>
        <w:rPr>
          <w:rFonts w:ascii="Times New Roman" w:hAnsi="Times New Roman" w:cs="Times New Roman"/>
          <w:color w:val="0000FF"/>
          <w:sz w:val="24"/>
          <w:szCs w:val="24"/>
        </w:rPr>
      </w:pPr>
      <w:r w:rsidRPr="00741949">
        <w:rPr>
          <w:rFonts w:ascii="Times New Roman" w:hAnsi="Times New Roman" w:cs="Times New Roman"/>
          <w:color w:val="0000FF"/>
          <w:sz w:val="24"/>
          <w:szCs w:val="24"/>
        </w:rPr>
        <w:t>Obaveze se procjenjuju u visini nominalne vrijednosti proistekle iz odgovarajuće poslovne ili finansijske transakcije, odnosno u visini očekivane isplate po tom osnovu, ako je ona viša.</w:t>
      </w:r>
    </w:p>
    <w:p w:rsidR="00741949" w:rsidRPr="00A833D5" w:rsidRDefault="00741949" w:rsidP="00741949">
      <w:pPr>
        <w:jc w:val="both"/>
        <w:rPr>
          <w:rFonts w:ascii="Times New Roman" w:hAnsi="Times New Roman" w:cs="Times New Roman"/>
          <w:color w:val="0000FF"/>
          <w:sz w:val="24"/>
          <w:szCs w:val="24"/>
          <w:lang w:val="sv-SE"/>
        </w:rPr>
      </w:pPr>
      <w:r w:rsidRPr="00A833D5">
        <w:rPr>
          <w:rFonts w:ascii="Times New Roman" w:hAnsi="Times New Roman" w:cs="Times New Roman"/>
          <w:color w:val="0000FF"/>
          <w:sz w:val="24"/>
          <w:szCs w:val="24"/>
          <w:lang w:val="sv-SE"/>
        </w:rPr>
        <w:t>Zastarjele obaveze se ukidaju (otpisuju) u korist prihoda od smanjenja obaveza. Povećanje obaveze može nastati po osnovu kamata ako je ugovorom predviđeno da se kamate pripisuju obavezi. U tom slučaju kamata dijeli sudbinu obaveze po kojoj je obračunata, u pogledu roka dospijeća i načina naplate.</w:t>
      </w:r>
    </w:p>
    <w:p w:rsidR="00741949" w:rsidRPr="00A833D5" w:rsidRDefault="00741949" w:rsidP="00741949">
      <w:pPr>
        <w:jc w:val="both"/>
        <w:rPr>
          <w:rFonts w:ascii="Times New Roman" w:hAnsi="Times New Roman" w:cs="Times New Roman"/>
          <w:color w:val="0000FF"/>
          <w:sz w:val="24"/>
          <w:szCs w:val="24"/>
          <w:lang w:val="sv-SE"/>
        </w:rPr>
      </w:pPr>
      <w:r w:rsidRPr="00A833D5">
        <w:rPr>
          <w:rFonts w:ascii="Times New Roman" w:hAnsi="Times New Roman" w:cs="Times New Roman"/>
          <w:color w:val="0000FF"/>
          <w:sz w:val="24"/>
          <w:szCs w:val="24"/>
          <w:lang w:val="sv-SE"/>
        </w:rPr>
        <w:t>Obaveze koje se iskazuju u stranoj valuti procjenjuju se po srednjem kursu strane valute koji važi na dan bilansa.</w:t>
      </w:r>
    </w:p>
    <w:p w:rsidR="00741949" w:rsidRPr="00A833D5" w:rsidRDefault="00741949" w:rsidP="00741949">
      <w:pPr>
        <w:jc w:val="both"/>
        <w:rPr>
          <w:rFonts w:ascii="Times New Roman" w:hAnsi="Times New Roman" w:cs="Times New Roman"/>
          <w:color w:val="0000FF"/>
          <w:sz w:val="24"/>
          <w:szCs w:val="24"/>
          <w:lang w:val="sv-SE"/>
        </w:rPr>
      </w:pPr>
      <w:r w:rsidRPr="00A833D5">
        <w:rPr>
          <w:rFonts w:ascii="Times New Roman" w:hAnsi="Times New Roman" w:cs="Times New Roman"/>
          <w:color w:val="0000FF"/>
          <w:sz w:val="24"/>
          <w:szCs w:val="24"/>
          <w:lang w:val="sv-SE"/>
        </w:rPr>
        <w:t>Na kraju obračunskog perida, prilikom sastavljanja godišnjeg obračuna, treba utvrditi iznos dospjelih a neplaćenih dugoročnih obaveza i preknjižiti ih sa računa dugoročnih obaveza na račun kratkoročnih obaveza.</w:t>
      </w:r>
    </w:p>
    <w:p w:rsidR="00741949" w:rsidRPr="00741949" w:rsidRDefault="00741949" w:rsidP="00741949">
      <w:pPr>
        <w:pStyle w:val="Style2"/>
        <w:widowControl/>
        <w:spacing w:line="240" w:lineRule="exact"/>
        <w:jc w:val="both"/>
        <w:rPr>
          <w:rFonts w:ascii="Times New Roman" w:hAnsi="Times New Roman"/>
        </w:rPr>
      </w:pPr>
    </w:p>
    <w:p w:rsidR="00741949" w:rsidRPr="00617A4E" w:rsidRDefault="00741949" w:rsidP="00C81286">
      <w:pPr>
        <w:pStyle w:val="ListParagraph"/>
        <w:numPr>
          <w:ilvl w:val="0"/>
          <w:numId w:val="11"/>
        </w:numPr>
        <w:jc w:val="both"/>
        <w:rPr>
          <w:rFonts w:ascii="Times New Roman" w:hAnsi="Times New Roman" w:cs="Times New Roman"/>
          <w:b/>
          <w:i/>
          <w:color w:val="0000FF"/>
          <w:sz w:val="24"/>
          <w:szCs w:val="24"/>
        </w:rPr>
      </w:pPr>
      <w:r w:rsidRPr="00A833D5">
        <w:rPr>
          <w:rFonts w:ascii="Times New Roman" w:hAnsi="Times New Roman" w:cs="Times New Roman"/>
          <w:b/>
          <w:i/>
          <w:color w:val="0000FF"/>
          <w:sz w:val="24"/>
          <w:szCs w:val="24"/>
          <w:lang w:val="sv-SE"/>
        </w:rPr>
        <w:t xml:space="preserve"> </w:t>
      </w:r>
      <w:r w:rsidRPr="00617A4E">
        <w:rPr>
          <w:rFonts w:ascii="Times New Roman" w:hAnsi="Times New Roman" w:cs="Times New Roman"/>
          <w:b/>
          <w:i/>
          <w:color w:val="0000FF"/>
          <w:sz w:val="24"/>
          <w:szCs w:val="24"/>
        </w:rPr>
        <w:t>Pasivna vremenska razgraničenja</w:t>
      </w:r>
    </w:p>
    <w:p w:rsidR="00741949" w:rsidRPr="00741949" w:rsidRDefault="00741949" w:rsidP="00741949">
      <w:pPr>
        <w:jc w:val="both"/>
        <w:rPr>
          <w:rFonts w:ascii="Times New Roman" w:hAnsi="Times New Roman" w:cs="Times New Roman"/>
          <w:color w:val="0000FF"/>
          <w:sz w:val="24"/>
          <w:szCs w:val="24"/>
        </w:rPr>
      </w:pPr>
      <w:r w:rsidRPr="00741949">
        <w:rPr>
          <w:rFonts w:ascii="Times New Roman" w:hAnsi="Times New Roman" w:cs="Times New Roman"/>
          <w:color w:val="0000FF"/>
          <w:sz w:val="24"/>
          <w:szCs w:val="24"/>
        </w:rPr>
        <w:t>Pasivna vremanska razgraničenja obuhvataju unaprijed plaćene ili obračunate prihode koji se odnose na budući period (prenosne premije i sl.), kratkoročna rezervisanja (rezervisane štete), obračunate troškove koji nisu fakturisani i ostala razgraničenja za koja se ukaže potreba.</w:t>
      </w:r>
    </w:p>
    <w:p w:rsidR="00741949" w:rsidRPr="00741949" w:rsidRDefault="00741949" w:rsidP="00741949">
      <w:pPr>
        <w:jc w:val="both"/>
        <w:rPr>
          <w:rFonts w:ascii="Times New Roman" w:hAnsi="Times New Roman" w:cs="Times New Roman"/>
          <w:color w:val="0000FF"/>
          <w:sz w:val="24"/>
          <w:szCs w:val="24"/>
        </w:rPr>
      </w:pPr>
      <w:r w:rsidRPr="00741949">
        <w:rPr>
          <w:rFonts w:ascii="Times New Roman" w:hAnsi="Times New Roman" w:cs="Times New Roman"/>
          <w:color w:val="0000FF"/>
          <w:sz w:val="24"/>
          <w:szCs w:val="24"/>
        </w:rPr>
        <w:t xml:space="preserve">Smisao pasivnih vremenskih razgraničenja je u tome: </w:t>
      </w:r>
    </w:p>
    <w:p w:rsidR="00741949" w:rsidRPr="00741949" w:rsidRDefault="00741949" w:rsidP="00C81286">
      <w:pPr>
        <w:numPr>
          <w:ilvl w:val="0"/>
          <w:numId w:val="18"/>
        </w:numPr>
        <w:spacing w:after="0" w:line="240" w:lineRule="auto"/>
        <w:jc w:val="both"/>
        <w:rPr>
          <w:rFonts w:ascii="Times New Roman" w:hAnsi="Times New Roman" w:cs="Times New Roman"/>
          <w:color w:val="0000FF"/>
          <w:sz w:val="24"/>
          <w:szCs w:val="24"/>
        </w:rPr>
      </w:pPr>
      <w:r w:rsidRPr="00741949">
        <w:rPr>
          <w:rFonts w:ascii="Times New Roman" w:hAnsi="Times New Roman" w:cs="Times New Roman"/>
          <w:color w:val="0000FF"/>
          <w:sz w:val="24"/>
          <w:szCs w:val="24"/>
        </w:rPr>
        <w:t>da se u troškove perida uključe stvarno nastali troškovi perioda za koji nije primljena knjigovostvena isprava ili za koji nije dospjela obaveza plaćanja,</w:t>
      </w:r>
    </w:p>
    <w:p w:rsidR="00741949" w:rsidRPr="00741949" w:rsidRDefault="00741949" w:rsidP="00C81286">
      <w:pPr>
        <w:numPr>
          <w:ilvl w:val="0"/>
          <w:numId w:val="18"/>
        </w:numPr>
        <w:spacing w:after="0" w:line="240" w:lineRule="auto"/>
        <w:jc w:val="both"/>
        <w:rPr>
          <w:rFonts w:ascii="Times New Roman" w:hAnsi="Times New Roman" w:cs="Times New Roman"/>
          <w:color w:val="0000FF"/>
          <w:sz w:val="24"/>
          <w:szCs w:val="24"/>
        </w:rPr>
      </w:pPr>
      <w:r w:rsidRPr="00741949">
        <w:rPr>
          <w:rFonts w:ascii="Times New Roman" w:hAnsi="Times New Roman" w:cs="Times New Roman"/>
          <w:color w:val="0000FF"/>
          <w:sz w:val="24"/>
          <w:szCs w:val="24"/>
        </w:rPr>
        <w:t>da se unaprijed obračunati ili naplaćeni prihodi koji se odnose na naredni period ne iskaže kao prihod tekućeg perioda, već da se preko pasivnih vremenskih razgraničenja prenesu u naredni period.</w:t>
      </w:r>
    </w:p>
    <w:p w:rsidR="00741949" w:rsidRPr="00741949" w:rsidRDefault="00741949" w:rsidP="00741949">
      <w:pPr>
        <w:jc w:val="both"/>
        <w:rPr>
          <w:rFonts w:ascii="Times New Roman" w:hAnsi="Times New Roman" w:cs="Times New Roman"/>
          <w:color w:val="0000FF"/>
          <w:sz w:val="24"/>
          <w:szCs w:val="24"/>
        </w:rPr>
      </w:pPr>
    </w:p>
    <w:p w:rsidR="00741949" w:rsidRPr="00617A4E" w:rsidRDefault="00741949" w:rsidP="00C81286">
      <w:pPr>
        <w:pStyle w:val="ListParagraph"/>
        <w:numPr>
          <w:ilvl w:val="0"/>
          <w:numId w:val="11"/>
        </w:numPr>
        <w:jc w:val="both"/>
        <w:rPr>
          <w:rFonts w:ascii="Times New Roman" w:hAnsi="Times New Roman" w:cs="Times New Roman"/>
          <w:b/>
          <w:i/>
          <w:color w:val="0000FF"/>
          <w:sz w:val="24"/>
          <w:szCs w:val="24"/>
        </w:rPr>
      </w:pPr>
      <w:r w:rsidRPr="00617A4E">
        <w:rPr>
          <w:rFonts w:ascii="Times New Roman" w:hAnsi="Times New Roman" w:cs="Times New Roman"/>
          <w:b/>
          <w:i/>
          <w:color w:val="0000FF"/>
          <w:sz w:val="24"/>
          <w:szCs w:val="24"/>
        </w:rPr>
        <w:t xml:space="preserve"> Tehničke rezerve</w:t>
      </w:r>
    </w:p>
    <w:p w:rsidR="00741949" w:rsidRPr="00741949" w:rsidRDefault="00741949" w:rsidP="00741949">
      <w:pPr>
        <w:jc w:val="both"/>
        <w:rPr>
          <w:rFonts w:ascii="Times New Roman" w:hAnsi="Times New Roman" w:cs="Times New Roman"/>
          <w:color w:val="0000FF"/>
          <w:sz w:val="24"/>
          <w:szCs w:val="24"/>
        </w:rPr>
      </w:pPr>
      <w:r w:rsidRPr="00741949">
        <w:rPr>
          <w:rFonts w:ascii="Times New Roman" w:hAnsi="Times New Roman" w:cs="Times New Roman"/>
          <w:color w:val="0000FF"/>
          <w:sz w:val="24"/>
          <w:szCs w:val="24"/>
        </w:rPr>
        <w:t>Tehničke rezerve se utvrđuju za pokriće obaveza iz ugovora o osiguranju. Opšta pravila o načinu utvrđivanja tehničkih rezervi koriste princip po kojem iznos rezerve mora biti dovoljan da omogući da se ispune obaveze, u onoj mjeri u kojoj je to moguće predvidjeti, kada su u pitanju ugovori o osiguranju, u skladu sa MSFI 4 i nacionalnim zakonodavstvom.</w:t>
      </w:r>
    </w:p>
    <w:p w:rsidR="00741949" w:rsidRPr="00A833D5" w:rsidRDefault="00741949" w:rsidP="00741949">
      <w:pPr>
        <w:jc w:val="both"/>
        <w:rPr>
          <w:rFonts w:ascii="Times New Roman" w:hAnsi="Times New Roman" w:cs="Times New Roman"/>
          <w:color w:val="0000FF"/>
          <w:sz w:val="24"/>
          <w:szCs w:val="24"/>
          <w:lang w:val="sv-SE"/>
        </w:rPr>
      </w:pPr>
      <w:r w:rsidRPr="00A833D5">
        <w:rPr>
          <w:rFonts w:ascii="Times New Roman" w:hAnsi="Times New Roman" w:cs="Times New Roman"/>
          <w:color w:val="0000FF"/>
          <w:sz w:val="24"/>
          <w:szCs w:val="24"/>
          <w:lang w:val="sv-SE"/>
        </w:rPr>
        <w:t>Rezerve za prenosne premije se izračunavaju za sve vrste osiguranja, primjenom metode „pro rata temporis", na osnovu premije fakturisane u posmatranom periodu. Obračun prenosne premije vrši se u skladu sa Pravilnikom o tehničkim rezervama. Prenosna premija formira se i obračunava za one vrste osiguranja kod kojih osiguravajuće pokriće traje i poslije isteka obračunskog perioda, i predstavlja dio premije koji se koristi za pokriće obaveza iz osiguranja koje nastaju u narednom obračunskom periodu. Prenosna premija obračunava se na dan bilansa stanja. Obračun prenosne premije vrši se pojedinačno za svaki ugovor, a osnovica za obračun predstavlja ukupna premija osiguranja utvrđena ugovorom o osiguranju. Prenosna premija u samopridržaju računa se kao zbir prenosne premije osiguranja sopstvenog portfelja i prenosne premije primljenih saosiguranja, umanjen za prenosnu premiju prenijetu u saosiguranje i reosiguranje.</w:t>
      </w:r>
    </w:p>
    <w:p w:rsidR="00741949" w:rsidRPr="00A833D5" w:rsidRDefault="00741949" w:rsidP="00741949">
      <w:pPr>
        <w:jc w:val="both"/>
        <w:rPr>
          <w:rFonts w:ascii="Times New Roman" w:hAnsi="Times New Roman" w:cs="Times New Roman"/>
          <w:color w:val="0000FF"/>
          <w:sz w:val="24"/>
          <w:szCs w:val="24"/>
          <w:lang w:val="sv-SE"/>
        </w:rPr>
      </w:pPr>
      <w:r w:rsidRPr="00A833D5">
        <w:rPr>
          <w:rFonts w:ascii="Times New Roman" w:hAnsi="Times New Roman" w:cs="Times New Roman"/>
          <w:color w:val="0000FF"/>
          <w:sz w:val="24"/>
          <w:szCs w:val="24"/>
          <w:lang w:val="sv-SE"/>
        </w:rPr>
        <w:t>Rezervisane štete predstavljaju ukupan iznos obaveze koje su, prema razboritoj procjeni napravljenoj na osnovu objektivnih faktora, potrebne da se izvrši plaćanje šteta ostvarenih na dan bilansa stanja, kao i pripadajući troškovi likvidacije.</w:t>
      </w:r>
    </w:p>
    <w:p w:rsidR="00741949" w:rsidRPr="00A833D5" w:rsidRDefault="00741949" w:rsidP="00741949">
      <w:pPr>
        <w:jc w:val="both"/>
        <w:rPr>
          <w:rFonts w:ascii="Times New Roman" w:hAnsi="Times New Roman" w:cs="Times New Roman"/>
          <w:color w:val="0000FF"/>
          <w:sz w:val="24"/>
          <w:szCs w:val="24"/>
          <w:lang w:val="sv-SE"/>
        </w:rPr>
      </w:pPr>
      <w:r w:rsidRPr="00A833D5">
        <w:rPr>
          <w:rFonts w:ascii="Times New Roman" w:hAnsi="Times New Roman" w:cs="Times New Roman"/>
          <w:color w:val="0000FF"/>
          <w:sz w:val="24"/>
          <w:szCs w:val="24"/>
          <w:lang w:val="sv-SE"/>
        </w:rPr>
        <w:t>Rezervisane štete procjenjuju se na osnovu Pravilnika o tehničkim rezervama, uzimajući u obzir sve buduće troškove koji se mogu predvidjeti na osnovu iskustvenih i očekivanih podataka.</w:t>
      </w:r>
    </w:p>
    <w:p w:rsidR="00741949" w:rsidRPr="00A833D5" w:rsidRDefault="00741949" w:rsidP="00741949">
      <w:pPr>
        <w:jc w:val="both"/>
        <w:rPr>
          <w:rFonts w:ascii="Times New Roman" w:hAnsi="Times New Roman" w:cs="Times New Roman"/>
          <w:color w:val="0000FF"/>
          <w:sz w:val="24"/>
          <w:szCs w:val="24"/>
          <w:lang w:val="sv-SE"/>
        </w:rPr>
      </w:pPr>
      <w:r w:rsidRPr="00A833D5">
        <w:rPr>
          <w:rFonts w:ascii="Times New Roman" w:hAnsi="Times New Roman" w:cs="Times New Roman"/>
          <w:color w:val="0000FF"/>
          <w:sz w:val="24"/>
          <w:szCs w:val="24"/>
          <w:lang w:val="sv-SE"/>
        </w:rPr>
        <w:t>Rezervisane štete sastoje se od rezervi za nastale prijavljene a neriješene štete i rezervi za nastale neprijavljene štete.</w:t>
      </w:r>
    </w:p>
    <w:p w:rsidR="00741949" w:rsidRPr="00A833D5" w:rsidRDefault="00741949" w:rsidP="00741949">
      <w:pPr>
        <w:jc w:val="both"/>
        <w:rPr>
          <w:rFonts w:ascii="Times New Roman" w:hAnsi="Times New Roman" w:cs="Times New Roman"/>
          <w:color w:val="0000FF"/>
          <w:sz w:val="24"/>
          <w:szCs w:val="24"/>
          <w:lang w:val="sv-SE"/>
        </w:rPr>
      </w:pPr>
      <w:r w:rsidRPr="00A833D5">
        <w:rPr>
          <w:rFonts w:ascii="Times New Roman" w:hAnsi="Times New Roman" w:cs="Times New Roman"/>
          <w:color w:val="0000FF"/>
          <w:sz w:val="24"/>
          <w:szCs w:val="24"/>
          <w:lang w:val="sv-SE"/>
        </w:rPr>
        <w:t>Rezerve za nastale prijavljene a neriješene štete do kraja tekućeg obračunskog perioda obarčunava se na osnovu pojedinačne procjene svake štete.</w:t>
      </w:r>
    </w:p>
    <w:p w:rsidR="00741949" w:rsidRPr="00A833D5" w:rsidRDefault="00741949" w:rsidP="00741949">
      <w:pPr>
        <w:jc w:val="both"/>
        <w:rPr>
          <w:rFonts w:ascii="Times New Roman" w:hAnsi="Times New Roman" w:cs="Times New Roman"/>
          <w:color w:val="0000FF"/>
          <w:sz w:val="24"/>
          <w:szCs w:val="24"/>
          <w:lang w:val="sv-SE"/>
        </w:rPr>
      </w:pPr>
      <w:r w:rsidRPr="00A833D5">
        <w:rPr>
          <w:rFonts w:ascii="Times New Roman" w:hAnsi="Times New Roman" w:cs="Times New Roman"/>
          <w:color w:val="0000FF"/>
          <w:sz w:val="24"/>
          <w:szCs w:val="24"/>
          <w:lang w:val="sv-SE"/>
        </w:rPr>
        <w:t>Rezerve za nastale prijavljene a neriješene štete koje se isplaćuju ili će se isplaćivati u obliku rente, obračunavaju se u kapitalizivanom iznosu uz korištenje diskontne stope od 5% i demografskih tablica.</w:t>
      </w:r>
    </w:p>
    <w:p w:rsidR="00741949" w:rsidRPr="00A833D5" w:rsidRDefault="00741949" w:rsidP="00741949">
      <w:pPr>
        <w:jc w:val="both"/>
        <w:rPr>
          <w:rFonts w:ascii="Times New Roman" w:hAnsi="Times New Roman" w:cs="Times New Roman"/>
          <w:color w:val="0000FF"/>
          <w:sz w:val="24"/>
          <w:szCs w:val="24"/>
          <w:lang w:val="sv-SE"/>
        </w:rPr>
      </w:pPr>
      <w:r w:rsidRPr="00A833D5">
        <w:rPr>
          <w:rFonts w:ascii="Times New Roman" w:hAnsi="Times New Roman" w:cs="Times New Roman"/>
          <w:color w:val="0000FF"/>
          <w:sz w:val="24"/>
          <w:szCs w:val="24"/>
          <w:lang w:val="sv-SE"/>
        </w:rPr>
        <w:t>Rezervacija šteta se vrši u bruto iznosu, uzimajući u obzir direktne i indirektne troškove. Rezervisane štete koje se prikazuju u bilansu stanja rezultat su složene višefazne stručne procjene, koja počinje sa prijavom štete, koja se konačno komisijski procjenjuje na osnovu obaveza iz ugovora o osiguranju, nalaza i mišljenja vještaka, procjenitelja, aktuara i drugih stručnjaka, u skladu sa osiguravajućom i sudskom praksom, sa ciljem utvrđivanja konačnog iznosa obaveze.</w:t>
      </w:r>
    </w:p>
    <w:p w:rsidR="00741949" w:rsidRPr="00A833D5" w:rsidRDefault="00741949" w:rsidP="00741949">
      <w:pPr>
        <w:jc w:val="both"/>
        <w:rPr>
          <w:rFonts w:ascii="Times New Roman" w:hAnsi="Times New Roman" w:cs="Times New Roman"/>
          <w:color w:val="0000FF"/>
          <w:sz w:val="24"/>
          <w:szCs w:val="24"/>
          <w:lang w:val="sv-SE"/>
        </w:rPr>
      </w:pPr>
      <w:r w:rsidRPr="00A833D5">
        <w:rPr>
          <w:rFonts w:ascii="Times New Roman" w:hAnsi="Times New Roman" w:cs="Times New Roman"/>
          <w:color w:val="0000FF"/>
          <w:sz w:val="24"/>
          <w:szCs w:val="24"/>
          <w:lang w:val="sv-SE"/>
        </w:rPr>
        <w:t>Rezervisanje sredstava za nastale a neprijavljene štete radi se primjenom metode triangulacije razvoja šteta, tj. Chain Ladder metodom. Ova metoda se koristi za obračun rezervacije sredstava za nastale neprijavljene štete na kraju poslovne godine, dok na kraju obračunskog perioda kraćeg od godinu dana ovaj iznos ne može biti manji od iznosa rezervi za nastale neprijavljene štete koji je utvrđen na kraju prethodne godine. Ukupan iznos rezervisanih šteta , po vrstama osiguranja, dobije se množenjem zbira iznosa nastalih prijavljenih a neriješenih šteta i nastalih neprijavljenih šteta sa koeficijentom troškova. Koeficijent troškova po vrstama osiguranja utvrđuje se na osnovu knjigovodstvenih podataka o troškovima za period prethodne kalendarske godine. Minimalan iznos indirektne troškove obrade štetea u rezervi je 0,5% od zbira rezervi za nastale prijavljene , nastale neprijavljene štete i direktnih troškova obrade šteta u rezervi za štete.</w:t>
      </w:r>
    </w:p>
    <w:p w:rsidR="00741949" w:rsidRPr="00617A4E" w:rsidRDefault="00741949" w:rsidP="00C81286">
      <w:pPr>
        <w:pStyle w:val="ListParagraph"/>
        <w:numPr>
          <w:ilvl w:val="0"/>
          <w:numId w:val="11"/>
        </w:numPr>
        <w:jc w:val="both"/>
        <w:rPr>
          <w:rFonts w:ascii="Times New Roman" w:hAnsi="Times New Roman" w:cs="Times New Roman"/>
          <w:b/>
          <w:i/>
          <w:color w:val="0000FF"/>
          <w:sz w:val="24"/>
          <w:szCs w:val="24"/>
        </w:rPr>
      </w:pPr>
      <w:r w:rsidRPr="00617A4E">
        <w:rPr>
          <w:rFonts w:ascii="Times New Roman" w:hAnsi="Times New Roman" w:cs="Times New Roman"/>
          <w:b/>
          <w:i/>
          <w:color w:val="0000FF"/>
          <w:sz w:val="24"/>
          <w:szCs w:val="24"/>
        </w:rPr>
        <w:t>Prihodi</w:t>
      </w:r>
    </w:p>
    <w:p w:rsidR="00741949" w:rsidRPr="00A833D5" w:rsidRDefault="00741949" w:rsidP="00741949">
      <w:pPr>
        <w:jc w:val="both"/>
        <w:rPr>
          <w:rFonts w:ascii="Times New Roman" w:hAnsi="Times New Roman" w:cs="Times New Roman"/>
          <w:color w:val="0000FF"/>
          <w:sz w:val="24"/>
          <w:szCs w:val="24"/>
          <w:lang w:val="sv-SE"/>
        </w:rPr>
      </w:pPr>
      <w:r w:rsidRPr="00A833D5">
        <w:rPr>
          <w:rFonts w:ascii="Times New Roman" w:hAnsi="Times New Roman" w:cs="Times New Roman"/>
          <w:color w:val="0000FF"/>
          <w:sz w:val="24"/>
          <w:szCs w:val="24"/>
          <w:lang w:val="sv-SE"/>
        </w:rPr>
        <w:t>Prihod se mjeri po fer vrijednosti primljene naknade ili potraživanja. Prihod od premije osiguranja predstavljaju fakturisane iznose premije u tekućem obračunskom periodu, uvećane za prenosne premije na početku godine i umanjene za prenosne premije obračunate na kraju obračunskog perioda.</w:t>
      </w:r>
    </w:p>
    <w:p w:rsidR="00741949" w:rsidRPr="00A833D5" w:rsidRDefault="00741949" w:rsidP="00741949">
      <w:pPr>
        <w:jc w:val="both"/>
        <w:rPr>
          <w:rFonts w:ascii="Times New Roman" w:hAnsi="Times New Roman" w:cs="Times New Roman"/>
          <w:color w:val="0000FF"/>
          <w:sz w:val="24"/>
          <w:szCs w:val="24"/>
          <w:lang w:val="sv-SE"/>
        </w:rPr>
      </w:pPr>
      <w:r w:rsidRPr="00A833D5">
        <w:rPr>
          <w:rFonts w:ascii="Times New Roman" w:hAnsi="Times New Roman" w:cs="Times New Roman"/>
          <w:color w:val="0000FF"/>
          <w:sz w:val="24"/>
          <w:szCs w:val="24"/>
          <w:lang w:val="sv-SE"/>
        </w:rPr>
        <w:t>Prihodi od premije osiguranja se unose u ukupan prihod u skladu sa rokovima i periodima pokrivanja rizika iz odgovarajućih ugovora o osiguranju.</w:t>
      </w:r>
    </w:p>
    <w:p w:rsidR="00741949" w:rsidRPr="00A833D5" w:rsidRDefault="00741949" w:rsidP="00741949">
      <w:pPr>
        <w:jc w:val="both"/>
        <w:rPr>
          <w:rFonts w:ascii="Times New Roman" w:hAnsi="Times New Roman" w:cs="Times New Roman"/>
          <w:color w:val="0000FF"/>
          <w:sz w:val="24"/>
          <w:szCs w:val="24"/>
          <w:lang w:val="sv-SE"/>
        </w:rPr>
      </w:pPr>
      <w:r w:rsidRPr="00A833D5">
        <w:rPr>
          <w:rFonts w:ascii="Times New Roman" w:hAnsi="Times New Roman" w:cs="Times New Roman"/>
          <w:color w:val="0000FF"/>
          <w:sz w:val="24"/>
          <w:szCs w:val="24"/>
          <w:lang w:val="sv-SE"/>
        </w:rPr>
        <w:t>Prenosna premija se izračunava da se obezbjedi obuhvatanje dijela fakturisanih premija koje se odnose na prihode narednih obračunskih perioda. Prenosna premija obračunava se metodom "</w:t>
      </w:r>
      <w:r w:rsidRPr="00A833D5">
        <w:rPr>
          <w:rFonts w:ascii="Times New Roman" w:hAnsi="Times New Roman" w:cs="Times New Roman"/>
          <w:i/>
          <w:color w:val="0000FF"/>
          <w:sz w:val="24"/>
          <w:szCs w:val="24"/>
          <w:lang w:val="sv-SE"/>
        </w:rPr>
        <w:t>pro rata temporis</w:t>
      </w:r>
      <w:r w:rsidRPr="00A833D5">
        <w:rPr>
          <w:rFonts w:ascii="Times New Roman" w:hAnsi="Times New Roman" w:cs="Times New Roman"/>
          <w:color w:val="0000FF"/>
          <w:sz w:val="24"/>
          <w:szCs w:val="24"/>
          <w:lang w:val="sv-SE"/>
        </w:rPr>
        <w:t>" na fakturisanu ukupnu premiju osiguranja Drugi poslovi osiguranja su posredovanje u ugovaranju osiguranja, zastupanje u osiguranju, snimanje rizika, snimanje i procjena šteta, prodaja oštećenih stvari, pružanje pravne pomoći i drugih intelektualnih i tehničkih usluga u vezi sa poslovima osiguranja.</w:t>
      </w:r>
    </w:p>
    <w:p w:rsidR="00741949" w:rsidRPr="00A833D5" w:rsidRDefault="00741949" w:rsidP="00741949">
      <w:pPr>
        <w:jc w:val="both"/>
        <w:rPr>
          <w:rFonts w:ascii="Times New Roman" w:hAnsi="Times New Roman" w:cs="Times New Roman"/>
          <w:color w:val="0000FF"/>
          <w:sz w:val="24"/>
          <w:szCs w:val="24"/>
          <w:lang w:val="sv-SE"/>
        </w:rPr>
      </w:pPr>
      <w:r w:rsidRPr="00A833D5">
        <w:rPr>
          <w:rFonts w:ascii="Times New Roman" w:hAnsi="Times New Roman" w:cs="Times New Roman"/>
          <w:color w:val="0000FF"/>
          <w:sz w:val="24"/>
          <w:szCs w:val="24"/>
          <w:lang w:val="sv-SE"/>
        </w:rPr>
        <w:t>Korištenjem sredstava ostvaruje se prihod u obliku:</w:t>
      </w:r>
    </w:p>
    <w:p w:rsidR="00741949" w:rsidRPr="00A833D5" w:rsidRDefault="00741949" w:rsidP="00C81286">
      <w:pPr>
        <w:numPr>
          <w:ilvl w:val="0"/>
          <w:numId w:val="19"/>
        </w:numPr>
        <w:spacing w:after="0" w:line="240" w:lineRule="auto"/>
        <w:jc w:val="both"/>
        <w:rPr>
          <w:rFonts w:ascii="Times New Roman" w:hAnsi="Times New Roman" w:cs="Times New Roman"/>
          <w:color w:val="0000FF"/>
          <w:sz w:val="24"/>
          <w:szCs w:val="24"/>
          <w:lang w:val="sv-SE"/>
        </w:rPr>
      </w:pPr>
      <w:r w:rsidRPr="00A833D5">
        <w:rPr>
          <w:rFonts w:ascii="Times New Roman" w:hAnsi="Times New Roman" w:cs="Times New Roman"/>
          <w:color w:val="0000FF"/>
          <w:sz w:val="24"/>
          <w:szCs w:val="24"/>
          <w:lang w:val="sv-SE"/>
        </w:rPr>
        <w:t>kamate za korišćenje gotovine srazmjerno vremenu korišćenja,</w:t>
      </w:r>
    </w:p>
    <w:p w:rsidR="00741949" w:rsidRPr="00A833D5" w:rsidRDefault="00741949" w:rsidP="00C81286">
      <w:pPr>
        <w:numPr>
          <w:ilvl w:val="0"/>
          <w:numId w:val="19"/>
        </w:numPr>
        <w:spacing w:after="0" w:line="240" w:lineRule="auto"/>
        <w:jc w:val="both"/>
        <w:rPr>
          <w:rFonts w:ascii="Times New Roman" w:hAnsi="Times New Roman" w:cs="Times New Roman"/>
          <w:color w:val="0000FF"/>
          <w:sz w:val="24"/>
          <w:szCs w:val="24"/>
          <w:lang w:val="sv-SE"/>
        </w:rPr>
      </w:pPr>
      <w:r w:rsidRPr="00A833D5">
        <w:rPr>
          <w:rFonts w:ascii="Times New Roman" w:hAnsi="Times New Roman" w:cs="Times New Roman"/>
          <w:color w:val="0000FF"/>
          <w:sz w:val="24"/>
          <w:szCs w:val="24"/>
          <w:lang w:val="sv-SE"/>
        </w:rPr>
        <w:t>naknada za korišćenje dugoročnih sredstava. Prihod od kamata može se ostvariti po osnovu:</w:t>
      </w:r>
    </w:p>
    <w:p w:rsidR="00741949" w:rsidRPr="00A833D5" w:rsidRDefault="00741949" w:rsidP="00C81286">
      <w:pPr>
        <w:numPr>
          <w:ilvl w:val="0"/>
          <w:numId w:val="19"/>
        </w:numPr>
        <w:spacing w:after="0" w:line="240" w:lineRule="auto"/>
        <w:jc w:val="both"/>
        <w:rPr>
          <w:rFonts w:ascii="Times New Roman" w:hAnsi="Times New Roman" w:cs="Times New Roman"/>
          <w:color w:val="0000FF"/>
          <w:sz w:val="24"/>
          <w:szCs w:val="24"/>
          <w:lang w:val="sv-SE"/>
        </w:rPr>
      </w:pPr>
      <w:r w:rsidRPr="00A833D5">
        <w:rPr>
          <w:rFonts w:ascii="Times New Roman" w:hAnsi="Times New Roman" w:cs="Times New Roman"/>
          <w:color w:val="0000FF"/>
          <w:sz w:val="24"/>
          <w:szCs w:val="24"/>
          <w:lang w:val="sv-SE"/>
        </w:rPr>
        <w:t>kamata na kratkoročne i dugoročne kredite,</w:t>
      </w:r>
    </w:p>
    <w:p w:rsidR="00741949" w:rsidRPr="00A833D5" w:rsidRDefault="00741949" w:rsidP="00C81286">
      <w:pPr>
        <w:numPr>
          <w:ilvl w:val="0"/>
          <w:numId w:val="19"/>
        </w:numPr>
        <w:spacing w:after="0" w:line="240" w:lineRule="auto"/>
        <w:jc w:val="both"/>
        <w:rPr>
          <w:rFonts w:ascii="Times New Roman" w:hAnsi="Times New Roman" w:cs="Times New Roman"/>
          <w:color w:val="0000FF"/>
          <w:sz w:val="24"/>
          <w:szCs w:val="24"/>
          <w:lang w:val="sv-SE"/>
        </w:rPr>
      </w:pPr>
      <w:r w:rsidRPr="00A833D5">
        <w:rPr>
          <w:rFonts w:ascii="Times New Roman" w:hAnsi="Times New Roman" w:cs="Times New Roman"/>
          <w:color w:val="0000FF"/>
          <w:sz w:val="24"/>
          <w:szCs w:val="24"/>
          <w:lang w:val="sv-SE"/>
        </w:rPr>
        <w:t>kamata na oročene depozite i depozite po viđenju,</w:t>
      </w:r>
    </w:p>
    <w:p w:rsidR="00741949" w:rsidRPr="00A833D5" w:rsidRDefault="00741949" w:rsidP="00C81286">
      <w:pPr>
        <w:numPr>
          <w:ilvl w:val="0"/>
          <w:numId w:val="19"/>
        </w:numPr>
        <w:spacing w:after="0" w:line="240" w:lineRule="auto"/>
        <w:jc w:val="both"/>
        <w:rPr>
          <w:rFonts w:ascii="Times New Roman" w:hAnsi="Times New Roman" w:cs="Times New Roman"/>
          <w:color w:val="0000FF"/>
          <w:sz w:val="24"/>
          <w:szCs w:val="24"/>
          <w:lang w:val="sv-SE"/>
        </w:rPr>
      </w:pPr>
      <w:r w:rsidRPr="00A833D5">
        <w:rPr>
          <w:rFonts w:ascii="Times New Roman" w:hAnsi="Times New Roman" w:cs="Times New Roman"/>
          <w:color w:val="0000FF"/>
          <w:sz w:val="24"/>
          <w:szCs w:val="24"/>
          <w:lang w:val="sv-SE"/>
        </w:rPr>
        <w:t>kamata po ostalim finansijskim plasmanima i potraživanjima.</w:t>
      </w:r>
    </w:p>
    <w:p w:rsidR="00741949" w:rsidRPr="00A833D5" w:rsidRDefault="00741949" w:rsidP="00741949">
      <w:pPr>
        <w:jc w:val="both"/>
        <w:rPr>
          <w:rFonts w:ascii="Times New Roman" w:hAnsi="Times New Roman" w:cs="Times New Roman"/>
          <w:color w:val="0000FF"/>
          <w:sz w:val="24"/>
          <w:szCs w:val="24"/>
          <w:lang w:val="sv-SE"/>
        </w:rPr>
      </w:pPr>
      <w:r w:rsidRPr="00A833D5">
        <w:rPr>
          <w:rFonts w:ascii="Times New Roman" w:hAnsi="Times New Roman" w:cs="Times New Roman"/>
          <w:color w:val="0000FF"/>
          <w:sz w:val="24"/>
          <w:szCs w:val="24"/>
          <w:lang w:val="sv-SE"/>
        </w:rPr>
        <w:t>Prihod od kamate utvrđuje se na osnovu knjigovodstvene isprave, odnosno obračuna kamata.</w:t>
      </w:r>
    </w:p>
    <w:p w:rsidR="00741949" w:rsidRPr="00A833D5" w:rsidRDefault="00741949" w:rsidP="00741949">
      <w:pPr>
        <w:jc w:val="both"/>
        <w:rPr>
          <w:rFonts w:ascii="Times New Roman" w:hAnsi="Times New Roman" w:cs="Times New Roman"/>
          <w:color w:val="0000FF"/>
          <w:sz w:val="24"/>
          <w:szCs w:val="24"/>
          <w:lang w:val="sv-SE"/>
        </w:rPr>
      </w:pPr>
      <w:r w:rsidRPr="00A833D5">
        <w:rPr>
          <w:rFonts w:ascii="Times New Roman" w:hAnsi="Times New Roman" w:cs="Times New Roman"/>
          <w:color w:val="0000FF"/>
          <w:sz w:val="24"/>
          <w:szCs w:val="24"/>
          <w:lang w:val="sv-SE"/>
        </w:rPr>
        <w:t>Kada se pojavi neizvjesnost u vezi naplativosti već priznatog prihoda, nenaplativi iznos priznaje se kao rashod, a ne kao ispravka izvorno priznatog iznosa prihoda.</w:t>
      </w:r>
    </w:p>
    <w:p w:rsidR="00741949" w:rsidRPr="00175B89" w:rsidRDefault="00741949" w:rsidP="00C81286">
      <w:pPr>
        <w:pStyle w:val="ListParagraph"/>
        <w:numPr>
          <w:ilvl w:val="0"/>
          <w:numId w:val="11"/>
        </w:numPr>
        <w:jc w:val="both"/>
        <w:rPr>
          <w:rFonts w:ascii="Times New Roman" w:hAnsi="Times New Roman" w:cs="Times New Roman"/>
          <w:b/>
          <w:i/>
          <w:color w:val="0000FF"/>
          <w:sz w:val="24"/>
          <w:szCs w:val="24"/>
        </w:rPr>
      </w:pPr>
      <w:r w:rsidRPr="00175B89">
        <w:rPr>
          <w:rFonts w:ascii="Times New Roman" w:hAnsi="Times New Roman" w:cs="Times New Roman"/>
          <w:b/>
          <w:i/>
          <w:color w:val="0000FF"/>
          <w:sz w:val="24"/>
          <w:szCs w:val="24"/>
        </w:rPr>
        <w:t>Rashodi</w:t>
      </w:r>
    </w:p>
    <w:p w:rsidR="00741949" w:rsidRPr="00741949" w:rsidRDefault="00741949" w:rsidP="00741949">
      <w:pPr>
        <w:jc w:val="both"/>
        <w:rPr>
          <w:rFonts w:ascii="Times New Roman" w:hAnsi="Times New Roman" w:cs="Times New Roman"/>
          <w:color w:val="0000FF"/>
          <w:sz w:val="24"/>
          <w:szCs w:val="24"/>
        </w:rPr>
      </w:pPr>
      <w:r w:rsidRPr="00741949">
        <w:rPr>
          <w:rFonts w:ascii="Times New Roman" w:hAnsi="Times New Roman" w:cs="Times New Roman"/>
          <w:color w:val="0000FF"/>
          <w:sz w:val="24"/>
          <w:szCs w:val="24"/>
        </w:rPr>
        <w:t>Definicija rashoda podrazumijeva rashode koji proističu iz redovnih aktivnosti društva kao i gubitke koji čine smanjenje ekonomskih koristi, ali ne potiču iz redovne aktivnosti društva.</w:t>
      </w:r>
    </w:p>
    <w:p w:rsidR="00741949" w:rsidRPr="00741949" w:rsidRDefault="00741949" w:rsidP="00741949">
      <w:pPr>
        <w:jc w:val="both"/>
        <w:rPr>
          <w:rFonts w:ascii="Times New Roman" w:hAnsi="Times New Roman" w:cs="Times New Roman"/>
          <w:color w:val="0000FF"/>
          <w:sz w:val="24"/>
          <w:szCs w:val="24"/>
        </w:rPr>
      </w:pPr>
      <w:r w:rsidRPr="00741949">
        <w:rPr>
          <w:rFonts w:ascii="Times New Roman" w:hAnsi="Times New Roman" w:cs="Times New Roman"/>
          <w:color w:val="0000FF"/>
          <w:sz w:val="24"/>
          <w:szCs w:val="24"/>
        </w:rPr>
        <w:t>Rashodi se priznaju u bilansu uspjeha kada nastanje smanjenje budućih ekonomskih koristi, koje se odnose na smanjenje imovine ili povećanje obaveza i može pouzdano da se izmjeri, što znači da se priznavanje rashoda dešava istovremeno sa priznavanjem povećanja obaveza ili smanjenja imovine .</w:t>
      </w:r>
    </w:p>
    <w:p w:rsidR="00741949" w:rsidRPr="00A833D5" w:rsidRDefault="00741949" w:rsidP="00741949">
      <w:pPr>
        <w:jc w:val="both"/>
        <w:rPr>
          <w:rFonts w:ascii="Times New Roman" w:hAnsi="Times New Roman" w:cs="Times New Roman"/>
          <w:color w:val="0000FF"/>
          <w:sz w:val="24"/>
          <w:szCs w:val="24"/>
          <w:lang w:val="sv-SE"/>
        </w:rPr>
      </w:pPr>
      <w:r w:rsidRPr="00A833D5">
        <w:rPr>
          <w:rFonts w:ascii="Times New Roman" w:hAnsi="Times New Roman" w:cs="Times New Roman"/>
          <w:color w:val="0000FF"/>
          <w:sz w:val="24"/>
          <w:szCs w:val="24"/>
          <w:lang w:val="sv-SE"/>
        </w:rPr>
        <w:t>Rashode možemo podijeliti na : poslovne rashode, finansijske rashode i ostale rashode. Poslovni rashodi uključuju funkcionalne rashode, troškove pribave i administrativni troškovi. Ove troškove čine: rashodi za dugoročna rezervisanja i funkcionalne doprinose, naknade šteta, rashodi premije reosiguranja, troškovi provizije zastupnika, troškovi materijala, troškovi goriva i energije, troškovi bruto zarada zaposlenih i naknada zaposlenih, troškovi amortizacije i rezervisanja, nematerijalni troškovi, troškovi poreza i doprinosa nezavisno od rezultata.</w:t>
      </w:r>
    </w:p>
    <w:p w:rsidR="00741949" w:rsidRPr="00A833D5" w:rsidRDefault="00741949" w:rsidP="00741949">
      <w:pPr>
        <w:jc w:val="both"/>
        <w:rPr>
          <w:rFonts w:ascii="Times New Roman" w:hAnsi="Times New Roman" w:cs="Times New Roman"/>
          <w:color w:val="0000FF"/>
          <w:sz w:val="24"/>
          <w:szCs w:val="24"/>
          <w:lang w:val="sv-SE"/>
        </w:rPr>
      </w:pPr>
      <w:r w:rsidRPr="00A833D5">
        <w:rPr>
          <w:rFonts w:ascii="Times New Roman" w:hAnsi="Times New Roman" w:cs="Times New Roman"/>
          <w:color w:val="0000FF"/>
          <w:sz w:val="24"/>
          <w:szCs w:val="24"/>
          <w:lang w:val="sv-SE"/>
        </w:rPr>
        <w:t>Na dan sastavljanja finansijskih izvještaja troškovi pribave se razgraničavaju srazmjerno učešću prenosne premije u ukupnoj premiji.</w:t>
      </w:r>
    </w:p>
    <w:p w:rsidR="00741949" w:rsidRPr="00A833D5" w:rsidRDefault="00741949" w:rsidP="00741949">
      <w:pPr>
        <w:jc w:val="both"/>
        <w:rPr>
          <w:rFonts w:ascii="Times New Roman" w:hAnsi="Times New Roman" w:cs="Times New Roman"/>
          <w:color w:val="0000FF"/>
          <w:sz w:val="24"/>
          <w:szCs w:val="24"/>
          <w:lang w:val="sv-SE"/>
        </w:rPr>
      </w:pPr>
      <w:r w:rsidRPr="00A833D5">
        <w:rPr>
          <w:rFonts w:ascii="Times New Roman" w:hAnsi="Times New Roman" w:cs="Times New Roman"/>
          <w:color w:val="0000FF"/>
          <w:sz w:val="24"/>
          <w:szCs w:val="24"/>
          <w:lang w:val="sv-SE"/>
        </w:rPr>
        <w:t>Finansijski rashodi čine rashodi po osnovu kamata, negativnih kursnih razlika, rashodi po osnovu efekata valutne klauzule, rashodi iz odnosa sa povezanim pravnim licima, rashodi po osnovu deponovanja i ulaganja sredstava i ostali finansijski rashodi.</w:t>
      </w:r>
    </w:p>
    <w:p w:rsidR="00741949" w:rsidRPr="00A833D5" w:rsidRDefault="00741949" w:rsidP="00741949">
      <w:pPr>
        <w:jc w:val="both"/>
        <w:rPr>
          <w:rFonts w:ascii="Times New Roman" w:hAnsi="Times New Roman" w:cs="Times New Roman"/>
          <w:color w:val="0000FF"/>
          <w:sz w:val="24"/>
          <w:szCs w:val="24"/>
          <w:lang w:val="sv-SE"/>
        </w:rPr>
      </w:pPr>
      <w:r w:rsidRPr="00A833D5">
        <w:rPr>
          <w:rFonts w:ascii="Times New Roman" w:hAnsi="Times New Roman" w:cs="Times New Roman"/>
          <w:color w:val="0000FF"/>
          <w:sz w:val="24"/>
          <w:szCs w:val="24"/>
          <w:lang w:val="sv-SE"/>
        </w:rPr>
        <w:t>Ostale rashode čine gubici po osnovu rashodovanja i prodaje nematerijalnih ulaganja, nekretnina i opreme, gubici pšo osnovu prodaje učešća u kapitalu i dugoročnih hartija od vrijednosti, manjkovi, rashodi efekata ugovorene zaštite od rizika, rashodi po osnovu otpisa potraživanja i ostali nepomenuti rashodi.</w:t>
      </w:r>
    </w:p>
    <w:p w:rsidR="00741949" w:rsidRPr="00A833D5" w:rsidRDefault="00741949" w:rsidP="00741949">
      <w:pPr>
        <w:jc w:val="both"/>
        <w:rPr>
          <w:rFonts w:ascii="Times New Roman" w:hAnsi="Times New Roman" w:cs="Times New Roman"/>
          <w:color w:val="0000FF"/>
          <w:sz w:val="24"/>
          <w:szCs w:val="24"/>
          <w:lang w:val="sv-SE"/>
        </w:rPr>
      </w:pPr>
      <w:r w:rsidRPr="00A833D5">
        <w:rPr>
          <w:rFonts w:ascii="Times New Roman" w:hAnsi="Times New Roman" w:cs="Times New Roman"/>
          <w:color w:val="0000FF"/>
          <w:sz w:val="24"/>
          <w:szCs w:val="24"/>
          <w:lang w:val="sv-SE"/>
        </w:rPr>
        <w:t>Rashode po osnovu obezvrjeđenja imovine obuhvata rashod po osnovu obezvrjeđenja nematerijalnih sredstava, nekretnina, opreme stalne imovine namjenjene prodaji, rashod po osnovu revalorizacije nematerijalnih sredstava, nekretnina i opreme i ostali rashodi po osnovu obezvrjeđenja i revalorizacije,</w:t>
      </w:r>
    </w:p>
    <w:p w:rsidR="00741949" w:rsidRPr="00175B89" w:rsidRDefault="00741949" w:rsidP="00C81286">
      <w:pPr>
        <w:pStyle w:val="ListParagraph"/>
        <w:numPr>
          <w:ilvl w:val="0"/>
          <w:numId w:val="11"/>
        </w:numPr>
        <w:jc w:val="both"/>
        <w:rPr>
          <w:rFonts w:ascii="Times New Roman" w:hAnsi="Times New Roman" w:cs="Times New Roman"/>
          <w:b/>
          <w:i/>
          <w:color w:val="0000FF"/>
          <w:sz w:val="24"/>
          <w:szCs w:val="24"/>
        </w:rPr>
      </w:pPr>
      <w:r w:rsidRPr="00A833D5">
        <w:rPr>
          <w:rFonts w:ascii="Times New Roman" w:hAnsi="Times New Roman" w:cs="Times New Roman"/>
          <w:b/>
          <w:i/>
          <w:color w:val="0000FF"/>
          <w:sz w:val="24"/>
          <w:szCs w:val="24"/>
          <w:lang w:val="sv-SE"/>
        </w:rPr>
        <w:t xml:space="preserve"> </w:t>
      </w:r>
      <w:r w:rsidRPr="00175B89">
        <w:rPr>
          <w:rFonts w:ascii="Times New Roman" w:hAnsi="Times New Roman" w:cs="Times New Roman"/>
          <w:b/>
          <w:i/>
          <w:color w:val="0000FF"/>
          <w:sz w:val="24"/>
          <w:szCs w:val="24"/>
        </w:rPr>
        <w:t>Porez na dobitak</w:t>
      </w:r>
    </w:p>
    <w:p w:rsidR="00741949" w:rsidRDefault="00741949" w:rsidP="00741949">
      <w:pPr>
        <w:jc w:val="both"/>
        <w:rPr>
          <w:rFonts w:ascii="Times New Roman" w:hAnsi="Times New Roman" w:cs="Times New Roman"/>
          <w:color w:val="0000FF"/>
          <w:sz w:val="24"/>
          <w:szCs w:val="24"/>
        </w:rPr>
      </w:pPr>
      <w:r w:rsidRPr="00741949">
        <w:rPr>
          <w:rFonts w:ascii="Times New Roman" w:hAnsi="Times New Roman" w:cs="Times New Roman"/>
          <w:color w:val="0000FF"/>
          <w:sz w:val="24"/>
          <w:szCs w:val="24"/>
        </w:rPr>
        <w:t>Tekući porez na dobitak predstavlja iznos koji se obračunava primjenom propisane poreske stope na osnovucu utvrđenu poreskim bilansom, koji predstavlja iznos dobitka prije oporezivanja po odbitku efekata usklađivanja prihoda i rashoda saglasno Zakonu o porezu na dobit .</w:t>
      </w:r>
    </w:p>
    <w:p w:rsidR="00887F2C" w:rsidRPr="00887F2C" w:rsidRDefault="00887F2C" w:rsidP="00C81286">
      <w:pPr>
        <w:pStyle w:val="ListParagraph"/>
        <w:numPr>
          <w:ilvl w:val="0"/>
          <w:numId w:val="11"/>
        </w:numPr>
        <w:rPr>
          <w:rFonts w:ascii="Times New Roman" w:hAnsi="Times New Roman" w:cs="Times New Roman"/>
          <w:b/>
          <w:sz w:val="24"/>
          <w:szCs w:val="24"/>
        </w:rPr>
      </w:pPr>
      <w:r w:rsidRPr="00887F2C">
        <w:rPr>
          <w:rFonts w:ascii="Times New Roman" w:hAnsi="Times New Roman" w:cs="Times New Roman"/>
          <w:b/>
          <w:sz w:val="24"/>
          <w:szCs w:val="24"/>
        </w:rPr>
        <w:t xml:space="preserve">Finansijski rezultat </w:t>
      </w:r>
    </w:p>
    <w:p w:rsidR="00887F2C" w:rsidRPr="00887F2C" w:rsidRDefault="00887F2C" w:rsidP="00887F2C">
      <w:pPr>
        <w:ind w:firstLine="720"/>
        <w:rPr>
          <w:rFonts w:ascii="Times New Roman" w:hAnsi="Times New Roman" w:cs="Times New Roman"/>
          <w:sz w:val="24"/>
          <w:szCs w:val="24"/>
        </w:rPr>
      </w:pPr>
      <w:r w:rsidRPr="00887F2C">
        <w:rPr>
          <w:rFonts w:ascii="Times New Roman" w:hAnsi="Times New Roman" w:cs="Times New Roman"/>
          <w:sz w:val="24"/>
          <w:szCs w:val="24"/>
        </w:rPr>
        <w:t>Finansijski rezultat procjenjuje se po nominalnoj vrijednosti kao zbir ili razlika rezultata poslovanja (prihoda i rashoda) i rezultata revalorizacije i iskazuje se kao dobitak, odnosno kao gubitak.</w:t>
      </w:r>
    </w:p>
    <w:p w:rsidR="00887F2C" w:rsidRDefault="00887F2C" w:rsidP="00887F2C">
      <w:pPr>
        <w:ind w:firstLine="720"/>
        <w:rPr>
          <w:rFonts w:ascii="Times New Roman" w:hAnsi="Times New Roman" w:cs="Times New Roman"/>
          <w:sz w:val="24"/>
          <w:szCs w:val="24"/>
        </w:rPr>
      </w:pPr>
      <w:r w:rsidRPr="00887F2C">
        <w:rPr>
          <w:rFonts w:ascii="Times New Roman" w:hAnsi="Times New Roman" w:cs="Times New Roman"/>
          <w:sz w:val="24"/>
          <w:szCs w:val="24"/>
        </w:rPr>
        <w:t>Neto dobitak je razlika između dobitka i obračunatog poreza na dobitak.</w:t>
      </w:r>
    </w:p>
    <w:p w:rsidR="00887F2C" w:rsidRPr="00887F2C" w:rsidRDefault="00887F2C" w:rsidP="00887F2C">
      <w:pPr>
        <w:ind w:firstLine="720"/>
        <w:rPr>
          <w:rFonts w:ascii="Times New Roman" w:hAnsi="Times New Roman" w:cs="Times New Roman"/>
          <w:sz w:val="24"/>
          <w:szCs w:val="24"/>
        </w:rPr>
      </w:pPr>
    </w:p>
    <w:p w:rsidR="00887F2C" w:rsidRDefault="00887F2C" w:rsidP="00C81286">
      <w:pPr>
        <w:pStyle w:val="ListParagraph"/>
        <w:numPr>
          <w:ilvl w:val="0"/>
          <w:numId w:val="11"/>
        </w:numPr>
        <w:rPr>
          <w:rFonts w:ascii="Times New Roman" w:hAnsi="Times New Roman" w:cs="Times New Roman"/>
          <w:b/>
          <w:sz w:val="24"/>
          <w:szCs w:val="24"/>
        </w:rPr>
      </w:pPr>
      <w:r w:rsidRPr="00887F2C">
        <w:rPr>
          <w:rFonts w:ascii="Times New Roman" w:hAnsi="Times New Roman" w:cs="Times New Roman"/>
          <w:b/>
          <w:sz w:val="24"/>
          <w:szCs w:val="24"/>
        </w:rPr>
        <w:t xml:space="preserve"> Analiza vođenja poslovnih knjiga </w:t>
      </w:r>
    </w:p>
    <w:p w:rsidR="00887F2C" w:rsidRDefault="00887F2C" w:rsidP="00887F2C">
      <w:pPr>
        <w:pStyle w:val="ListParagraph"/>
        <w:rPr>
          <w:rFonts w:ascii="Times New Roman" w:hAnsi="Times New Roman" w:cs="Times New Roman"/>
          <w:b/>
          <w:sz w:val="24"/>
          <w:szCs w:val="24"/>
        </w:rPr>
      </w:pPr>
    </w:p>
    <w:p w:rsidR="00887F2C" w:rsidRPr="00887F2C" w:rsidRDefault="00887F2C" w:rsidP="00887F2C">
      <w:pPr>
        <w:pStyle w:val="ListParagraph"/>
        <w:rPr>
          <w:rFonts w:ascii="Times New Roman" w:hAnsi="Times New Roman" w:cs="Times New Roman"/>
          <w:b/>
          <w:sz w:val="24"/>
          <w:szCs w:val="24"/>
        </w:rPr>
      </w:pPr>
    </w:p>
    <w:p w:rsidR="00887F2C" w:rsidRPr="00887F2C" w:rsidRDefault="00887F2C" w:rsidP="00887F2C">
      <w:pPr>
        <w:ind w:firstLine="720"/>
        <w:rPr>
          <w:rFonts w:ascii="Times New Roman" w:hAnsi="Times New Roman" w:cs="Times New Roman"/>
          <w:sz w:val="24"/>
          <w:szCs w:val="24"/>
        </w:rPr>
      </w:pPr>
      <w:r w:rsidRPr="00887F2C">
        <w:rPr>
          <w:rFonts w:ascii="Times New Roman" w:hAnsi="Times New Roman" w:cs="Times New Roman"/>
          <w:sz w:val="24"/>
          <w:szCs w:val="24"/>
        </w:rPr>
        <w:t>Dioničko dr</w:t>
      </w:r>
      <w:r>
        <w:rPr>
          <w:rFonts w:ascii="Times New Roman" w:hAnsi="Times New Roman" w:cs="Times New Roman"/>
          <w:sz w:val="24"/>
          <w:szCs w:val="24"/>
        </w:rPr>
        <w:t>uštvo za osiguranje “O</w:t>
      </w:r>
      <w:r w:rsidRPr="00887F2C">
        <w:rPr>
          <w:rFonts w:ascii="Times New Roman" w:hAnsi="Times New Roman" w:cs="Times New Roman"/>
          <w:sz w:val="24"/>
          <w:szCs w:val="24"/>
        </w:rPr>
        <w:t>siguranje</w:t>
      </w:r>
      <w:r>
        <w:rPr>
          <w:rFonts w:ascii="Times New Roman" w:hAnsi="Times New Roman" w:cs="Times New Roman"/>
          <w:sz w:val="24"/>
          <w:szCs w:val="24"/>
        </w:rPr>
        <w:t xml:space="preserve"> garant</w:t>
      </w:r>
      <w:r w:rsidRPr="00887F2C">
        <w:rPr>
          <w:rFonts w:ascii="Times New Roman" w:hAnsi="Times New Roman" w:cs="Times New Roman"/>
          <w:sz w:val="24"/>
          <w:szCs w:val="24"/>
        </w:rPr>
        <w:t xml:space="preserve">” Brčko, vodi poslovne knjige po sistemu dvojnog knjigovodstva, a sastoje se od Dnevnika, Glavne knjige i pomoćnih knjiga, koje su prenijete na sistem za automatsku obradu podataka i omogućavaju kontrolu ispravnosti knjiženja, čuvanja i korišćenja podataka, kao i uvid u hronologiju izvršenih knjiženja i sagledavanje svih promjena na računima glavne knjige. </w:t>
      </w:r>
    </w:p>
    <w:p w:rsidR="00887F2C" w:rsidRPr="00887F2C" w:rsidRDefault="00887F2C" w:rsidP="00887F2C">
      <w:pPr>
        <w:ind w:firstLine="720"/>
        <w:rPr>
          <w:rFonts w:ascii="Times New Roman" w:hAnsi="Times New Roman" w:cs="Times New Roman"/>
          <w:sz w:val="24"/>
          <w:szCs w:val="24"/>
        </w:rPr>
      </w:pPr>
      <w:r w:rsidRPr="00887F2C">
        <w:rPr>
          <w:rFonts w:ascii="Times New Roman" w:hAnsi="Times New Roman" w:cs="Times New Roman"/>
          <w:sz w:val="24"/>
          <w:szCs w:val="24"/>
        </w:rPr>
        <w:t>Sve poslovne knjige se vode u elektronskom obliku primjenom računarskog računovodstvenog i ostalih programa Društvo vodi evidenciju obrazaca stroge evidencije putem računara u okviru premijskog računovodstva.</w:t>
      </w:r>
    </w:p>
    <w:p w:rsidR="00741949" w:rsidRPr="00741949" w:rsidRDefault="00741949" w:rsidP="00741949">
      <w:pPr>
        <w:ind w:right="14"/>
        <w:jc w:val="both"/>
        <w:rPr>
          <w:rFonts w:ascii="Times New Roman" w:hAnsi="Times New Roman" w:cs="Times New Roman"/>
          <w:b/>
          <w:sz w:val="24"/>
          <w:szCs w:val="24"/>
          <w:lang w:val="sr-Cyrl-CS"/>
        </w:rPr>
      </w:pPr>
      <w:r w:rsidRPr="00741949">
        <w:rPr>
          <w:rFonts w:ascii="Times New Roman" w:hAnsi="Times New Roman" w:cs="Times New Roman"/>
          <w:b/>
          <w:sz w:val="24"/>
          <w:szCs w:val="24"/>
          <w:lang w:val="sr-Cyrl-CS"/>
        </w:rPr>
        <w:t xml:space="preserve">                                                           </w:t>
      </w:r>
    </w:p>
    <w:p w:rsidR="00741949" w:rsidRPr="00741949" w:rsidRDefault="00741949" w:rsidP="00C81286">
      <w:pPr>
        <w:pStyle w:val="BodyText"/>
        <w:numPr>
          <w:ilvl w:val="0"/>
          <w:numId w:val="11"/>
        </w:numPr>
        <w:rPr>
          <w:rFonts w:ascii="Times New Roman" w:hAnsi="Times New Roman"/>
          <w:b/>
          <w:i/>
          <w:color w:val="0000FF"/>
          <w:szCs w:val="24"/>
          <w:lang w:val="sr-Cyrl-CS"/>
        </w:rPr>
      </w:pPr>
      <w:r w:rsidRPr="00741949">
        <w:rPr>
          <w:rFonts w:ascii="Times New Roman" w:hAnsi="Times New Roman"/>
          <w:b/>
          <w:i/>
          <w:color w:val="0000FF"/>
          <w:szCs w:val="24"/>
          <w:lang w:val="sr-Cyrl-CS"/>
        </w:rPr>
        <w:t xml:space="preserve"> Uporedni pokazatelji</w:t>
      </w:r>
    </w:p>
    <w:p w:rsidR="00741949" w:rsidRPr="00741949" w:rsidRDefault="00741949" w:rsidP="00741949">
      <w:pPr>
        <w:rPr>
          <w:rFonts w:ascii="Times New Roman" w:hAnsi="Times New Roman" w:cs="Times New Roman"/>
          <w:color w:val="0000FF"/>
          <w:sz w:val="24"/>
          <w:szCs w:val="24"/>
          <w:lang w:val="sl-SI"/>
        </w:rPr>
      </w:pPr>
    </w:p>
    <w:p w:rsidR="00741949" w:rsidRPr="00741949" w:rsidRDefault="00741949" w:rsidP="00741949">
      <w:pPr>
        <w:jc w:val="both"/>
        <w:rPr>
          <w:rFonts w:ascii="Times New Roman" w:hAnsi="Times New Roman" w:cs="Times New Roman"/>
          <w:color w:val="0000FF"/>
          <w:sz w:val="24"/>
          <w:szCs w:val="24"/>
          <w:lang w:val="sr-Cyrl-CS"/>
        </w:rPr>
      </w:pPr>
      <w:r w:rsidRPr="00741949">
        <w:rPr>
          <w:rFonts w:ascii="Times New Roman" w:hAnsi="Times New Roman" w:cs="Times New Roman"/>
          <w:color w:val="0000FF"/>
          <w:sz w:val="24"/>
          <w:szCs w:val="24"/>
          <w:lang w:val="sr-Latn-CS"/>
        </w:rPr>
        <w:t xml:space="preserve">Finansijski izvještaji sastavljeni su prema </w:t>
      </w:r>
      <w:r w:rsidRPr="00741949">
        <w:rPr>
          <w:rFonts w:ascii="Times New Roman" w:hAnsi="Times New Roman" w:cs="Times New Roman"/>
          <w:i/>
          <w:color w:val="0000FF"/>
          <w:sz w:val="24"/>
          <w:szCs w:val="24"/>
          <w:lang w:val="sr-Cyrl-CS"/>
        </w:rPr>
        <w:t>„Pravilniku o sadržini i formi obrazaca finansijskih izvjerštaja za društva za osiguranje“</w:t>
      </w:r>
      <w:r w:rsidRPr="00741949">
        <w:rPr>
          <w:rFonts w:ascii="Times New Roman" w:hAnsi="Times New Roman" w:cs="Times New Roman"/>
          <w:color w:val="0000FF"/>
          <w:sz w:val="24"/>
          <w:szCs w:val="24"/>
          <w:lang w:val="sr-Cyrl-CS"/>
        </w:rPr>
        <w:t xml:space="preserve"> („Službeni glasnik Republike Srpske“ broj: 97/09) koji se primjenjuje od 01. januara 2010. godine.</w:t>
      </w:r>
    </w:p>
    <w:p w:rsidR="00741949" w:rsidRDefault="00741949" w:rsidP="00741949">
      <w:pPr>
        <w:jc w:val="both"/>
        <w:rPr>
          <w:rFonts w:ascii="Times New Roman" w:hAnsi="Times New Roman" w:cs="Times New Roman"/>
          <w:color w:val="0000FF"/>
          <w:sz w:val="24"/>
          <w:szCs w:val="24"/>
          <w:lang w:val="sr-Latn-CS"/>
        </w:rPr>
      </w:pPr>
      <w:r w:rsidRPr="00741949">
        <w:rPr>
          <w:rFonts w:ascii="Times New Roman" w:hAnsi="Times New Roman" w:cs="Times New Roman"/>
          <w:color w:val="0000FF"/>
          <w:sz w:val="24"/>
          <w:szCs w:val="24"/>
          <w:lang w:val="sr-Cyrl-CS"/>
        </w:rPr>
        <w:t>Klasifikacija poslovnih transakcija u toku izvještajne godine rađena je prema odredbama „</w:t>
      </w:r>
      <w:r w:rsidRPr="00741949">
        <w:rPr>
          <w:rFonts w:ascii="Times New Roman" w:hAnsi="Times New Roman" w:cs="Times New Roman"/>
          <w:i/>
          <w:color w:val="0000FF"/>
          <w:sz w:val="24"/>
          <w:szCs w:val="24"/>
          <w:lang w:val="sr-Latn-CS"/>
        </w:rPr>
        <w:t>Pravilnik</w:t>
      </w:r>
      <w:r w:rsidRPr="00741949">
        <w:rPr>
          <w:rFonts w:ascii="Times New Roman" w:hAnsi="Times New Roman" w:cs="Times New Roman"/>
          <w:i/>
          <w:color w:val="0000FF"/>
          <w:sz w:val="24"/>
          <w:szCs w:val="24"/>
          <w:lang w:val="sr-Cyrl-CS"/>
        </w:rPr>
        <w:t>a</w:t>
      </w:r>
      <w:r w:rsidRPr="00741949">
        <w:rPr>
          <w:rFonts w:ascii="Times New Roman" w:hAnsi="Times New Roman" w:cs="Times New Roman"/>
          <w:i/>
          <w:color w:val="0000FF"/>
          <w:sz w:val="24"/>
          <w:szCs w:val="24"/>
          <w:lang w:val="sr-Latn-CS"/>
        </w:rPr>
        <w:t xml:space="preserve"> o kontnom okviru i sadržini računa u kontnom okviru za društva za osiguranje</w:t>
      </w:r>
      <w:r w:rsidRPr="00741949">
        <w:rPr>
          <w:rFonts w:ascii="Times New Roman" w:hAnsi="Times New Roman" w:cs="Times New Roman"/>
          <w:color w:val="0000FF"/>
          <w:sz w:val="24"/>
          <w:szCs w:val="24"/>
          <w:lang w:val="sr-Cyrl-CS"/>
        </w:rPr>
        <w:t xml:space="preserve">“ („Službeni glasnik Republike Srpske“ broj: </w:t>
      </w:r>
      <w:r w:rsidR="0096630A">
        <w:rPr>
          <w:rFonts w:ascii="Times New Roman" w:hAnsi="Times New Roman" w:cs="Times New Roman"/>
          <w:color w:val="0000FF"/>
          <w:sz w:val="24"/>
          <w:szCs w:val="24"/>
          <w:lang w:val="sr-Latn-BA"/>
        </w:rPr>
        <w:t>63/16</w:t>
      </w:r>
      <w:r w:rsidRPr="00741949">
        <w:rPr>
          <w:rFonts w:ascii="Times New Roman" w:hAnsi="Times New Roman" w:cs="Times New Roman"/>
          <w:color w:val="0000FF"/>
          <w:sz w:val="24"/>
          <w:szCs w:val="24"/>
          <w:lang w:val="sr-Cyrl-CS"/>
        </w:rPr>
        <w:t>), koji se primjenjuje od 01. januara 201</w:t>
      </w:r>
      <w:r w:rsidR="0096630A">
        <w:rPr>
          <w:rFonts w:ascii="Times New Roman" w:hAnsi="Times New Roman" w:cs="Times New Roman"/>
          <w:color w:val="0000FF"/>
          <w:sz w:val="24"/>
          <w:szCs w:val="24"/>
          <w:lang w:val="sr-Latn-BA"/>
        </w:rPr>
        <w:t>6</w:t>
      </w:r>
      <w:r w:rsidRPr="00741949">
        <w:rPr>
          <w:rFonts w:ascii="Times New Roman" w:hAnsi="Times New Roman" w:cs="Times New Roman"/>
          <w:color w:val="0000FF"/>
          <w:sz w:val="24"/>
          <w:szCs w:val="24"/>
          <w:lang w:val="sr-Cyrl-CS"/>
        </w:rPr>
        <w:t>. godine.</w:t>
      </w:r>
    </w:p>
    <w:p w:rsidR="004554E2" w:rsidRDefault="004554E2" w:rsidP="00741949">
      <w:pPr>
        <w:jc w:val="both"/>
        <w:rPr>
          <w:rFonts w:ascii="Times New Roman" w:hAnsi="Times New Roman" w:cs="Times New Roman"/>
          <w:color w:val="0000FF"/>
          <w:sz w:val="24"/>
          <w:szCs w:val="24"/>
          <w:lang w:val="sr-Latn-CS"/>
        </w:rPr>
      </w:pPr>
    </w:p>
    <w:p w:rsidR="00C82763" w:rsidRDefault="00C82763" w:rsidP="00741949">
      <w:pPr>
        <w:jc w:val="both"/>
        <w:rPr>
          <w:rFonts w:ascii="Times New Roman" w:hAnsi="Times New Roman" w:cs="Times New Roman"/>
          <w:color w:val="0000FF"/>
          <w:sz w:val="24"/>
          <w:szCs w:val="24"/>
          <w:lang w:val="sr-Latn-CS"/>
        </w:rPr>
      </w:pPr>
    </w:p>
    <w:p w:rsidR="00C82763" w:rsidRDefault="00C82763" w:rsidP="00741949">
      <w:pPr>
        <w:jc w:val="both"/>
        <w:rPr>
          <w:rFonts w:ascii="Times New Roman" w:hAnsi="Times New Roman" w:cs="Times New Roman"/>
          <w:color w:val="0000FF"/>
          <w:sz w:val="24"/>
          <w:szCs w:val="24"/>
          <w:lang w:val="sr-Latn-CS"/>
        </w:rPr>
      </w:pPr>
    </w:p>
    <w:p w:rsidR="00C82763" w:rsidRDefault="00C82763" w:rsidP="00741949">
      <w:pPr>
        <w:jc w:val="both"/>
        <w:rPr>
          <w:rFonts w:ascii="Times New Roman" w:hAnsi="Times New Roman" w:cs="Times New Roman"/>
          <w:color w:val="0000FF"/>
          <w:sz w:val="24"/>
          <w:szCs w:val="24"/>
          <w:lang w:val="sr-Latn-CS"/>
        </w:rPr>
      </w:pPr>
    </w:p>
    <w:p w:rsidR="00C82763" w:rsidRDefault="00C82763" w:rsidP="00741949">
      <w:pPr>
        <w:jc w:val="both"/>
        <w:rPr>
          <w:rFonts w:ascii="Times New Roman" w:hAnsi="Times New Roman" w:cs="Times New Roman"/>
          <w:color w:val="0000FF"/>
          <w:sz w:val="24"/>
          <w:szCs w:val="24"/>
          <w:lang w:val="sr-Latn-CS"/>
        </w:rPr>
      </w:pPr>
    </w:p>
    <w:p w:rsidR="00C82763" w:rsidRDefault="00C82763" w:rsidP="00741949">
      <w:pPr>
        <w:jc w:val="both"/>
        <w:rPr>
          <w:rFonts w:ascii="Times New Roman" w:hAnsi="Times New Roman" w:cs="Times New Roman"/>
          <w:color w:val="0000FF"/>
          <w:sz w:val="24"/>
          <w:szCs w:val="24"/>
          <w:lang w:val="sr-Latn-CS"/>
        </w:rPr>
      </w:pPr>
    </w:p>
    <w:p w:rsidR="00C82763" w:rsidRDefault="00C82763" w:rsidP="00741949">
      <w:pPr>
        <w:jc w:val="both"/>
        <w:rPr>
          <w:rFonts w:ascii="Times New Roman" w:hAnsi="Times New Roman" w:cs="Times New Roman"/>
          <w:color w:val="0000FF"/>
          <w:sz w:val="24"/>
          <w:szCs w:val="24"/>
          <w:lang w:val="sr-Latn-CS"/>
        </w:rPr>
      </w:pPr>
    </w:p>
    <w:p w:rsidR="00C82763" w:rsidRDefault="00C82763" w:rsidP="00741949">
      <w:pPr>
        <w:jc w:val="both"/>
        <w:rPr>
          <w:rFonts w:ascii="Times New Roman" w:hAnsi="Times New Roman" w:cs="Times New Roman"/>
          <w:color w:val="0000FF"/>
          <w:sz w:val="24"/>
          <w:szCs w:val="24"/>
          <w:lang w:val="sr-Latn-CS"/>
        </w:rPr>
      </w:pPr>
    </w:p>
    <w:p w:rsidR="00C82763" w:rsidRDefault="00C82763" w:rsidP="00741949">
      <w:pPr>
        <w:jc w:val="both"/>
        <w:rPr>
          <w:rFonts w:ascii="Times New Roman" w:hAnsi="Times New Roman" w:cs="Times New Roman"/>
          <w:color w:val="0000FF"/>
          <w:sz w:val="24"/>
          <w:szCs w:val="24"/>
          <w:lang w:val="sr-Latn-CS"/>
        </w:rPr>
      </w:pPr>
    </w:p>
    <w:p w:rsidR="00C82763" w:rsidRDefault="00C82763" w:rsidP="00741949">
      <w:pPr>
        <w:jc w:val="both"/>
        <w:rPr>
          <w:rFonts w:ascii="Times New Roman" w:hAnsi="Times New Roman" w:cs="Times New Roman"/>
          <w:color w:val="0000FF"/>
          <w:sz w:val="24"/>
          <w:szCs w:val="24"/>
          <w:lang w:val="sr-Latn-CS"/>
        </w:rPr>
      </w:pPr>
    </w:p>
    <w:p w:rsidR="00C82763" w:rsidRDefault="00C82763" w:rsidP="00741949">
      <w:pPr>
        <w:jc w:val="both"/>
        <w:rPr>
          <w:rFonts w:ascii="Times New Roman" w:hAnsi="Times New Roman" w:cs="Times New Roman"/>
          <w:color w:val="0000FF"/>
          <w:sz w:val="24"/>
          <w:szCs w:val="24"/>
          <w:lang w:val="sr-Latn-CS"/>
        </w:rPr>
      </w:pPr>
    </w:p>
    <w:p w:rsidR="00C82763" w:rsidRDefault="00C82763" w:rsidP="00741949">
      <w:pPr>
        <w:jc w:val="both"/>
        <w:rPr>
          <w:rFonts w:ascii="Times New Roman" w:hAnsi="Times New Roman" w:cs="Times New Roman"/>
          <w:color w:val="0000FF"/>
          <w:sz w:val="24"/>
          <w:szCs w:val="24"/>
          <w:lang w:val="sr-Latn-CS"/>
        </w:rPr>
      </w:pPr>
    </w:p>
    <w:p w:rsidR="00C82763" w:rsidRDefault="00C82763" w:rsidP="00741949">
      <w:pPr>
        <w:jc w:val="both"/>
        <w:rPr>
          <w:rFonts w:ascii="Times New Roman" w:hAnsi="Times New Roman" w:cs="Times New Roman"/>
          <w:color w:val="0000FF"/>
          <w:sz w:val="24"/>
          <w:szCs w:val="24"/>
          <w:lang w:val="sr-Latn-CS"/>
        </w:rPr>
      </w:pPr>
    </w:p>
    <w:p w:rsidR="00C82763" w:rsidRDefault="00C82763" w:rsidP="00741949">
      <w:pPr>
        <w:jc w:val="both"/>
        <w:rPr>
          <w:rFonts w:ascii="Times New Roman" w:hAnsi="Times New Roman" w:cs="Times New Roman"/>
          <w:color w:val="0000FF"/>
          <w:sz w:val="24"/>
          <w:szCs w:val="24"/>
          <w:lang w:val="sr-Latn-CS"/>
        </w:rPr>
      </w:pPr>
    </w:p>
    <w:p w:rsidR="00C82763" w:rsidRDefault="00C82763" w:rsidP="00741949">
      <w:pPr>
        <w:jc w:val="both"/>
        <w:rPr>
          <w:rFonts w:ascii="Times New Roman" w:hAnsi="Times New Roman" w:cs="Times New Roman"/>
          <w:color w:val="0000FF"/>
          <w:sz w:val="24"/>
          <w:szCs w:val="24"/>
          <w:lang w:val="sr-Latn-CS"/>
        </w:rPr>
      </w:pPr>
    </w:p>
    <w:p w:rsidR="00C82763" w:rsidRDefault="00C82763" w:rsidP="00741949">
      <w:pPr>
        <w:jc w:val="both"/>
        <w:rPr>
          <w:rFonts w:ascii="Times New Roman" w:hAnsi="Times New Roman" w:cs="Times New Roman"/>
          <w:color w:val="0000FF"/>
          <w:sz w:val="24"/>
          <w:szCs w:val="24"/>
          <w:lang w:val="sr-Latn-CS"/>
        </w:rPr>
      </w:pPr>
    </w:p>
    <w:p w:rsidR="00C82763" w:rsidRDefault="00C82763" w:rsidP="00741949">
      <w:pPr>
        <w:jc w:val="both"/>
        <w:rPr>
          <w:rFonts w:ascii="Times New Roman" w:hAnsi="Times New Roman" w:cs="Times New Roman"/>
          <w:color w:val="0000FF"/>
          <w:sz w:val="24"/>
          <w:szCs w:val="24"/>
          <w:lang w:val="sr-Latn-CS"/>
        </w:rPr>
      </w:pPr>
    </w:p>
    <w:p w:rsidR="00C82763" w:rsidRDefault="00C82763" w:rsidP="00741949">
      <w:pPr>
        <w:jc w:val="both"/>
        <w:rPr>
          <w:rFonts w:ascii="Times New Roman" w:hAnsi="Times New Roman" w:cs="Times New Roman"/>
          <w:color w:val="0000FF"/>
          <w:sz w:val="24"/>
          <w:szCs w:val="24"/>
          <w:lang w:val="sr-Latn-CS"/>
        </w:rPr>
      </w:pPr>
    </w:p>
    <w:p w:rsidR="00C82763" w:rsidRDefault="00C82763" w:rsidP="00741949">
      <w:pPr>
        <w:jc w:val="both"/>
        <w:rPr>
          <w:rFonts w:ascii="Times New Roman" w:hAnsi="Times New Roman" w:cs="Times New Roman"/>
          <w:color w:val="0000FF"/>
          <w:sz w:val="24"/>
          <w:szCs w:val="24"/>
          <w:lang w:val="sr-Latn-CS"/>
        </w:rPr>
      </w:pPr>
    </w:p>
    <w:p w:rsidR="00C82763" w:rsidRDefault="00C82763" w:rsidP="00741949">
      <w:pPr>
        <w:jc w:val="both"/>
        <w:rPr>
          <w:rFonts w:ascii="Times New Roman" w:hAnsi="Times New Roman" w:cs="Times New Roman"/>
          <w:color w:val="0000FF"/>
          <w:sz w:val="24"/>
          <w:szCs w:val="24"/>
          <w:lang w:val="sr-Latn-CS"/>
        </w:rPr>
      </w:pPr>
    </w:p>
    <w:p w:rsidR="00C82763" w:rsidRDefault="00C82763" w:rsidP="00741949">
      <w:pPr>
        <w:jc w:val="both"/>
        <w:rPr>
          <w:rFonts w:ascii="Times New Roman" w:hAnsi="Times New Roman" w:cs="Times New Roman"/>
          <w:color w:val="0000FF"/>
          <w:sz w:val="24"/>
          <w:szCs w:val="24"/>
          <w:lang w:val="sr-Latn-CS"/>
        </w:rPr>
      </w:pPr>
    </w:p>
    <w:p w:rsidR="00C82763" w:rsidRDefault="00C82763" w:rsidP="00741949">
      <w:pPr>
        <w:jc w:val="both"/>
        <w:rPr>
          <w:rFonts w:ascii="Times New Roman" w:hAnsi="Times New Roman" w:cs="Times New Roman"/>
          <w:color w:val="0000FF"/>
          <w:sz w:val="24"/>
          <w:szCs w:val="24"/>
          <w:lang w:val="sr-Latn-CS"/>
        </w:rPr>
      </w:pPr>
    </w:p>
    <w:p w:rsidR="004554E2" w:rsidRPr="004554E2" w:rsidRDefault="004554E2" w:rsidP="004554E2">
      <w:pPr>
        <w:rPr>
          <w:rFonts w:ascii="Times New Roman" w:hAnsi="Times New Roman" w:cs="Times New Roman"/>
          <w:b/>
          <w:sz w:val="24"/>
          <w:szCs w:val="24"/>
          <w:lang w:val="sr-Latn-CS"/>
        </w:rPr>
      </w:pPr>
      <w:r w:rsidRPr="004554E2">
        <w:rPr>
          <w:rFonts w:ascii="Times New Roman" w:hAnsi="Times New Roman" w:cs="Times New Roman"/>
          <w:b/>
          <w:sz w:val="24"/>
          <w:szCs w:val="24"/>
          <w:lang w:val="sr-Latn-CS"/>
        </w:rPr>
        <w:t xml:space="preserve">   NOTE UZ FINANSIJSKE IZVJEŠTAJE</w:t>
      </w:r>
      <w:r w:rsidR="00A40352">
        <w:rPr>
          <w:rFonts w:ascii="Times New Roman" w:hAnsi="Times New Roman" w:cs="Times New Roman"/>
          <w:b/>
          <w:sz w:val="24"/>
          <w:szCs w:val="24"/>
          <w:lang w:val="sr-Latn-CS"/>
        </w:rPr>
        <w:t xml:space="preserve"> NA DAN </w:t>
      </w:r>
      <w:r w:rsidR="004F09EB">
        <w:rPr>
          <w:rFonts w:ascii="Times New Roman" w:hAnsi="Times New Roman" w:cs="Times New Roman"/>
          <w:b/>
          <w:sz w:val="24"/>
          <w:szCs w:val="24"/>
          <w:lang w:val="sr-Latn-CS"/>
        </w:rPr>
        <w:t>31</w:t>
      </w:r>
      <w:r w:rsidR="00A40352">
        <w:rPr>
          <w:rFonts w:ascii="Times New Roman" w:hAnsi="Times New Roman" w:cs="Times New Roman"/>
          <w:b/>
          <w:sz w:val="24"/>
          <w:szCs w:val="24"/>
          <w:lang w:val="sr-Latn-CS"/>
        </w:rPr>
        <w:t>.</w:t>
      </w:r>
      <w:r w:rsidR="004F09EB">
        <w:rPr>
          <w:rFonts w:ascii="Times New Roman" w:hAnsi="Times New Roman" w:cs="Times New Roman"/>
          <w:b/>
          <w:sz w:val="24"/>
          <w:szCs w:val="24"/>
          <w:lang w:val="sr-Latn-CS"/>
        </w:rPr>
        <w:t>12</w:t>
      </w:r>
      <w:r w:rsidR="00B62D21">
        <w:rPr>
          <w:rFonts w:ascii="Times New Roman" w:hAnsi="Times New Roman" w:cs="Times New Roman"/>
          <w:b/>
          <w:sz w:val="24"/>
          <w:szCs w:val="24"/>
          <w:lang w:val="sr-Latn-CS"/>
        </w:rPr>
        <w:t>.2016</w:t>
      </w:r>
      <w:r w:rsidR="00A40352">
        <w:rPr>
          <w:rFonts w:ascii="Times New Roman" w:hAnsi="Times New Roman" w:cs="Times New Roman"/>
          <w:b/>
          <w:sz w:val="24"/>
          <w:szCs w:val="24"/>
          <w:lang w:val="sr-Latn-CS"/>
        </w:rPr>
        <w:t>.godine</w:t>
      </w:r>
    </w:p>
    <w:p w:rsidR="004554E2" w:rsidRPr="004554E2" w:rsidRDefault="004554E2" w:rsidP="004554E2">
      <w:pPr>
        <w:rPr>
          <w:rFonts w:ascii="Times New Roman" w:hAnsi="Times New Roman" w:cs="Times New Roman"/>
          <w:b/>
          <w:sz w:val="24"/>
          <w:szCs w:val="24"/>
          <w:lang w:val="sr-Latn-CS"/>
        </w:rPr>
      </w:pPr>
    </w:p>
    <w:p w:rsidR="004554E2" w:rsidRPr="004554E2" w:rsidRDefault="004554E2" w:rsidP="004554E2">
      <w:pPr>
        <w:numPr>
          <w:ilvl w:val="0"/>
          <w:numId w:val="29"/>
        </w:numPr>
        <w:spacing w:after="0" w:line="240" w:lineRule="auto"/>
        <w:rPr>
          <w:rFonts w:ascii="Times New Roman" w:hAnsi="Times New Roman" w:cs="Times New Roman"/>
          <w:b/>
          <w:sz w:val="24"/>
          <w:szCs w:val="24"/>
          <w:lang w:val="sr-Latn-CS"/>
        </w:rPr>
      </w:pPr>
      <w:r w:rsidRPr="004554E2">
        <w:rPr>
          <w:rFonts w:ascii="Times New Roman" w:hAnsi="Times New Roman" w:cs="Times New Roman"/>
          <w:b/>
          <w:sz w:val="24"/>
          <w:szCs w:val="24"/>
          <w:lang w:val="sr-Latn-CS"/>
        </w:rPr>
        <w:t>NOTE UZ BILANS USPJEHA</w:t>
      </w:r>
    </w:p>
    <w:p w:rsidR="004554E2" w:rsidRPr="004554E2" w:rsidRDefault="004554E2" w:rsidP="004554E2">
      <w:pPr>
        <w:rPr>
          <w:rFonts w:ascii="Times New Roman" w:hAnsi="Times New Roman" w:cs="Times New Roman"/>
          <w:b/>
          <w:sz w:val="24"/>
          <w:szCs w:val="24"/>
          <w:lang w:val="sr-Latn-CS"/>
        </w:rPr>
      </w:pPr>
    </w:p>
    <w:p w:rsidR="004554E2" w:rsidRPr="004554E2" w:rsidRDefault="004554E2" w:rsidP="004554E2">
      <w:pPr>
        <w:rPr>
          <w:rFonts w:ascii="Times New Roman" w:hAnsi="Times New Roman" w:cs="Times New Roman"/>
          <w:b/>
          <w:sz w:val="24"/>
          <w:szCs w:val="24"/>
          <w:u w:val="single"/>
          <w:lang w:val="sr-Latn-CS"/>
        </w:rPr>
      </w:pPr>
      <w:r w:rsidRPr="004554E2">
        <w:rPr>
          <w:rFonts w:ascii="Times New Roman" w:hAnsi="Times New Roman" w:cs="Times New Roman"/>
          <w:b/>
          <w:sz w:val="24"/>
          <w:szCs w:val="24"/>
          <w:u w:val="single"/>
          <w:lang w:val="sr-Latn-CS"/>
        </w:rPr>
        <w:t>NOTA 1 (AOP 208)</w:t>
      </w:r>
    </w:p>
    <w:p w:rsidR="004554E2" w:rsidRPr="004554E2" w:rsidRDefault="004554E2" w:rsidP="004554E2">
      <w:pPr>
        <w:rPr>
          <w:rFonts w:ascii="Times New Roman" w:hAnsi="Times New Roman" w:cs="Times New Roman"/>
          <w:b/>
          <w:sz w:val="24"/>
          <w:szCs w:val="24"/>
          <w:lang w:val="sr-Latn-CS"/>
        </w:rPr>
      </w:pPr>
    </w:p>
    <w:p w:rsidR="004554E2" w:rsidRPr="004554E2" w:rsidRDefault="004554E2" w:rsidP="004554E2">
      <w:pPr>
        <w:ind w:firstLine="720"/>
        <w:rPr>
          <w:rFonts w:ascii="Times New Roman" w:hAnsi="Times New Roman" w:cs="Times New Roman"/>
          <w:sz w:val="24"/>
          <w:szCs w:val="24"/>
          <w:lang w:val="sr-Latn-CS"/>
        </w:rPr>
      </w:pPr>
      <w:r>
        <w:rPr>
          <w:rFonts w:ascii="Times New Roman" w:hAnsi="Times New Roman" w:cs="Times New Roman"/>
          <w:sz w:val="24"/>
          <w:szCs w:val="24"/>
          <w:lang w:val="sr-Latn-CS"/>
        </w:rPr>
        <w:t>Društvo „O</w:t>
      </w:r>
      <w:r w:rsidRPr="004554E2">
        <w:rPr>
          <w:rFonts w:ascii="Times New Roman" w:hAnsi="Times New Roman" w:cs="Times New Roman"/>
          <w:sz w:val="24"/>
          <w:szCs w:val="24"/>
          <w:lang w:val="sr-Latn-CS"/>
        </w:rPr>
        <w:t>siguranje</w:t>
      </w:r>
      <w:r>
        <w:rPr>
          <w:rFonts w:ascii="Times New Roman" w:hAnsi="Times New Roman" w:cs="Times New Roman"/>
          <w:sz w:val="24"/>
          <w:szCs w:val="24"/>
          <w:lang w:val="sr-Latn-CS"/>
        </w:rPr>
        <w:t xml:space="preserve"> garant</w:t>
      </w:r>
      <w:r w:rsidRPr="004554E2">
        <w:rPr>
          <w:rFonts w:ascii="Times New Roman" w:hAnsi="Times New Roman" w:cs="Times New Roman"/>
          <w:sz w:val="24"/>
          <w:szCs w:val="24"/>
          <w:lang w:val="sr-Latn-CS"/>
        </w:rPr>
        <w:t>“ d.d. se u toku 201</w:t>
      </w:r>
      <w:r w:rsidR="00B62D21">
        <w:rPr>
          <w:rFonts w:ascii="Times New Roman" w:hAnsi="Times New Roman" w:cs="Times New Roman"/>
          <w:sz w:val="24"/>
          <w:szCs w:val="24"/>
          <w:lang w:val="sr-Latn-CS"/>
        </w:rPr>
        <w:t>6</w:t>
      </w:r>
      <w:r w:rsidRPr="004554E2">
        <w:rPr>
          <w:rFonts w:ascii="Times New Roman" w:hAnsi="Times New Roman" w:cs="Times New Roman"/>
          <w:sz w:val="24"/>
          <w:szCs w:val="24"/>
          <w:lang w:val="sr-Latn-CS"/>
        </w:rPr>
        <w:t xml:space="preserve">. g. bavilo poslovima neživotnog osiguranja. Društvo je  ostvarilo prihod od premije osiguranja u iznosu od </w:t>
      </w:r>
      <w:r w:rsidR="00350203">
        <w:rPr>
          <w:rFonts w:ascii="Times New Roman" w:hAnsi="Times New Roman" w:cs="Times New Roman"/>
          <w:sz w:val="24"/>
          <w:szCs w:val="24"/>
          <w:lang w:val="sr-Latn-CS"/>
        </w:rPr>
        <w:t>6.782</w:t>
      </w:r>
      <w:r>
        <w:rPr>
          <w:rFonts w:ascii="Times New Roman" w:hAnsi="Times New Roman" w:cs="Times New Roman"/>
          <w:sz w:val="24"/>
          <w:szCs w:val="24"/>
          <w:lang w:val="sr-Latn-CS"/>
        </w:rPr>
        <w:t>.</w:t>
      </w:r>
      <w:r w:rsidR="00350203">
        <w:rPr>
          <w:rFonts w:ascii="Times New Roman" w:hAnsi="Times New Roman" w:cs="Times New Roman"/>
          <w:sz w:val="24"/>
          <w:szCs w:val="24"/>
          <w:lang w:val="sr-Latn-CS"/>
        </w:rPr>
        <w:t>323 KM.</w:t>
      </w:r>
      <w:r>
        <w:rPr>
          <w:rFonts w:ascii="Times New Roman" w:hAnsi="Times New Roman" w:cs="Times New Roman"/>
          <w:sz w:val="24"/>
          <w:szCs w:val="24"/>
          <w:lang w:val="sr-Latn-CS"/>
        </w:rPr>
        <w:t xml:space="preserve"> </w:t>
      </w:r>
      <w:r w:rsidRPr="004554E2">
        <w:rPr>
          <w:rFonts w:ascii="Times New Roman" w:hAnsi="Times New Roman" w:cs="Times New Roman"/>
          <w:sz w:val="24"/>
          <w:szCs w:val="24"/>
          <w:lang w:val="sr-Latn-CS"/>
        </w:rPr>
        <w:t>Ukupno je</w:t>
      </w:r>
      <w:r>
        <w:rPr>
          <w:rFonts w:ascii="Times New Roman" w:hAnsi="Times New Roman" w:cs="Times New Roman"/>
          <w:sz w:val="24"/>
          <w:szCs w:val="24"/>
          <w:lang w:val="sr-Latn-CS"/>
        </w:rPr>
        <w:t xml:space="preserve"> izdato </w:t>
      </w:r>
      <w:r w:rsidR="00350203">
        <w:rPr>
          <w:rFonts w:ascii="Times New Roman" w:hAnsi="Times New Roman" w:cs="Times New Roman"/>
          <w:sz w:val="24"/>
          <w:szCs w:val="24"/>
          <w:lang w:val="sr-Latn-CS"/>
        </w:rPr>
        <w:t>39.092</w:t>
      </w:r>
      <w:r w:rsidR="004F09EB">
        <w:rPr>
          <w:rFonts w:ascii="Times New Roman" w:hAnsi="Times New Roman" w:cs="Times New Roman"/>
          <w:sz w:val="24"/>
          <w:szCs w:val="24"/>
          <w:lang w:val="sr-Latn-CS"/>
        </w:rPr>
        <w:t xml:space="preserve"> polise</w:t>
      </w:r>
      <w:r>
        <w:rPr>
          <w:rFonts w:ascii="Times New Roman" w:hAnsi="Times New Roman" w:cs="Times New Roman"/>
          <w:sz w:val="24"/>
          <w:szCs w:val="24"/>
          <w:lang w:val="sr-Latn-CS"/>
        </w:rPr>
        <w:t>.</w:t>
      </w:r>
    </w:p>
    <w:p w:rsidR="004554E2" w:rsidRPr="004554E2" w:rsidRDefault="004554E2" w:rsidP="004554E2">
      <w:pPr>
        <w:ind w:firstLine="720"/>
        <w:rPr>
          <w:rFonts w:ascii="Times New Roman" w:hAnsi="Times New Roman" w:cs="Times New Roman"/>
          <w:sz w:val="24"/>
          <w:szCs w:val="24"/>
          <w:lang w:val="sr-Latn-CS"/>
        </w:rPr>
      </w:pPr>
      <w:r w:rsidRPr="004554E2">
        <w:rPr>
          <w:rFonts w:ascii="Times New Roman" w:hAnsi="Times New Roman" w:cs="Times New Roman"/>
          <w:sz w:val="24"/>
          <w:szCs w:val="24"/>
          <w:lang w:val="sr-Latn-CS"/>
        </w:rPr>
        <w:t>Društvo je ostvarilo prihod po vrstama osiguranja:</w:t>
      </w:r>
    </w:p>
    <w:tbl>
      <w:tblPr>
        <w:tblW w:w="869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7"/>
        <w:gridCol w:w="1668"/>
        <w:gridCol w:w="1485"/>
        <w:gridCol w:w="1750"/>
        <w:gridCol w:w="1491"/>
      </w:tblGrid>
      <w:tr w:rsidR="004554E2" w:rsidRPr="004554E2" w:rsidTr="004554E2">
        <w:trPr>
          <w:trHeight w:val="70"/>
        </w:trPr>
        <w:tc>
          <w:tcPr>
            <w:tcW w:w="2297" w:type="dxa"/>
          </w:tcPr>
          <w:p w:rsidR="004554E2" w:rsidRPr="004554E2" w:rsidRDefault="004554E2" w:rsidP="004554E2">
            <w:pPr>
              <w:jc w:val="right"/>
              <w:rPr>
                <w:rFonts w:ascii="Times New Roman" w:hAnsi="Times New Roman" w:cs="Times New Roman"/>
                <w:sz w:val="24"/>
                <w:szCs w:val="24"/>
                <w:lang w:val="sr-Latn-CS"/>
              </w:rPr>
            </w:pPr>
            <w:r w:rsidRPr="004554E2">
              <w:rPr>
                <w:rFonts w:ascii="Times New Roman" w:hAnsi="Times New Roman" w:cs="Times New Roman"/>
                <w:sz w:val="24"/>
                <w:szCs w:val="24"/>
                <w:lang w:val="sr-Latn-CS"/>
              </w:rPr>
              <w:t xml:space="preserve">Vrsta osiguranja </w:t>
            </w:r>
          </w:p>
        </w:tc>
        <w:tc>
          <w:tcPr>
            <w:tcW w:w="1668" w:type="dxa"/>
          </w:tcPr>
          <w:p w:rsidR="004554E2" w:rsidRPr="004554E2" w:rsidRDefault="004554E2" w:rsidP="00BF1784">
            <w:pPr>
              <w:jc w:val="right"/>
              <w:rPr>
                <w:rFonts w:ascii="Times New Roman" w:hAnsi="Times New Roman" w:cs="Times New Roman"/>
                <w:sz w:val="24"/>
                <w:szCs w:val="24"/>
                <w:lang w:val="sr-Latn-CS"/>
              </w:rPr>
            </w:pPr>
            <w:r w:rsidRPr="004554E2">
              <w:rPr>
                <w:rFonts w:ascii="Times New Roman" w:hAnsi="Times New Roman" w:cs="Times New Roman"/>
                <w:sz w:val="24"/>
                <w:szCs w:val="24"/>
                <w:lang w:val="sr-Latn-CS"/>
              </w:rPr>
              <w:t xml:space="preserve"> Premija 201</w:t>
            </w:r>
            <w:r w:rsidR="00BF1784">
              <w:rPr>
                <w:rFonts w:ascii="Times New Roman" w:hAnsi="Times New Roman" w:cs="Times New Roman"/>
                <w:sz w:val="24"/>
                <w:szCs w:val="24"/>
                <w:lang w:val="sr-Latn-CS"/>
              </w:rPr>
              <w:t>5</w:t>
            </w:r>
            <w:r w:rsidRPr="004554E2">
              <w:rPr>
                <w:rFonts w:ascii="Times New Roman" w:hAnsi="Times New Roman" w:cs="Times New Roman"/>
                <w:sz w:val="24"/>
                <w:szCs w:val="24"/>
                <w:lang w:val="sr-Latn-CS"/>
              </w:rPr>
              <w:t>.</w:t>
            </w:r>
          </w:p>
        </w:tc>
        <w:tc>
          <w:tcPr>
            <w:tcW w:w="1485" w:type="dxa"/>
          </w:tcPr>
          <w:p w:rsidR="004554E2" w:rsidRPr="004554E2" w:rsidRDefault="004554E2" w:rsidP="00BF1784">
            <w:pPr>
              <w:jc w:val="right"/>
              <w:rPr>
                <w:rFonts w:ascii="Times New Roman" w:hAnsi="Times New Roman" w:cs="Times New Roman"/>
                <w:sz w:val="24"/>
                <w:szCs w:val="24"/>
                <w:lang w:val="sr-Latn-CS"/>
              </w:rPr>
            </w:pPr>
            <w:r w:rsidRPr="004554E2">
              <w:rPr>
                <w:rFonts w:ascii="Times New Roman" w:hAnsi="Times New Roman" w:cs="Times New Roman"/>
                <w:sz w:val="24"/>
                <w:szCs w:val="24"/>
                <w:lang w:val="sr-Latn-CS"/>
              </w:rPr>
              <w:t>Broj polisa 201</w:t>
            </w:r>
            <w:r w:rsidR="00BF1784">
              <w:rPr>
                <w:rFonts w:ascii="Times New Roman" w:hAnsi="Times New Roman" w:cs="Times New Roman"/>
                <w:sz w:val="24"/>
                <w:szCs w:val="24"/>
                <w:lang w:val="sr-Latn-CS"/>
              </w:rPr>
              <w:t>5</w:t>
            </w:r>
          </w:p>
        </w:tc>
        <w:tc>
          <w:tcPr>
            <w:tcW w:w="1750" w:type="dxa"/>
          </w:tcPr>
          <w:p w:rsidR="004554E2" w:rsidRPr="004554E2" w:rsidRDefault="004554E2" w:rsidP="00BF1784">
            <w:pPr>
              <w:jc w:val="right"/>
              <w:rPr>
                <w:rFonts w:ascii="Times New Roman" w:hAnsi="Times New Roman" w:cs="Times New Roman"/>
                <w:sz w:val="24"/>
                <w:szCs w:val="24"/>
                <w:lang w:val="sr-Cyrl-CS"/>
              </w:rPr>
            </w:pPr>
            <w:r w:rsidRPr="004554E2">
              <w:rPr>
                <w:rFonts w:ascii="Times New Roman" w:hAnsi="Times New Roman" w:cs="Times New Roman"/>
                <w:sz w:val="24"/>
                <w:szCs w:val="24"/>
                <w:lang w:val="hr-HR"/>
              </w:rPr>
              <w:t xml:space="preserve">Premija </w:t>
            </w:r>
            <w:r w:rsidRPr="004554E2">
              <w:rPr>
                <w:rFonts w:ascii="Times New Roman" w:hAnsi="Times New Roman" w:cs="Times New Roman"/>
                <w:sz w:val="24"/>
                <w:szCs w:val="24"/>
                <w:lang w:val="sr-Cyrl-CS"/>
              </w:rPr>
              <w:t>201</w:t>
            </w:r>
            <w:r w:rsidR="00350203">
              <w:rPr>
                <w:rFonts w:ascii="Times New Roman" w:hAnsi="Times New Roman" w:cs="Times New Roman"/>
                <w:sz w:val="24"/>
                <w:szCs w:val="24"/>
                <w:lang w:val="hr-HR"/>
              </w:rPr>
              <w:t>6</w:t>
            </w:r>
            <w:r w:rsidRPr="004554E2">
              <w:rPr>
                <w:rFonts w:ascii="Times New Roman" w:hAnsi="Times New Roman" w:cs="Times New Roman"/>
                <w:sz w:val="24"/>
                <w:szCs w:val="24"/>
                <w:lang w:val="sr-Cyrl-CS"/>
              </w:rPr>
              <w:t>.</w:t>
            </w:r>
          </w:p>
        </w:tc>
        <w:tc>
          <w:tcPr>
            <w:tcW w:w="1491" w:type="dxa"/>
          </w:tcPr>
          <w:p w:rsidR="004554E2" w:rsidRPr="004554E2" w:rsidRDefault="004554E2" w:rsidP="00BF1784">
            <w:pPr>
              <w:jc w:val="right"/>
              <w:rPr>
                <w:rFonts w:ascii="Times New Roman" w:hAnsi="Times New Roman" w:cs="Times New Roman"/>
                <w:sz w:val="24"/>
                <w:szCs w:val="24"/>
                <w:lang w:val="sr-Cyrl-CS"/>
              </w:rPr>
            </w:pPr>
            <w:r w:rsidRPr="004554E2">
              <w:rPr>
                <w:rFonts w:ascii="Times New Roman" w:hAnsi="Times New Roman" w:cs="Times New Roman"/>
                <w:sz w:val="24"/>
                <w:szCs w:val="24"/>
                <w:lang w:val="hr-HR"/>
              </w:rPr>
              <w:t xml:space="preserve">Broj polisa </w:t>
            </w:r>
            <w:r w:rsidRPr="004554E2">
              <w:rPr>
                <w:rFonts w:ascii="Times New Roman" w:hAnsi="Times New Roman" w:cs="Times New Roman"/>
                <w:sz w:val="24"/>
                <w:szCs w:val="24"/>
                <w:lang w:val="sr-Cyrl-CS"/>
              </w:rPr>
              <w:t>201</w:t>
            </w:r>
            <w:r w:rsidR="00350203">
              <w:rPr>
                <w:rFonts w:ascii="Times New Roman" w:hAnsi="Times New Roman" w:cs="Times New Roman"/>
                <w:sz w:val="24"/>
                <w:szCs w:val="24"/>
                <w:lang w:val="hr-HR"/>
              </w:rPr>
              <w:t>6</w:t>
            </w:r>
            <w:r w:rsidRPr="004554E2">
              <w:rPr>
                <w:rFonts w:ascii="Times New Roman" w:hAnsi="Times New Roman" w:cs="Times New Roman"/>
                <w:sz w:val="24"/>
                <w:szCs w:val="24"/>
                <w:lang w:val="sr-Cyrl-CS"/>
              </w:rPr>
              <w:t>.</w:t>
            </w:r>
          </w:p>
        </w:tc>
      </w:tr>
      <w:tr w:rsidR="004554E2" w:rsidRPr="004554E2" w:rsidTr="004554E2">
        <w:tc>
          <w:tcPr>
            <w:tcW w:w="2297" w:type="dxa"/>
          </w:tcPr>
          <w:p w:rsidR="004554E2" w:rsidRPr="004554E2" w:rsidRDefault="004554E2" w:rsidP="004554E2">
            <w:pPr>
              <w:rPr>
                <w:rFonts w:ascii="Times New Roman" w:hAnsi="Times New Roman" w:cs="Times New Roman"/>
                <w:sz w:val="24"/>
                <w:szCs w:val="24"/>
                <w:lang w:val="sr-Latn-CS"/>
              </w:rPr>
            </w:pPr>
            <w:r w:rsidRPr="004554E2">
              <w:rPr>
                <w:rFonts w:ascii="Times New Roman" w:hAnsi="Times New Roman" w:cs="Times New Roman"/>
                <w:sz w:val="24"/>
                <w:szCs w:val="24"/>
                <w:lang w:val="sr-Latn-CS"/>
              </w:rPr>
              <w:t>Autoodgovornost</w:t>
            </w:r>
          </w:p>
        </w:tc>
        <w:tc>
          <w:tcPr>
            <w:tcW w:w="1668" w:type="dxa"/>
          </w:tcPr>
          <w:p w:rsidR="004554E2" w:rsidRPr="004554E2" w:rsidRDefault="004F09EB"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4.687.626</w:t>
            </w:r>
          </w:p>
        </w:tc>
        <w:tc>
          <w:tcPr>
            <w:tcW w:w="1485" w:type="dxa"/>
          </w:tcPr>
          <w:p w:rsidR="004554E2" w:rsidRPr="004554E2" w:rsidRDefault="004F09EB"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24.922</w:t>
            </w:r>
          </w:p>
        </w:tc>
        <w:tc>
          <w:tcPr>
            <w:tcW w:w="1750" w:type="dxa"/>
          </w:tcPr>
          <w:p w:rsidR="004554E2" w:rsidRPr="004554E2" w:rsidRDefault="00350203" w:rsidP="004554E2">
            <w:pPr>
              <w:jc w:val="right"/>
              <w:rPr>
                <w:rFonts w:ascii="Times New Roman" w:hAnsi="Times New Roman" w:cs="Times New Roman"/>
                <w:sz w:val="24"/>
                <w:szCs w:val="24"/>
                <w:lang w:val="hr-HR"/>
              </w:rPr>
            </w:pPr>
            <w:r>
              <w:rPr>
                <w:rFonts w:ascii="Times New Roman" w:hAnsi="Times New Roman" w:cs="Times New Roman"/>
                <w:sz w:val="24"/>
                <w:szCs w:val="24"/>
                <w:lang w:val="hr-HR"/>
              </w:rPr>
              <w:t>6.782.323</w:t>
            </w:r>
          </w:p>
        </w:tc>
        <w:tc>
          <w:tcPr>
            <w:tcW w:w="1491" w:type="dxa"/>
          </w:tcPr>
          <w:p w:rsidR="004554E2" w:rsidRPr="004554E2" w:rsidRDefault="00350203" w:rsidP="004554E2">
            <w:pPr>
              <w:jc w:val="right"/>
              <w:rPr>
                <w:rFonts w:ascii="Times New Roman" w:hAnsi="Times New Roman" w:cs="Times New Roman"/>
                <w:sz w:val="24"/>
                <w:szCs w:val="24"/>
                <w:lang w:val="hr-HR"/>
              </w:rPr>
            </w:pPr>
            <w:r>
              <w:rPr>
                <w:rFonts w:ascii="Times New Roman" w:hAnsi="Times New Roman" w:cs="Times New Roman"/>
                <w:sz w:val="24"/>
                <w:szCs w:val="24"/>
                <w:lang w:val="hr-HR"/>
              </w:rPr>
              <w:t>39.092</w:t>
            </w:r>
          </w:p>
        </w:tc>
      </w:tr>
      <w:tr w:rsidR="004554E2" w:rsidRPr="004554E2" w:rsidTr="004554E2">
        <w:tc>
          <w:tcPr>
            <w:tcW w:w="2297" w:type="dxa"/>
          </w:tcPr>
          <w:p w:rsidR="004554E2" w:rsidRPr="004554E2" w:rsidRDefault="004554E2" w:rsidP="004554E2">
            <w:pPr>
              <w:rPr>
                <w:rFonts w:ascii="Times New Roman" w:hAnsi="Times New Roman" w:cs="Times New Roman"/>
                <w:b/>
                <w:sz w:val="24"/>
                <w:szCs w:val="24"/>
                <w:lang w:val="sr-Latn-CS"/>
              </w:rPr>
            </w:pPr>
            <w:r w:rsidRPr="004554E2">
              <w:rPr>
                <w:rFonts w:ascii="Times New Roman" w:hAnsi="Times New Roman" w:cs="Times New Roman"/>
                <w:b/>
                <w:sz w:val="24"/>
                <w:szCs w:val="24"/>
                <w:lang w:val="sr-Latn-CS"/>
              </w:rPr>
              <w:t>Ukupno</w:t>
            </w:r>
          </w:p>
        </w:tc>
        <w:tc>
          <w:tcPr>
            <w:tcW w:w="1668" w:type="dxa"/>
          </w:tcPr>
          <w:p w:rsidR="004554E2" w:rsidRPr="004554E2" w:rsidRDefault="004F09EB" w:rsidP="004554E2">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4.687.626</w:t>
            </w:r>
          </w:p>
        </w:tc>
        <w:tc>
          <w:tcPr>
            <w:tcW w:w="1485" w:type="dxa"/>
          </w:tcPr>
          <w:p w:rsidR="004554E2" w:rsidRPr="004554E2" w:rsidRDefault="004F09EB" w:rsidP="004554E2">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24.922</w:t>
            </w:r>
          </w:p>
        </w:tc>
        <w:tc>
          <w:tcPr>
            <w:tcW w:w="1750" w:type="dxa"/>
          </w:tcPr>
          <w:p w:rsidR="004554E2" w:rsidRPr="004554E2" w:rsidRDefault="00350203" w:rsidP="004554E2">
            <w:pPr>
              <w:jc w:val="right"/>
              <w:rPr>
                <w:rFonts w:ascii="Times New Roman" w:hAnsi="Times New Roman" w:cs="Times New Roman"/>
                <w:b/>
                <w:sz w:val="24"/>
                <w:szCs w:val="24"/>
                <w:lang w:val="hr-HR"/>
              </w:rPr>
            </w:pPr>
            <w:r>
              <w:rPr>
                <w:rFonts w:ascii="Times New Roman" w:hAnsi="Times New Roman" w:cs="Times New Roman"/>
                <w:b/>
                <w:sz w:val="24"/>
                <w:szCs w:val="24"/>
                <w:lang w:val="hr-HR"/>
              </w:rPr>
              <w:t>6.782.323</w:t>
            </w:r>
          </w:p>
        </w:tc>
        <w:tc>
          <w:tcPr>
            <w:tcW w:w="1491" w:type="dxa"/>
          </w:tcPr>
          <w:p w:rsidR="004554E2" w:rsidRPr="004554E2" w:rsidRDefault="00350203" w:rsidP="004554E2">
            <w:pPr>
              <w:jc w:val="right"/>
              <w:rPr>
                <w:rFonts w:ascii="Times New Roman" w:hAnsi="Times New Roman" w:cs="Times New Roman"/>
                <w:b/>
                <w:sz w:val="24"/>
                <w:szCs w:val="24"/>
                <w:lang w:val="hr-HR"/>
              </w:rPr>
            </w:pPr>
            <w:r>
              <w:rPr>
                <w:rFonts w:ascii="Times New Roman" w:hAnsi="Times New Roman" w:cs="Times New Roman"/>
                <w:b/>
                <w:sz w:val="24"/>
                <w:szCs w:val="24"/>
                <w:lang w:val="hr-HR"/>
              </w:rPr>
              <w:t>39.092</w:t>
            </w:r>
          </w:p>
        </w:tc>
      </w:tr>
    </w:tbl>
    <w:p w:rsidR="004554E2" w:rsidRPr="004554E2" w:rsidRDefault="004554E2" w:rsidP="004554E2">
      <w:pPr>
        <w:rPr>
          <w:rFonts w:ascii="Times New Roman" w:hAnsi="Times New Roman" w:cs="Times New Roman"/>
          <w:sz w:val="24"/>
          <w:szCs w:val="24"/>
          <w:lang w:val="sr-Latn-CS"/>
        </w:rPr>
      </w:pPr>
    </w:p>
    <w:tbl>
      <w:tblPr>
        <w:tblW w:w="9806" w:type="dxa"/>
        <w:tblInd w:w="93" w:type="dxa"/>
        <w:tblLook w:val="04A0"/>
      </w:tblPr>
      <w:tblGrid>
        <w:gridCol w:w="9806"/>
      </w:tblGrid>
      <w:tr w:rsidR="004554E2" w:rsidRPr="00A833D5" w:rsidTr="00801F38">
        <w:trPr>
          <w:trHeight w:val="300"/>
        </w:trPr>
        <w:tc>
          <w:tcPr>
            <w:tcW w:w="9806" w:type="dxa"/>
            <w:tcBorders>
              <w:top w:val="nil"/>
              <w:left w:val="nil"/>
              <w:bottom w:val="nil"/>
              <w:right w:val="nil"/>
            </w:tcBorders>
            <w:shd w:val="clear" w:color="auto" w:fill="auto"/>
            <w:noWrap/>
            <w:vAlign w:val="bottom"/>
            <w:hideMark/>
          </w:tcPr>
          <w:p w:rsidR="004554E2" w:rsidRPr="00A833D5" w:rsidRDefault="004554E2" w:rsidP="004554E2">
            <w:pPr>
              <w:rPr>
                <w:rFonts w:ascii="Times New Roman" w:hAnsi="Times New Roman" w:cs="Times New Roman"/>
                <w:iCs/>
                <w:color w:val="000000"/>
                <w:sz w:val="24"/>
                <w:szCs w:val="24"/>
                <w:lang w:val="sr-Latn-CS"/>
              </w:rPr>
            </w:pPr>
            <w:r w:rsidRPr="00A833D5">
              <w:rPr>
                <w:rFonts w:ascii="Times New Roman" w:hAnsi="Times New Roman" w:cs="Times New Roman"/>
                <w:iCs/>
                <w:color w:val="000000"/>
                <w:sz w:val="24"/>
                <w:szCs w:val="24"/>
                <w:lang w:val="sr-Latn-CS"/>
              </w:rPr>
              <w:t>Raspodjela premije je urađena prema Pravilniku o maksimalnim stopama režijskog dodatka</w:t>
            </w:r>
          </w:p>
        </w:tc>
      </w:tr>
    </w:tbl>
    <w:p w:rsidR="004554E2" w:rsidRPr="004554E2" w:rsidRDefault="004554E2" w:rsidP="004554E2">
      <w:pPr>
        <w:ind w:firstLine="720"/>
        <w:rPr>
          <w:rFonts w:ascii="Times New Roman" w:hAnsi="Times New Roman" w:cs="Times New Roman"/>
          <w:sz w:val="24"/>
          <w:szCs w:val="24"/>
          <w:lang w:val="sr-Latn-CS"/>
        </w:rPr>
      </w:pPr>
      <w:r w:rsidRPr="004554E2">
        <w:rPr>
          <w:rFonts w:ascii="Times New Roman" w:hAnsi="Times New Roman" w:cs="Times New Roman"/>
          <w:sz w:val="24"/>
          <w:szCs w:val="24"/>
          <w:lang w:val="sr-Latn-CS"/>
        </w:rPr>
        <w:t>Prenosna premija kao prihod idućeg obračunskog perio</w:t>
      </w:r>
      <w:r w:rsidR="00D62C97">
        <w:rPr>
          <w:rFonts w:ascii="Times New Roman" w:hAnsi="Times New Roman" w:cs="Times New Roman"/>
          <w:sz w:val="24"/>
          <w:szCs w:val="24"/>
          <w:lang w:val="sr-Latn-CS"/>
        </w:rPr>
        <w:t xml:space="preserve">da obračunata je u iznosu od </w:t>
      </w:r>
      <w:r w:rsidRPr="004554E2">
        <w:rPr>
          <w:rFonts w:ascii="Times New Roman" w:hAnsi="Times New Roman" w:cs="Times New Roman"/>
          <w:sz w:val="24"/>
          <w:szCs w:val="24"/>
          <w:lang w:val="sr-Latn-CS"/>
        </w:rPr>
        <w:t xml:space="preserve"> </w:t>
      </w:r>
      <w:r w:rsidR="00E24277">
        <w:rPr>
          <w:rFonts w:ascii="Times New Roman" w:hAnsi="Times New Roman" w:cs="Times New Roman"/>
          <w:sz w:val="24"/>
          <w:szCs w:val="24"/>
          <w:lang w:val="sr-Latn-CS"/>
        </w:rPr>
        <w:t>3.759.263,54</w:t>
      </w:r>
      <w:r w:rsidR="004F09EB">
        <w:rPr>
          <w:rFonts w:ascii="Times New Roman" w:hAnsi="Times New Roman" w:cs="Times New Roman"/>
          <w:sz w:val="24"/>
          <w:szCs w:val="24"/>
          <w:lang w:val="sr-Latn-CS"/>
        </w:rPr>
        <w:t xml:space="preserve"> KM</w:t>
      </w:r>
      <w:r w:rsidRPr="004554E2">
        <w:rPr>
          <w:rFonts w:ascii="Times New Roman" w:hAnsi="Times New Roman" w:cs="Times New Roman"/>
          <w:sz w:val="24"/>
          <w:szCs w:val="24"/>
          <w:lang w:val="sr-Latn-CS"/>
        </w:rPr>
        <w:t>,</w:t>
      </w:r>
      <w:r w:rsidR="00E24277">
        <w:rPr>
          <w:rFonts w:ascii="Times New Roman" w:hAnsi="Times New Roman" w:cs="Times New Roman"/>
          <w:sz w:val="24"/>
          <w:szCs w:val="24"/>
          <w:lang w:val="sr-Latn-CS"/>
        </w:rPr>
        <w:t xml:space="preserve"> </w:t>
      </w:r>
      <w:r w:rsidR="0081664D">
        <w:rPr>
          <w:rFonts w:ascii="Times New Roman" w:hAnsi="Times New Roman" w:cs="Times New Roman"/>
          <w:sz w:val="24"/>
          <w:szCs w:val="24"/>
          <w:lang w:val="sr-Latn-CS"/>
        </w:rPr>
        <w:t xml:space="preserve">dok je </w:t>
      </w:r>
      <w:r w:rsidR="004F09EB">
        <w:rPr>
          <w:rFonts w:ascii="Times New Roman" w:hAnsi="Times New Roman" w:cs="Times New Roman"/>
          <w:sz w:val="24"/>
          <w:szCs w:val="24"/>
          <w:lang w:val="sr-Latn-CS"/>
        </w:rPr>
        <w:t>31</w:t>
      </w:r>
      <w:r w:rsidR="0081664D">
        <w:rPr>
          <w:rFonts w:ascii="Times New Roman" w:hAnsi="Times New Roman" w:cs="Times New Roman"/>
          <w:sz w:val="24"/>
          <w:szCs w:val="24"/>
          <w:lang w:val="sr-Latn-CS"/>
        </w:rPr>
        <w:t>.</w:t>
      </w:r>
      <w:r w:rsidR="004F09EB">
        <w:rPr>
          <w:rFonts w:ascii="Times New Roman" w:hAnsi="Times New Roman" w:cs="Times New Roman"/>
          <w:sz w:val="24"/>
          <w:szCs w:val="24"/>
          <w:lang w:val="sr-Latn-CS"/>
        </w:rPr>
        <w:t>12</w:t>
      </w:r>
      <w:r w:rsidR="00E24277">
        <w:rPr>
          <w:rFonts w:ascii="Times New Roman" w:hAnsi="Times New Roman" w:cs="Times New Roman"/>
          <w:sz w:val="24"/>
          <w:szCs w:val="24"/>
          <w:lang w:val="sr-Latn-CS"/>
        </w:rPr>
        <w:t>.2015</w:t>
      </w:r>
      <w:r w:rsidR="0081664D">
        <w:rPr>
          <w:rFonts w:ascii="Times New Roman" w:hAnsi="Times New Roman" w:cs="Times New Roman"/>
          <w:sz w:val="24"/>
          <w:szCs w:val="24"/>
          <w:lang w:val="sr-Latn-CS"/>
        </w:rPr>
        <w:t xml:space="preserve">. iznosila </w:t>
      </w:r>
      <w:r w:rsidR="00E24277">
        <w:rPr>
          <w:rFonts w:ascii="Times New Roman" w:hAnsi="Times New Roman" w:cs="Times New Roman"/>
          <w:sz w:val="24"/>
          <w:szCs w:val="24"/>
          <w:lang w:val="sr-Latn-CS"/>
        </w:rPr>
        <w:t>3.051.965,82</w:t>
      </w:r>
      <w:r w:rsidR="004F09EB">
        <w:rPr>
          <w:rFonts w:ascii="Times New Roman" w:hAnsi="Times New Roman" w:cs="Times New Roman"/>
          <w:sz w:val="24"/>
          <w:szCs w:val="24"/>
          <w:lang w:val="sr-Latn-CS"/>
        </w:rPr>
        <w:t xml:space="preserve"> KM</w:t>
      </w:r>
      <w:r w:rsidR="0081664D">
        <w:rPr>
          <w:rFonts w:ascii="Times New Roman" w:hAnsi="Times New Roman" w:cs="Times New Roman"/>
          <w:sz w:val="24"/>
          <w:szCs w:val="24"/>
          <w:lang w:val="sr-Latn-CS"/>
        </w:rPr>
        <w:t xml:space="preserve"> ,</w:t>
      </w:r>
      <w:r w:rsidRPr="004554E2">
        <w:rPr>
          <w:rFonts w:ascii="Times New Roman" w:hAnsi="Times New Roman" w:cs="Times New Roman"/>
          <w:sz w:val="24"/>
          <w:szCs w:val="24"/>
          <w:lang w:val="sr-Latn-CS"/>
        </w:rPr>
        <w:t xml:space="preserve"> tako da su prihodi korigovani </w:t>
      </w:r>
      <w:r w:rsidR="00D62C97">
        <w:rPr>
          <w:rFonts w:ascii="Times New Roman" w:hAnsi="Times New Roman" w:cs="Times New Roman"/>
          <w:sz w:val="24"/>
          <w:szCs w:val="24"/>
          <w:lang w:val="sr-Latn-CS"/>
        </w:rPr>
        <w:t xml:space="preserve"> i </w:t>
      </w:r>
      <w:r w:rsidRPr="004554E2">
        <w:rPr>
          <w:rFonts w:ascii="Times New Roman" w:hAnsi="Times New Roman" w:cs="Times New Roman"/>
          <w:sz w:val="24"/>
          <w:szCs w:val="24"/>
          <w:lang w:val="sr-Latn-CS"/>
        </w:rPr>
        <w:t xml:space="preserve">prikazani na AOP 208 u iznosu </w:t>
      </w:r>
      <w:r w:rsidR="00E24277">
        <w:rPr>
          <w:rFonts w:ascii="Times New Roman" w:hAnsi="Times New Roman" w:cs="Times New Roman"/>
          <w:sz w:val="24"/>
          <w:szCs w:val="24"/>
          <w:lang w:val="sr-Latn-CS"/>
        </w:rPr>
        <w:t>6.782.323</w:t>
      </w:r>
      <w:r w:rsidR="00D62C97">
        <w:rPr>
          <w:rFonts w:ascii="Times New Roman" w:hAnsi="Times New Roman" w:cs="Times New Roman"/>
          <w:b/>
          <w:sz w:val="24"/>
          <w:szCs w:val="24"/>
          <w:lang w:val="sr-Latn-CS"/>
        </w:rPr>
        <w:t xml:space="preserve"> KM.</w:t>
      </w:r>
      <w:r w:rsidRPr="004554E2">
        <w:rPr>
          <w:rFonts w:ascii="Times New Roman" w:hAnsi="Times New Roman" w:cs="Times New Roman"/>
          <w:sz w:val="24"/>
          <w:szCs w:val="24"/>
          <w:lang w:val="sr-Latn-CS"/>
        </w:rPr>
        <w:t xml:space="preserve"> </w:t>
      </w:r>
    </w:p>
    <w:p w:rsidR="004554E2" w:rsidRPr="004554E2" w:rsidRDefault="004554E2" w:rsidP="004554E2">
      <w:pPr>
        <w:rPr>
          <w:rFonts w:ascii="Times New Roman" w:hAnsi="Times New Roman" w:cs="Times New Roman"/>
          <w:sz w:val="24"/>
          <w:szCs w:val="24"/>
          <w:lang w:val="sr-Latn-CS"/>
        </w:rPr>
      </w:pPr>
      <w:r w:rsidRPr="004554E2">
        <w:rPr>
          <w:rFonts w:ascii="Times New Roman" w:hAnsi="Times New Roman" w:cs="Times New Roman"/>
          <w:sz w:val="24"/>
          <w:szCs w:val="24"/>
          <w:lang w:val="sr-Latn-CS"/>
        </w:rPr>
        <w:t>Prenosna premija: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2"/>
        <w:gridCol w:w="2132"/>
        <w:gridCol w:w="2132"/>
        <w:gridCol w:w="2133"/>
      </w:tblGrid>
      <w:tr w:rsidR="004554E2" w:rsidRPr="004554E2" w:rsidTr="004554E2">
        <w:trPr>
          <w:jc w:val="right"/>
        </w:trPr>
        <w:tc>
          <w:tcPr>
            <w:tcW w:w="2132" w:type="dxa"/>
          </w:tcPr>
          <w:p w:rsidR="004554E2" w:rsidRPr="004554E2" w:rsidRDefault="004554E2" w:rsidP="00271931">
            <w:pPr>
              <w:jc w:val="right"/>
              <w:rPr>
                <w:rFonts w:ascii="Times New Roman" w:hAnsi="Times New Roman" w:cs="Times New Roman"/>
                <w:sz w:val="24"/>
                <w:szCs w:val="24"/>
                <w:lang w:val="sr-Latn-CS"/>
              </w:rPr>
            </w:pPr>
            <w:r w:rsidRPr="004554E2">
              <w:rPr>
                <w:rFonts w:ascii="Times New Roman" w:hAnsi="Times New Roman" w:cs="Times New Roman"/>
                <w:sz w:val="24"/>
                <w:szCs w:val="24"/>
                <w:lang w:val="sr-Latn-CS"/>
              </w:rPr>
              <w:t>3</w:t>
            </w:r>
            <w:r w:rsidR="00271931">
              <w:rPr>
                <w:rFonts w:ascii="Times New Roman" w:hAnsi="Times New Roman" w:cs="Times New Roman"/>
                <w:sz w:val="24"/>
                <w:szCs w:val="24"/>
                <w:lang w:val="sr-Latn-CS"/>
              </w:rPr>
              <w:t>1</w:t>
            </w:r>
            <w:r w:rsidRPr="004554E2">
              <w:rPr>
                <w:rFonts w:ascii="Times New Roman" w:hAnsi="Times New Roman" w:cs="Times New Roman"/>
                <w:sz w:val="24"/>
                <w:szCs w:val="24"/>
                <w:lang w:val="sr-Latn-CS"/>
              </w:rPr>
              <w:t>.</w:t>
            </w:r>
            <w:r w:rsidR="00271931">
              <w:rPr>
                <w:rFonts w:ascii="Times New Roman" w:hAnsi="Times New Roman" w:cs="Times New Roman"/>
                <w:sz w:val="24"/>
                <w:szCs w:val="24"/>
                <w:lang w:val="sr-Latn-CS"/>
              </w:rPr>
              <w:t>12</w:t>
            </w:r>
            <w:r w:rsidRPr="004554E2">
              <w:rPr>
                <w:rFonts w:ascii="Times New Roman" w:hAnsi="Times New Roman" w:cs="Times New Roman"/>
                <w:sz w:val="24"/>
                <w:szCs w:val="24"/>
                <w:lang w:val="sr-Latn-CS"/>
              </w:rPr>
              <w:t>.201</w:t>
            </w:r>
            <w:r w:rsidR="0081664D">
              <w:rPr>
                <w:rFonts w:ascii="Times New Roman" w:hAnsi="Times New Roman" w:cs="Times New Roman"/>
                <w:sz w:val="24"/>
                <w:szCs w:val="24"/>
                <w:lang w:val="sr-Latn-CS"/>
              </w:rPr>
              <w:t>5</w:t>
            </w:r>
            <w:r w:rsidRPr="004554E2">
              <w:rPr>
                <w:rFonts w:ascii="Times New Roman" w:hAnsi="Times New Roman" w:cs="Times New Roman"/>
                <w:sz w:val="24"/>
                <w:szCs w:val="24"/>
                <w:lang w:val="sr-Latn-CS"/>
              </w:rPr>
              <w:t>.</w:t>
            </w:r>
          </w:p>
        </w:tc>
        <w:tc>
          <w:tcPr>
            <w:tcW w:w="2132" w:type="dxa"/>
          </w:tcPr>
          <w:p w:rsidR="004554E2" w:rsidRPr="004554E2" w:rsidRDefault="004554E2" w:rsidP="00271931">
            <w:pPr>
              <w:jc w:val="right"/>
              <w:rPr>
                <w:rFonts w:ascii="Times New Roman" w:hAnsi="Times New Roman" w:cs="Times New Roman"/>
                <w:sz w:val="24"/>
                <w:szCs w:val="24"/>
                <w:lang w:val="sr-Latn-CS"/>
              </w:rPr>
            </w:pPr>
            <w:r w:rsidRPr="004554E2">
              <w:rPr>
                <w:rFonts w:ascii="Times New Roman" w:hAnsi="Times New Roman" w:cs="Times New Roman"/>
                <w:sz w:val="24"/>
                <w:szCs w:val="24"/>
                <w:lang w:val="sr-Latn-CS"/>
              </w:rPr>
              <w:t>3</w:t>
            </w:r>
            <w:r w:rsidR="00271931">
              <w:rPr>
                <w:rFonts w:ascii="Times New Roman" w:hAnsi="Times New Roman" w:cs="Times New Roman"/>
                <w:sz w:val="24"/>
                <w:szCs w:val="24"/>
                <w:lang w:val="sr-Latn-CS"/>
              </w:rPr>
              <w:t>1.12</w:t>
            </w:r>
            <w:r w:rsidRPr="004554E2">
              <w:rPr>
                <w:rFonts w:ascii="Times New Roman" w:hAnsi="Times New Roman" w:cs="Times New Roman"/>
                <w:sz w:val="24"/>
                <w:szCs w:val="24"/>
                <w:lang w:val="sr-Latn-CS"/>
              </w:rPr>
              <w:t>.201</w:t>
            </w:r>
            <w:r w:rsidR="00E24277">
              <w:rPr>
                <w:rFonts w:ascii="Times New Roman" w:hAnsi="Times New Roman" w:cs="Times New Roman"/>
                <w:sz w:val="24"/>
                <w:szCs w:val="24"/>
                <w:lang w:val="sr-Latn-CS"/>
              </w:rPr>
              <w:t>6</w:t>
            </w:r>
            <w:r w:rsidRPr="004554E2">
              <w:rPr>
                <w:rFonts w:ascii="Times New Roman" w:hAnsi="Times New Roman" w:cs="Times New Roman"/>
                <w:sz w:val="24"/>
                <w:szCs w:val="24"/>
                <w:lang w:val="sr-Latn-CS"/>
              </w:rPr>
              <w:t>.</w:t>
            </w:r>
          </w:p>
        </w:tc>
        <w:tc>
          <w:tcPr>
            <w:tcW w:w="2132" w:type="dxa"/>
          </w:tcPr>
          <w:p w:rsidR="004554E2" w:rsidRPr="004554E2" w:rsidRDefault="004554E2" w:rsidP="0081664D">
            <w:pPr>
              <w:jc w:val="right"/>
              <w:rPr>
                <w:rFonts w:ascii="Times New Roman" w:hAnsi="Times New Roman" w:cs="Times New Roman"/>
                <w:sz w:val="24"/>
                <w:szCs w:val="24"/>
                <w:lang w:val="sr-Latn-CS"/>
              </w:rPr>
            </w:pPr>
            <w:r w:rsidRPr="004554E2">
              <w:rPr>
                <w:rFonts w:ascii="Times New Roman" w:hAnsi="Times New Roman" w:cs="Times New Roman"/>
                <w:sz w:val="24"/>
                <w:szCs w:val="24"/>
                <w:lang w:val="sr-Latn-CS"/>
              </w:rPr>
              <w:t>201</w:t>
            </w:r>
            <w:r w:rsidR="00E24277">
              <w:rPr>
                <w:rFonts w:ascii="Times New Roman" w:hAnsi="Times New Roman" w:cs="Times New Roman"/>
                <w:sz w:val="24"/>
                <w:szCs w:val="24"/>
                <w:lang w:val="sr-Latn-CS"/>
              </w:rPr>
              <w:t>6</w:t>
            </w:r>
            <w:r w:rsidRPr="004554E2">
              <w:rPr>
                <w:rFonts w:ascii="Times New Roman" w:hAnsi="Times New Roman" w:cs="Times New Roman"/>
                <w:sz w:val="24"/>
                <w:szCs w:val="24"/>
                <w:lang w:val="sr-Latn-CS"/>
              </w:rPr>
              <w:t>/201</w:t>
            </w:r>
            <w:r w:rsidR="00E24277">
              <w:rPr>
                <w:rFonts w:ascii="Times New Roman" w:hAnsi="Times New Roman" w:cs="Times New Roman"/>
                <w:sz w:val="24"/>
                <w:szCs w:val="24"/>
                <w:lang w:val="sr-Latn-CS"/>
              </w:rPr>
              <w:t>5</w:t>
            </w:r>
          </w:p>
        </w:tc>
        <w:tc>
          <w:tcPr>
            <w:tcW w:w="2133" w:type="dxa"/>
          </w:tcPr>
          <w:p w:rsidR="004554E2" w:rsidRPr="004554E2" w:rsidRDefault="004554E2" w:rsidP="004554E2">
            <w:pPr>
              <w:jc w:val="right"/>
              <w:rPr>
                <w:rFonts w:ascii="Times New Roman" w:hAnsi="Times New Roman" w:cs="Times New Roman"/>
                <w:sz w:val="24"/>
                <w:szCs w:val="24"/>
                <w:lang w:val="sr-Latn-CS"/>
              </w:rPr>
            </w:pPr>
            <w:r w:rsidRPr="004554E2">
              <w:rPr>
                <w:rFonts w:ascii="Times New Roman" w:hAnsi="Times New Roman" w:cs="Times New Roman"/>
                <w:sz w:val="24"/>
                <w:szCs w:val="24"/>
                <w:lang w:val="sr-Latn-CS"/>
              </w:rPr>
              <w:t>razlika</w:t>
            </w:r>
          </w:p>
        </w:tc>
      </w:tr>
      <w:tr w:rsidR="004554E2" w:rsidRPr="004554E2" w:rsidTr="004554E2">
        <w:trPr>
          <w:jc w:val="right"/>
        </w:trPr>
        <w:tc>
          <w:tcPr>
            <w:tcW w:w="2132" w:type="dxa"/>
          </w:tcPr>
          <w:p w:rsidR="004554E2" w:rsidRPr="004554E2" w:rsidRDefault="00271931"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3.051.965,82</w:t>
            </w:r>
          </w:p>
        </w:tc>
        <w:tc>
          <w:tcPr>
            <w:tcW w:w="2132" w:type="dxa"/>
          </w:tcPr>
          <w:p w:rsidR="004554E2" w:rsidRPr="004554E2" w:rsidRDefault="00E24277"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3.759.263,54</w:t>
            </w:r>
          </w:p>
        </w:tc>
        <w:tc>
          <w:tcPr>
            <w:tcW w:w="2132" w:type="dxa"/>
          </w:tcPr>
          <w:p w:rsidR="004554E2" w:rsidRPr="004554E2" w:rsidRDefault="00E24277"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1,23</w:t>
            </w:r>
          </w:p>
        </w:tc>
        <w:tc>
          <w:tcPr>
            <w:tcW w:w="2133" w:type="dxa"/>
          </w:tcPr>
          <w:p w:rsidR="004554E2" w:rsidRPr="004554E2" w:rsidRDefault="00E24277"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707.297,72</w:t>
            </w:r>
          </w:p>
        </w:tc>
      </w:tr>
    </w:tbl>
    <w:p w:rsidR="004554E2" w:rsidRPr="004554E2" w:rsidRDefault="004554E2" w:rsidP="004554E2">
      <w:pPr>
        <w:rPr>
          <w:rFonts w:ascii="Times New Roman" w:hAnsi="Times New Roman" w:cs="Times New Roman"/>
          <w:sz w:val="24"/>
          <w:szCs w:val="24"/>
          <w:lang w:val="sr-Latn-CS"/>
        </w:rPr>
      </w:pPr>
    </w:p>
    <w:p w:rsidR="004554E2" w:rsidRPr="004554E2" w:rsidRDefault="004554E2" w:rsidP="004554E2">
      <w:pPr>
        <w:ind w:firstLine="720"/>
        <w:rPr>
          <w:rFonts w:ascii="Times New Roman" w:hAnsi="Times New Roman" w:cs="Times New Roman"/>
          <w:sz w:val="24"/>
          <w:szCs w:val="24"/>
          <w:lang w:val="sr-Latn-CS"/>
        </w:rPr>
      </w:pPr>
      <w:r w:rsidRPr="004554E2">
        <w:rPr>
          <w:rFonts w:ascii="Times New Roman" w:hAnsi="Times New Roman" w:cs="Times New Roman"/>
          <w:sz w:val="24"/>
          <w:szCs w:val="24"/>
          <w:lang w:val="sr-Latn-CS"/>
        </w:rPr>
        <w:t>Prenosna premija je obračunata metodom „pro-rata temporis“ automatskom obradom podataka i iznosi po vrstama:</w:t>
      </w:r>
    </w:p>
    <w:tbl>
      <w:tblPr>
        <w:tblW w:w="8438" w:type="dxa"/>
        <w:tblInd w:w="85" w:type="dxa"/>
        <w:tblLook w:val="04A0"/>
      </w:tblPr>
      <w:tblGrid>
        <w:gridCol w:w="8"/>
        <w:gridCol w:w="222"/>
        <w:gridCol w:w="222"/>
        <w:gridCol w:w="222"/>
        <w:gridCol w:w="236"/>
        <w:gridCol w:w="236"/>
        <w:gridCol w:w="3182"/>
        <w:gridCol w:w="2358"/>
        <w:gridCol w:w="1752"/>
      </w:tblGrid>
      <w:tr w:rsidR="004554E2" w:rsidRPr="004554E2" w:rsidTr="004554E2">
        <w:trPr>
          <w:trHeight w:val="552"/>
        </w:trPr>
        <w:tc>
          <w:tcPr>
            <w:tcW w:w="4328" w:type="dxa"/>
            <w:gridSpan w:val="7"/>
            <w:tcBorders>
              <w:top w:val="double" w:sz="6" w:space="0" w:color="auto"/>
              <w:left w:val="double" w:sz="6" w:space="0" w:color="auto"/>
              <w:bottom w:val="nil"/>
              <w:right w:val="nil"/>
            </w:tcBorders>
            <w:shd w:val="clear" w:color="auto" w:fill="auto"/>
            <w:noWrap/>
            <w:vAlign w:val="center"/>
            <w:hideMark/>
          </w:tcPr>
          <w:p w:rsidR="004554E2" w:rsidRPr="004554E2" w:rsidRDefault="004554E2" w:rsidP="004554E2">
            <w:pPr>
              <w:jc w:val="center"/>
              <w:rPr>
                <w:rFonts w:ascii="Times New Roman" w:hAnsi="Times New Roman" w:cs="Times New Roman"/>
                <w:b/>
                <w:bCs/>
                <w:sz w:val="24"/>
                <w:szCs w:val="24"/>
              </w:rPr>
            </w:pPr>
            <w:r w:rsidRPr="004554E2">
              <w:rPr>
                <w:rFonts w:ascii="Times New Roman" w:hAnsi="Times New Roman" w:cs="Times New Roman"/>
                <w:b/>
                <w:bCs/>
                <w:sz w:val="24"/>
                <w:szCs w:val="24"/>
              </w:rPr>
              <w:t>VRSTE OSIGURANJA</w:t>
            </w:r>
          </w:p>
        </w:tc>
        <w:tc>
          <w:tcPr>
            <w:tcW w:w="2358" w:type="dxa"/>
            <w:tcBorders>
              <w:top w:val="double" w:sz="6" w:space="0" w:color="auto"/>
              <w:left w:val="single" w:sz="8" w:space="0" w:color="auto"/>
              <w:bottom w:val="nil"/>
              <w:right w:val="single" w:sz="8" w:space="0" w:color="auto"/>
            </w:tcBorders>
            <w:shd w:val="clear" w:color="auto" w:fill="auto"/>
            <w:noWrap/>
            <w:vAlign w:val="center"/>
            <w:hideMark/>
          </w:tcPr>
          <w:p w:rsidR="004554E2" w:rsidRPr="004554E2" w:rsidRDefault="00271931" w:rsidP="00D62C97">
            <w:pPr>
              <w:jc w:val="right"/>
              <w:rPr>
                <w:rFonts w:ascii="Times New Roman" w:hAnsi="Times New Roman" w:cs="Times New Roman"/>
                <w:b/>
                <w:bCs/>
                <w:sz w:val="24"/>
                <w:szCs w:val="24"/>
              </w:rPr>
            </w:pPr>
            <w:r>
              <w:rPr>
                <w:rFonts w:ascii="Times New Roman" w:hAnsi="Times New Roman" w:cs="Times New Roman"/>
                <w:b/>
                <w:bCs/>
                <w:sz w:val="24"/>
                <w:szCs w:val="24"/>
              </w:rPr>
              <w:t>31.12</w:t>
            </w:r>
            <w:r w:rsidR="00E24277">
              <w:rPr>
                <w:rFonts w:ascii="Times New Roman" w:hAnsi="Times New Roman" w:cs="Times New Roman"/>
                <w:b/>
                <w:bCs/>
                <w:sz w:val="24"/>
                <w:szCs w:val="24"/>
              </w:rPr>
              <w:t>.2016</w:t>
            </w:r>
            <w:r w:rsidR="004554E2" w:rsidRPr="004554E2">
              <w:rPr>
                <w:rFonts w:ascii="Times New Roman" w:hAnsi="Times New Roman" w:cs="Times New Roman"/>
                <w:b/>
                <w:bCs/>
                <w:sz w:val="24"/>
                <w:szCs w:val="24"/>
              </w:rPr>
              <w:t>.</w:t>
            </w:r>
          </w:p>
        </w:tc>
        <w:tc>
          <w:tcPr>
            <w:tcW w:w="1752" w:type="dxa"/>
            <w:tcBorders>
              <w:top w:val="double" w:sz="6" w:space="0" w:color="auto"/>
              <w:left w:val="single" w:sz="8" w:space="0" w:color="auto"/>
              <w:bottom w:val="nil"/>
              <w:right w:val="single" w:sz="8" w:space="0" w:color="auto"/>
            </w:tcBorders>
          </w:tcPr>
          <w:p w:rsidR="004554E2" w:rsidRPr="004554E2" w:rsidRDefault="00D62C97" w:rsidP="00271931">
            <w:pPr>
              <w:rPr>
                <w:rFonts w:ascii="Times New Roman" w:hAnsi="Times New Roman" w:cs="Times New Roman"/>
                <w:b/>
                <w:bCs/>
                <w:sz w:val="24"/>
                <w:szCs w:val="24"/>
              </w:rPr>
            </w:pPr>
            <w:r>
              <w:rPr>
                <w:rFonts w:ascii="Times New Roman" w:hAnsi="Times New Roman" w:cs="Times New Roman"/>
                <w:b/>
                <w:bCs/>
                <w:sz w:val="24"/>
                <w:szCs w:val="24"/>
              </w:rPr>
              <w:t xml:space="preserve">   </w:t>
            </w:r>
            <w:r w:rsidR="00271931">
              <w:rPr>
                <w:rFonts w:ascii="Times New Roman" w:hAnsi="Times New Roman" w:cs="Times New Roman"/>
                <w:b/>
                <w:bCs/>
                <w:sz w:val="24"/>
                <w:szCs w:val="24"/>
              </w:rPr>
              <w:t>31</w:t>
            </w:r>
            <w:r w:rsidR="004554E2" w:rsidRPr="004554E2">
              <w:rPr>
                <w:rFonts w:ascii="Times New Roman" w:hAnsi="Times New Roman" w:cs="Times New Roman"/>
                <w:b/>
                <w:bCs/>
                <w:sz w:val="24"/>
                <w:szCs w:val="24"/>
              </w:rPr>
              <w:t>.</w:t>
            </w:r>
            <w:r w:rsidR="00271931">
              <w:rPr>
                <w:rFonts w:ascii="Times New Roman" w:hAnsi="Times New Roman" w:cs="Times New Roman"/>
                <w:b/>
                <w:bCs/>
                <w:sz w:val="24"/>
                <w:szCs w:val="24"/>
              </w:rPr>
              <w:t>12</w:t>
            </w:r>
            <w:r w:rsidR="004554E2" w:rsidRPr="004554E2">
              <w:rPr>
                <w:rFonts w:ascii="Times New Roman" w:hAnsi="Times New Roman" w:cs="Times New Roman"/>
                <w:b/>
                <w:bCs/>
                <w:sz w:val="24"/>
                <w:szCs w:val="24"/>
              </w:rPr>
              <w:t>.201</w:t>
            </w:r>
            <w:r w:rsidR="00DA2F27">
              <w:rPr>
                <w:rFonts w:ascii="Times New Roman" w:hAnsi="Times New Roman" w:cs="Times New Roman"/>
                <w:b/>
                <w:bCs/>
                <w:sz w:val="24"/>
                <w:szCs w:val="24"/>
              </w:rPr>
              <w:t>5</w:t>
            </w:r>
            <w:r w:rsidR="004554E2" w:rsidRPr="004554E2">
              <w:rPr>
                <w:rFonts w:ascii="Times New Roman" w:hAnsi="Times New Roman" w:cs="Times New Roman"/>
                <w:b/>
                <w:bCs/>
                <w:sz w:val="24"/>
                <w:szCs w:val="24"/>
              </w:rPr>
              <w:t>.</w:t>
            </w:r>
          </w:p>
        </w:tc>
      </w:tr>
      <w:tr w:rsidR="004554E2" w:rsidRPr="004554E2" w:rsidTr="004554E2">
        <w:trPr>
          <w:trHeight w:val="285"/>
        </w:trPr>
        <w:tc>
          <w:tcPr>
            <w:tcW w:w="4328" w:type="dxa"/>
            <w:gridSpan w:val="7"/>
            <w:tcBorders>
              <w:top w:val="single" w:sz="8" w:space="0" w:color="auto"/>
              <w:left w:val="double" w:sz="6" w:space="0" w:color="auto"/>
              <w:bottom w:val="single" w:sz="8" w:space="0" w:color="auto"/>
              <w:right w:val="nil"/>
            </w:tcBorders>
            <w:shd w:val="clear" w:color="auto" w:fill="auto"/>
            <w:noWrap/>
            <w:vAlign w:val="bottom"/>
            <w:hideMark/>
          </w:tcPr>
          <w:p w:rsidR="004554E2" w:rsidRPr="004554E2" w:rsidRDefault="004554E2" w:rsidP="004554E2">
            <w:pPr>
              <w:rPr>
                <w:rFonts w:ascii="Times New Roman" w:hAnsi="Times New Roman" w:cs="Times New Roman"/>
                <w:b/>
                <w:bCs/>
                <w:i/>
                <w:iCs/>
                <w:sz w:val="24"/>
                <w:szCs w:val="24"/>
              </w:rPr>
            </w:pPr>
            <w:r w:rsidRPr="004554E2">
              <w:rPr>
                <w:rFonts w:ascii="Times New Roman" w:hAnsi="Times New Roman" w:cs="Times New Roman"/>
                <w:b/>
                <w:bCs/>
                <w:i/>
                <w:iCs/>
                <w:sz w:val="24"/>
                <w:szCs w:val="24"/>
              </w:rPr>
              <w:t>AUTO-ODGOVORNOST</w:t>
            </w:r>
          </w:p>
        </w:tc>
        <w:tc>
          <w:tcPr>
            <w:tcW w:w="23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54E2" w:rsidRPr="004554E2" w:rsidRDefault="00E24277" w:rsidP="004554E2">
            <w:pPr>
              <w:jc w:val="right"/>
              <w:rPr>
                <w:rFonts w:ascii="Times New Roman" w:hAnsi="Times New Roman" w:cs="Times New Roman"/>
                <w:b/>
                <w:bCs/>
                <w:sz w:val="24"/>
                <w:szCs w:val="24"/>
              </w:rPr>
            </w:pPr>
            <w:r>
              <w:rPr>
                <w:rFonts w:ascii="Times New Roman" w:hAnsi="Times New Roman" w:cs="Times New Roman"/>
                <w:b/>
                <w:bCs/>
                <w:sz w:val="24"/>
                <w:szCs w:val="24"/>
              </w:rPr>
              <w:t>3.729.239,60</w:t>
            </w:r>
          </w:p>
        </w:tc>
        <w:tc>
          <w:tcPr>
            <w:tcW w:w="1752" w:type="dxa"/>
            <w:tcBorders>
              <w:top w:val="single" w:sz="8" w:space="0" w:color="auto"/>
              <w:left w:val="single" w:sz="8" w:space="0" w:color="auto"/>
              <w:bottom w:val="single" w:sz="8" w:space="0" w:color="auto"/>
              <w:right w:val="single" w:sz="8" w:space="0" w:color="auto"/>
            </w:tcBorders>
          </w:tcPr>
          <w:p w:rsidR="004554E2" w:rsidRPr="004554E2" w:rsidRDefault="00271931" w:rsidP="004554E2">
            <w:pPr>
              <w:jc w:val="right"/>
              <w:rPr>
                <w:rFonts w:ascii="Times New Roman" w:hAnsi="Times New Roman" w:cs="Times New Roman"/>
                <w:b/>
                <w:bCs/>
                <w:sz w:val="24"/>
                <w:szCs w:val="24"/>
              </w:rPr>
            </w:pPr>
            <w:r>
              <w:rPr>
                <w:rFonts w:ascii="Times New Roman" w:hAnsi="Times New Roman" w:cs="Times New Roman"/>
                <w:b/>
                <w:bCs/>
                <w:sz w:val="24"/>
                <w:szCs w:val="24"/>
              </w:rPr>
              <w:t>3.033.911,66</w:t>
            </w:r>
          </w:p>
        </w:tc>
      </w:tr>
      <w:tr w:rsidR="00DA2F27" w:rsidRPr="004554E2" w:rsidTr="004554E2">
        <w:trPr>
          <w:trHeight w:val="285"/>
        </w:trPr>
        <w:tc>
          <w:tcPr>
            <w:tcW w:w="4328" w:type="dxa"/>
            <w:gridSpan w:val="7"/>
            <w:tcBorders>
              <w:top w:val="single" w:sz="8" w:space="0" w:color="auto"/>
              <w:left w:val="double" w:sz="6" w:space="0" w:color="auto"/>
              <w:bottom w:val="single" w:sz="8" w:space="0" w:color="auto"/>
              <w:right w:val="nil"/>
            </w:tcBorders>
            <w:shd w:val="clear" w:color="auto" w:fill="auto"/>
            <w:noWrap/>
            <w:vAlign w:val="bottom"/>
            <w:hideMark/>
          </w:tcPr>
          <w:p w:rsidR="00DA2F27" w:rsidRPr="004554E2" w:rsidRDefault="00DA2F27" w:rsidP="004554E2">
            <w:pPr>
              <w:rPr>
                <w:rFonts w:ascii="Times New Roman" w:hAnsi="Times New Roman" w:cs="Times New Roman"/>
                <w:b/>
                <w:bCs/>
                <w:i/>
                <w:iCs/>
                <w:sz w:val="24"/>
                <w:szCs w:val="24"/>
              </w:rPr>
            </w:pPr>
            <w:r>
              <w:rPr>
                <w:rFonts w:ascii="Times New Roman" w:hAnsi="Times New Roman" w:cs="Times New Roman"/>
                <w:b/>
                <w:bCs/>
                <w:i/>
                <w:iCs/>
                <w:sz w:val="24"/>
                <w:szCs w:val="24"/>
              </w:rPr>
              <w:t>OSIGURANJE LICA OD NEZGODE</w:t>
            </w:r>
          </w:p>
        </w:tc>
        <w:tc>
          <w:tcPr>
            <w:tcW w:w="23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2F27" w:rsidRDefault="00E24277" w:rsidP="004554E2">
            <w:pPr>
              <w:jc w:val="right"/>
              <w:rPr>
                <w:rFonts w:ascii="Times New Roman" w:hAnsi="Times New Roman" w:cs="Times New Roman"/>
                <w:b/>
                <w:bCs/>
                <w:sz w:val="24"/>
                <w:szCs w:val="24"/>
              </w:rPr>
            </w:pPr>
            <w:r>
              <w:rPr>
                <w:rFonts w:ascii="Times New Roman" w:hAnsi="Times New Roman" w:cs="Times New Roman"/>
                <w:b/>
                <w:bCs/>
                <w:sz w:val="24"/>
                <w:szCs w:val="24"/>
              </w:rPr>
              <w:t>29.718,49</w:t>
            </w:r>
          </w:p>
        </w:tc>
        <w:tc>
          <w:tcPr>
            <w:tcW w:w="1752" w:type="dxa"/>
            <w:tcBorders>
              <w:top w:val="single" w:sz="8" w:space="0" w:color="auto"/>
              <w:left w:val="single" w:sz="8" w:space="0" w:color="auto"/>
              <w:bottom w:val="single" w:sz="8" w:space="0" w:color="auto"/>
              <w:right w:val="single" w:sz="8" w:space="0" w:color="auto"/>
            </w:tcBorders>
          </w:tcPr>
          <w:p w:rsidR="00DA2F27" w:rsidRDefault="00271931" w:rsidP="004554E2">
            <w:pPr>
              <w:jc w:val="right"/>
              <w:rPr>
                <w:rFonts w:ascii="Times New Roman" w:hAnsi="Times New Roman" w:cs="Times New Roman"/>
                <w:b/>
                <w:bCs/>
                <w:sz w:val="24"/>
                <w:szCs w:val="24"/>
              </w:rPr>
            </w:pPr>
            <w:r>
              <w:rPr>
                <w:rFonts w:ascii="Times New Roman" w:hAnsi="Times New Roman" w:cs="Times New Roman"/>
                <w:b/>
                <w:bCs/>
                <w:sz w:val="24"/>
                <w:szCs w:val="24"/>
              </w:rPr>
              <w:t>10.775,30</w:t>
            </w:r>
          </w:p>
        </w:tc>
      </w:tr>
      <w:tr w:rsidR="00DA2F27" w:rsidRPr="004554E2" w:rsidTr="004554E2">
        <w:trPr>
          <w:trHeight w:val="285"/>
        </w:trPr>
        <w:tc>
          <w:tcPr>
            <w:tcW w:w="4328" w:type="dxa"/>
            <w:gridSpan w:val="7"/>
            <w:tcBorders>
              <w:top w:val="single" w:sz="8" w:space="0" w:color="auto"/>
              <w:left w:val="double" w:sz="6" w:space="0" w:color="auto"/>
              <w:bottom w:val="single" w:sz="8" w:space="0" w:color="auto"/>
              <w:right w:val="nil"/>
            </w:tcBorders>
            <w:shd w:val="clear" w:color="auto" w:fill="auto"/>
            <w:noWrap/>
            <w:vAlign w:val="bottom"/>
            <w:hideMark/>
          </w:tcPr>
          <w:p w:rsidR="00DA2F27" w:rsidRDefault="00DA2F27" w:rsidP="004554E2">
            <w:pPr>
              <w:rPr>
                <w:rFonts w:ascii="Times New Roman" w:hAnsi="Times New Roman" w:cs="Times New Roman"/>
                <w:b/>
                <w:bCs/>
                <w:i/>
                <w:iCs/>
                <w:sz w:val="24"/>
                <w:szCs w:val="24"/>
              </w:rPr>
            </w:pPr>
            <w:r>
              <w:rPr>
                <w:rFonts w:ascii="Times New Roman" w:hAnsi="Times New Roman" w:cs="Times New Roman"/>
                <w:b/>
                <w:bCs/>
                <w:i/>
                <w:iCs/>
                <w:sz w:val="24"/>
                <w:szCs w:val="24"/>
              </w:rPr>
              <w:t>PROBNE TABLE</w:t>
            </w:r>
          </w:p>
        </w:tc>
        <w:tc>
          <w:tcPr>
            <w:tcW w:w="23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2F27" w:rsidRDefault="00E24277" w:rsidP="004554E2">
            <w:pPr>
              <w:jc w:val="right"/>
              <w:rPr>
                <w:rFonts w:ascii="Times New Roman" w:hAnsi="Times New Roman" w:cs="Times New Roman"/>
                <w:b/>
                <w:bCs/>
                <w:sz w:val="24"/>
                <w:szCs w:val="24"/>
              </w:rPr>
            </w:pPr>
            <w:r>
              <w:rPr>
                <w:rFonts w:ascii="Times New Roman" w:hAnsi="Times New Roman" w:cs="Times New Roman"/>
                <w:b/>
                <w:bCs/>
                <w:sz w:val="24"/>
                <w:szCs w:val="24"/>
              </w:rPr>
              <w:t>55,44</w:t>
            </w:r>
          </w:p>
        </w:tc>
        <w:tc>
          <w:tcPr>
            <w:tcW w:w="1752" w:type="dxa"/>
            <w:tcBorders>
              <w:top w:val="single" w:sz="8" w:space="0" w:color="auto"/>
              <w:left w:val="single" w:sz="8" w:space="0" w:color="auto"/>
              <w:bottom w:val="single" w:sz="8" w:space="0" w:color="auto"/>
              <w:right w:val="single" w:sz="8" w:space="0" w:color="auto"/>
            </w:tcBorders>
          </w:tcPr>
          <w:p w:rsidR="00DA2F27" w:rsidRDefault="00271931" w:rsidP="004554E2">
            <w:pPr>
              <w:jc w:val="right"/>
              <w:rPr>
                <w:rFonts w:ascii="Times New Roman" w:hAnsi="Times New Roman" w:cs="Times New Roman"/>
                <w:b/>
                <w:bCs/>
                <w:sz w:val="24"/>
                <w:szCs w:val="24"/>
              </w:rPr>
            </w:pPr>
            <w:r>
              <w:rPr>
                <w:rFonts w:ascii="Times New Roman" w:hAnsi="Times New Roman" w:cs="Times New Roman"/>
                <w:b/>
                <w:bCs/>
                <w:sz w:val="24"/>
                <w:szCs w:val="24"/>
              </w:rPr>
              <w:t>641,53</w:t>
            </w:r>
          </w:p>
        </w:tc>
      </w:tr>
      <w:tr w:rsidR="00B265B3" w:rsidRPr="004554E2" w:rsidTr="004554E2">
        <w:trPr>
          <w:trHeight w:val="285"/>
        </w:trPr>
        <w:tc>
          <w:tcPr>
            <w:tcW w:w="4328" w:type="dxa"/>
            <w:gridSpan w:val="7"/>
            <w:tcBorders>
              <w:top w:val="single" w:sz="8" w:space="0" w:color="auto"/>
              <w:left w:val="double" w:sz="6" w:space="0" w:color="auto"/>
              <w:bottom w:val="single" w:sz="8" w:space="0" w:color="auto"/>
              <w:right w:val="nil"/>
            </w:tcBorders>
            <w:shd w:val="clear" w:color="auto" w:fill="auto"/>
            <w:noWrap/>
            <w:vAlign w:val="bottom"/>
          </w:tcPr>
          <w:p w:rsidR="00B265B3" w:rsidRDefault="00B265B3" w:rsidP="004554E2">
            <w:pPr>
              <w:rPr>
                <w:rFonts w:ascii="Times New Roman" w:hAnsi="Times New Roman" w:cs="Times New Roman"/>
                <w:b/>
                <w:bCs/>
                <w:i/>
                <w:iCs/>
                <w:sz w:val="24"/>
                <w:szCs w:val="24"/>
              </w:rPr>
            </w:pPr>
            <w:r>
              <w:rPr>
                <w:rFonts w:ascii="Times New Roman" w:hAnsi="Times New Roman" w:cs="Times New Roman"/>
                <w:b/>
                <w:bCs/>
                <w:i/>
                <w:iCs/>
                <w:sz w:val="24"/>
                <w:szCs w:val="24"/>
              </w:rPr>
              <w:t>GRANIČNO OSIGURANJE</w:t>
            </w:r>
          </w:p>
        </w:tc>
        <w:tc>
          <w:tcPr>
            <w:tcW w:w="235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265B3" w:rsidRDefault="00B265B3" w:rsidP="004554E2">
            <w:pPr>
              <w:jc w:val="right"/>
              <w:rPr>
                <w:rFonts w:ascii="Times New Roman" w:hAnsi="Times New Roman" w:cs="Times New Roman"/>
                <w:b/>
                <w:bCs/>
                <w:sz w:val="24"/>
                <w:szCs w:val="24"/>
              </w:rPr>
            </w:pPr>
            <w:r>
              <w:rPr>
                <w:rFonts w:ascii="Times New Roman" w:hAnsi="Times New Roman" w:cs="Times New Roman"/>
                <w:b/>
                <w:bCs/>
                <w:sz w:val="24"/>
                <w:szCs w:val="24"/>
              </w:rPr>
              <w:t>250,01</w:t>
            </w:r>
          </w:p>
        </w:tc>
        <w:tc>
          <w:tcPr>
            <w:tcW w:w="1752" w:type="dxa"/>
            <w:tcBorders>
              <w:top w:val="single" w:sz="8" w:space="0" w:color="auto"/>
              <w:left w:val="single" w:sz="8" w:space="0" w:color="auto"/>
              <w:bottom w:val="single" w:sz="8" w:space="0" w:color="auto"/>
              <w:right w:val="single" w:sz="8" w:space="0" w:color="auto"/>
            </w:tcBorders>
          </w:tcPr>
          <w:p w:rsidR="00B265B3" w:rsidRDefault="00B265B3" w:rsidP="004554E2">
            <w:pPr>
              <w:jc w:val="right"/>
              <w:rPr>
                <w:rFonts w:ascii="Times New Roman" w:hAnsi="Times New Roman" w:cs="Times New Roman"/>
                <w:b/>
                <w:bCs/>
                <w:sz w:val="24"/>
                <w:szCs w:val="24"/>
              </w:rPr>
            </w:pPr>
            <w:r>
              <w:rPr>
                <w:rFonts w:ascii="Times New Roman" w:hAnsi="Times New Roman" w:cs="Times New Roman"/>
                <w:b/>
                <w:bCs/>
                <w:sz w:val="24"/>
                <w:szCs w:val="24"/>
              </w:rPr>
              <w:t>0,00</w:t>
            </w:r>
          </w:p>
        </w:tc>
      </w:tr>
      <w:tr w:rsidR="004554E2" w:rsidRPr="004554E2" w:rsidTr="004554E2">
        <w:trPr>
          <w:trHeight w:val="315"/>
        </w:trPr>
        <w:tc>
          <w:tcPr>
            <w:tcW w:w="4328" w:type="dxa"/>
            <w:gridSpan w:val="7"/>
            <w:tcBorders>
              <w:top w:val="nil"/>
              <w:left w:val="double" w:sz="6" w:space="0" w:color="auto"/>
              <w:bottom w:val="double" w:sz="6" w:space="0" w:color="auto"/>
              <w:right w:val="nil"/>
            </w:tcBorders>
            <w:shd w:val="clear" w:color="auto" w:fill="auto"/>
            <w:noWrap/>
            <w:vAlign w:val="bottom"/>
            <w:hideMark/>
          </w:tcPr>
          <w:p w:rsidR="004554E2" w:rsidRPr="004554E2" w:rsidRDefault="004554E2" w:rsidP="004554E2">
            <w:pPr>
              <w:rPr>
                <w:rFonts w:ascii="Times New Roman" w:hAnsi="Times New Roman" w:cs="Times New Roman"/>
                <w:b/>
                <w:bCs/>
                <w:sz w:val="24"/>
                <w:szCs w:val="24"/>
                <w:u w:val="single"/>
              </w:rPr>
            </w:pPr>
            <w:r w:rsidRPr="004554E2">
              <w:rPr>
                <w:rFonts w:ascii="Times New Roman" w:hAnsi="Times New Roman" w:cs="Times New Roman"/>
                <w:b/>
                <w:bCs/>
                <w:sz w:val="24"/>
                <w:szCs w:val="24"/>
                <w:u w:val="single"/>
              </w:rPr>
              <w:t>UKUPNO</w:t>
            </w:r>
          </w:p>
        </w:tc>
        <w:tc>
          <w:tcPr>
            <w:tcW w:w="2358" w:type="dxa"/>
            <w:tcBorders>
              <w:top w:val="nil"/>
              <w:left w:val="single" w:sz="8" w:space="0" w:color="auto"/>
              <w:bottom w:val="double" w:sz="6" w:space="0" w:color="auto"/>
              <w:right w:val="single" w:sz="8" w:space="0" w:color="auto"/>
            </w:tcBorders>
            <w:shd w:val="clear" w:color="auto" w:fill="auto"/>
            <w:noWrap/>
            <w:vAlign w:val="bottom"/>
            <w:hideMark/>
          </w:tcPr>
          <w:p w:rsidR="004554E2" w:rsidRPr="00B265B3" w:rsidRDefault="00B265B3" w:rsidP="004554E2">
            <w:pPr>
              <w:jc w:val="right"/>
              <w:rPr>
                <w:rFonts w:ascii="Times New Roman" w:hAnsi="Times New Roman" w:cs="Times New Roman"/>
                <w:b/>
                <w:bCs/>
                <w:sz w:val="24"/>
                <w:szCs w:val="24"/>
              </w:rPr>
            </w:pPr>
            <w:r>
              <w:rPr>
                <w:rFonts w:ascii="Times New Roman" w:hAnsi="Times New Roman" w:cs="Times New Roman"/>
                <w:sz w:val="24"/>
                <w:szCs w:val="24"/>
                <w:lang w:val="sr-Latn-CS"/>
              </w:rPr>
              <w:t>3.759.263,54</w:t>
            </w:r>
          </w:p>
        </w:tc>
        <w:tc>
          <w:tcPr>
            <w:tcW w:w="1752" w:type="dxa"/>
            <w:tcBorders>
              <w:top w:val="nil"/>
              <w:left w:val="single" w:sz="8" w:space="0" w:color="auto"/>
              <w:bottom w:val="double" w:sz="6" w:space="0" w:color="auto"/>
              <w:right w:val="single" w:sz="8" w:space="0" w:color="auto"/>
            </w:tcBorders>
          </w:tcPr>
          <w:p w:rsidR="004554E2" w:rsidRPr="004554E2" w:rsidRDefault="00271931" w:rsidP="004554E2">
            <w:pPr>
              <w:jc w:val="right"/>
              <w:rPr>
                <w:rFonts w:ascii="Times New Roman" w:hAnsi="Times New Roman" w:cs="Times New Roman"/>
                <w:b/>
                <w:bCs/>
                <w:sz w:val="24"/>
                <w:szCs w:val="24"/>
              </w:rPr>
            </w:pPr>
            <w:r>
              <w:rPr>
                <w:rFonts w:ascii="Times New Roman" w:hAnsi="Times New Roman" w:cs="Times New Roman"/>
                <w:b/>
                <w:bCs/>
                <w:sz w:val="24"/>
                <w:szCs w:val="24"/>
              </w:rPr>
              <w:t>3.051.965,82</w:t>
            </w:r>
          </w:p>
        </w:tc>
      </w:tr>
      <w:tr w:rsidR="004554E2" w:rsidRPr="004554E2" w:rsidTr="004554E2">
        <w:trPr>
          <w:gridBefore w:val="1"/>
          <w:gridAfter w:val="3"/>
          <w:wBefore w:w="8" w:type="dxa"/>
          <w:wAfter w:w="7292" w:type="dxa"/>
          <w:trHeight w:val="300"/>
        </w:trPr>
        <w:tc>
          <w:tcPr>
            <w:tcW w:w="222" w:type="dxa"/>
            <w:tcBorders>
              <w:top w:val="nil"/>
              <w:left w:val="nil"/>
              <w:bottom w:val="nil"/>
              <w:right w:val="nil"/>
            </w:tcBorders>
            <w:shd w:val="clear" w:color="auto" w:fill="auto"/>
            <w:noWrap/>
            <w:vAlign w:val="bottom"/>
          </w:tcPr>
          <w:p w:rsidR="004554E2" w:rsidRPr="004554E2" w:rsidRDefault="004554E2" w:rsidP="004554E2">
            <w:pPr>
              <w:rPr>
                <w:rFonts w:ascii="Times New Roman" w:hAnsi="Times New Roman" w:cs="Times New Roman"/>
                <w:i/>
                <w:iCs/>
                <w:color w:val="000000"/>
                <w:sz w:val="24"/>
                <w:szCs w:val="24"/>
              </w:rPr>
            </w:pPr>
          </w:p>
        </w:tc>
        <w:tc>
          <w:tcPr>
            <w:tcW w:w="222" w:type="dxa"/>
            <w:tcBorders>
              <w:top w:val="nil"/>
              <w:left w:val="nil"/>
              <w:bottom w:val="nil"/>
              <w:right w:val="nil"/>
            </w:tcBorders>
            <w:shd w:val="clear" w:color="auto" w:fill="auto"/>
            <w:noWrap/>
            <w:vAlign w:val="bottom"/>
            <w:hideMark/>
          </w:tcPr>
          <w:p w:rsidR="004554E2" w:rsidRDefault="004554E2" w:rsidP="004554E2">
            <w:pPr>
              <w:rPr>
                <w:rFonts w:ascii="Times New Roman" w:hAnsi="Times New Roman" w:cs="Times New Roman"/>
                <w:i/>
                <w:iCs/>
                <w:color w:val="000000"/>
                <w:sz w:val="24"/>
                <w:szCs w:val="24"/>
              </w:rPr>
            </w:pPr>
          </w:p>
          <w:p w:rsidR="00E87E3A" w:rsidRPr="004554E2" w:rsidRDefault="00E87E3A" w:rsidP="004554E2">
            <w:pPr>
              <w:rPr>
                <w:rFonts w:ascii="Times New Roman" w:hAnsi="Times New Roman" w:cs="Times New Roman"/>
                <w:i/>
                <w:iCs/>
                <w:color w:val="000000"/>
                <w:sz w:val="24"/>
                <w:szCs w:val="24"/>
              </w:rPr>
            </w:pPr>
          </w:p>
        </w:tc>
        <w:tc>
          <w:tcPr>
            <w:tcW w:w="222" w:type="dxa"/>
            <w:tcBorders>
              <w:top w:val="nil"/>
              <w:left w:val="nil"/>
              <w:bottom w:val="nil"/>
              <w:right w:val="nil"/>
            </w:tcBorders>
            <w:shd w:val="clear" w:color="auto" w:fill="auto"/>
            <w:noWrap/>
            <w:vAlign w:val="bottom"/>
            <w:hideMark/>
          </w:tcPr>
          <w:p w:rsidR="004554E2" w:rsidRPr="004554E2" w:rsidRDefault="004554E2" w:rsidP="004554E2">
            <w:pPr>
              <w:rPr>
                <w:rFonts w:ascii="Times New Roman" w:hAnsi="Times New Roman" w:cs="Times New Roman"/>
                <w:i/>
                <w:iCs/>
                <w:color w:val="000000"/>
                <w:sz w:val="24"/>
                <w:szCs w:val="24"/>
              </w:rPr>
            </w:pPr>
          </w:p>
        </w:tc>
        <w:tc>
          <w:tcPr>
            <w:tcW w:w="236" w:type="dxa"/>
            <w:tcBorders>
              <w:top w:val="nil"/>
              <w:left w:val="nil"/>
              <w:bottom w:val="nil"/>
              <w:right w:val="nil"/>
            </w:tcBorders>
            <w:shd w:val="clear" w:color="auto" w:fill="auto"/>
            <w:noWrap/>
            <w:vAlign w:val="bottom"/>
            <w:hideMark/>
          </w:tcPr>
          <w:p w:rsidR="004554E2" w:rsidRPr="004554E2" w:rsidRDefault="004554E2" w:rsidP="004554E2">
            <w:pPr>
              <w:rPr>
                <w:rFonts w:ascii="Times New Roman" w:hAnsi="Times New Roman" w:cs="Times New Roman"/>
                <w:i/>
                <w:iCs/>
                <w:color w:val="000000"/>
                <w:sz w:val="24"/>
                <w:szCs w:val="24"/>
              </w:rPr>
            </w:pPr>
          </w:p>
        </w:tc>
        <w:tc>
          <w:tcPr>
            <w:tcW w:w="236" w:type="dxa"/>
            <w:tcBorders>
              <w:top w:val="nil"/>
              <w:left w:val="nil"/>
              <w:bottom w:val="nil"/>
              <w:right w:val="nil"/>
            </w:tcBorders>
            <w:shd w:val="clear" w:color="auto" w:fill="auto"/>
            <w:noWrap/>
            <w:vAlign w:val="bottom"/>
            <w:hideMark/>
          </w:tcPr>
          <w:p w:rsidR="004554E2" w:rsidRPr="004554E2" w:rsidRDefault="004554E2" w:rsidP="004554E2">
            <w:pPr>
              <w:rPr>
                <w:rFonts w:ascii="Times New Roman" w:hAnsi="Times New Roman" w:cs="Times New Roman"/>
                <w:i/>
                <w:iCs/>
                <w:color w:val="000000"/>
                <w:sz w:val="24"/>
                <w:szCs w:val="24"/>
              </w:rPr>
            </w:pPr>
          </w:p>
        </w:tc>
      </w:tr>
    </w:tbl>
    <w:p w:rsidR="004554E2" w:rsidRPr="00E87E3A" w:rsidRDefault="00B265B3" w:rsidP="004554E2">
      <w:pPr>
        <w:rPr>
          <w:rFonts w:ascii="Times New Roman" w:hAnsi="Times New Roman" w:cs="Times New Roman"/>
          <w:b/>
          <w:sz w:val="24"/>
          <w:szCs w:val="24"/>
          <w:u w:val="single"/>
          <w:lang w:val="sr-Latn-CS"/>
        </w:rPr>
      </w:pPr>
      <w:r w:rsidRPr="00E87E3A">
        <w:rPr>
          <w:rFonts w:ascii="Times New Roman" w:hAnsi="Times New Roman" w:cs="Times New Roman"/>
          <w:b/>
          <w:sz w:val="24"/>
          <w:szCs w:val="24"/>
          <w:u w:val="single"/>
          <w:lang w:val="sr-Latn-CS"/>
        </w:rPr>
        <w:t>NOTA 2 (AOP 210)</w:t>
      </w:r>
    </w:p>
    <w:p w:rsidR="00E87E3A" w:rsidRPr="00E87E3A" w:rsidRDefault="00E87E3A" w:rsidP="004554E2">
      <w:pPr>
        <w:rPr>
          <w:rFonts w:ascii="Times New Roman" w:hAnsi="Times New Roman" w:cs="Times New Roman"/>
          <w:b/>
          <w:sz w:val="24"/>
          <w:szCs w:val="24"/>
          <w:lang w:val="sr-Latn-CS"/>
        </w:rPr>
      </w:pPr>
    </w:p>
    <w:p w:rsidR="00B265B3" w:rsidRDefault="00B265B3" w:rsidP="004554E2">
      <w:pPr>
        <w:rPr>
          <w:rFonts w:ascii="Times New Roman" w:hAnsi="Times New Roman" w:cs="Times New Roman"/>
          <w:sz w:val="24"/>
          <w:szCs w:val="24"/>
          <w:lang w:val="sr-Latn-CS"/>
        </w:rPr>
      </w:pPr>
      <w:r>
        <w:rPr>
          <w:rFonts w:ascii="Times New Roman" w:hAnsi="Times New Roman" w:cs="Times New Roman"/>
          <w:sz w:val="24"/>
          <w:szCs w:val="24"/>
          <w:lang w:val="sr-Latn-CS"/>
        </w:rPr>
        <w:t>Prihod u iznosu 681 KM (smanjenje u 2016. U odnosu na 2015.godinu) nastao je ukidanjem prenosne premije za probne table, u navedenom iznosu.</w:t>
      </w:r>
    </w:p>
    <w:p w:rsidR="00E87E3A" w:rsidRPr="004554E2" w:rsidRDefault="00E87E3A" w:rsidP="004554E2">
      <w:pPr>
        <w:rPr>
          <w:rFonts w:ascii="Times New Roman" w:hAnsi="Times New Roman" w:cs="Times New Roman"/>
          <w:sz w:val="24"/>
          <w:szCs w:val="24"/>
          <w:lang w:val="sr-Latn-CS"/>
        </w:rPr>
      </w:pPr>
    </w:p>
    <w:p w:rsidR="004554E2" w:rsidRPr="004554E2" w:rsidRDefault="004554E2" w:rsidP="004554E2">
      <w:pPr>
        <w:rPr>
          <w:rFonts w:ascii="Times New Roman" w:hAnsi="Times New Roman" w:cs="Times New Roman"/>
          <w:b/>
          <w:sz w:val="24"/>
          <w:szCs w:val="24"/>
          <w:u w:val="single"/>
          <w:lang w:val="sr-Latn-CS"/>
        </w:rPr>
      </w:pPr>
      <w:r w:rsidRPr="004554E2">
        <w:rPr>
          <w:rFonts w:ascii="Times New Roman" w:hAnsi="Times New Roman" w:cs="Times New Roman"/>
          <w:b/>
          <w:sz w:val="24"/>
          <w:szCs w:val="24"/>
          <w:u w:val="single"/>
          <w:lang w:val="sr-Latn-CS"/>
        </w:rPr>
        <w:t xml:space="preserve">NOTA </w:t>
      </w:r>
      <w:r w:rsidR="00B265B3">
        <w:rPr>
          <w:rFonts w:ascii="Times New Roman" w:hAnsi="Times New Roman" w:cs="Times New Roman"/>
          <w:b/>
          <w:sz w:val="24"/>
          <w:szCs w:val="24"/>
          <w:u w:val="single"/>
          <w:lang w:val="sr-Latn-CS"/>
        </w:rPr>
        <w:t>3</w:t>
      </w:r>
      <w:r w:rsidRPr="004554E2">
        <w:rPr>
          <w:rFonts w:ascii="Times New Roman" w:hAnsi="Times New Roman" w:cs="Times New Roman"/>
          <w:b/>
          <w:sz w:val="24"/>
          <w:szCs w:val="24"/>
          <w:u w:val="single"/>
          <w:lang w:val="sr-Latn-CS"/>
        </w:rPr>
        <w:t xml:space="preserve"> (AOP 212)</w:t>
      </w:r>
    </w:p>
    <w:p w:rsidR="004554E2" w:rsidRPr="004554E2" w:rsidRDefault="004554E2" w:rsidP="004554E2">
      <w:pPr>
        <w:rPr>
          <w:rFonts w:ascii="Times New Roman" w:hAnsi="Times New Roman" w:cs="Times New Roman"/>
          <w:sz w:val="24"/>
          <w:szCs w:val="24"/>
          <w:lang w:val="sr-Latn-CS"/>
        </w:rPr>
      </w:pPr>
    </w:p>
    <w:p w:rsidR="004554E2" w:rsidRPr="004554E2" w:rsidRDefault="004554E2" w:rsidP="004554E2">
      <w:pPr>
        <w:ind w:firstLine="720"/>
        <w:rPr>
          <w:rFonts w:ascii="Times New Roman" w:hAnsi="Times New Roman" w:cs="Times New Roman"/>
          <w:sz w:val="24"/>
          <w:szCs w:val="24"/>
          <w:lang w:val="sr-Latn-CS"/>
        </w:rPr>
      </w:pPr>
      <w:r w:rsidRPr="004554E2">
        <w:rPr>
          <w:rFonts w:ascii="Times New Roman" w:hAnsi="Times New Roman" w:cs="Times New Roman"/>
          <w:sz w:val="24"/>
          <w:szCs w:val="24"/>
          <w:lang w:val="sr-Latn-CS"/>
        </w:rPr>
        <w:t>Drugi poslovni prihodi u toku 201</w:t>
      </w:r>
      <w:r w:rsidR="00B265B3">
        <w:rPr>
          <w:rFonts w:ascii="Times New Roman" w:hAnsi="Times New Roman" w:cs="Times New Roman"/>
          <w:sz w:val="24"/>
          <w:szCs w:val="24"/>
          <w:lang w:val="sr-Latn-CS"/>
        </w:rPr>
        <w:t>6</w:t>
      </w:r>
      <w:r w:rsidRPr="004554E2">
        <w:rPr>
          <w:rFonts w:ascii="Times New Roman" w:hAnsi="Times New Roman" w:cs="Times New Roman"/>
          <w:sz w:val="24"/>
          <w:szCs w:val="24"/>
          <w:lang w:val="sr-Latn-CS"/>
        </w:rPr>
        <w:t xml:space="preserve">.  iznose </w:t>
      </w:r>
      <w:r w:rsidR="00B265B3">
        <w:rPr>
          <w:rFonts w:ascii="Times New Roman" w:hAnsi="Times New Roman" w:cs="Times New Roman"/>
          <w:sz w:val="24"/>
          <w:szCs w:val="24"/>
          <w:lang w:val="sr-Latn-CS"/>
        </w:rPr>
        <w:t>102.777</w:t>
      </w:r>
      <w:r w:rsidR="00D62C97">
        <w:rPr>
          <w:rFonts w:ascii="Times New Roman" w:hAnsi="Times New Roman" w:cs="Times New Roman"/>
          <w:sz w:val="24"/>
          <w:szCs w:val="24"/>
          <w:lang w:val="sr-Latn-CS"/>
        </w:rPr>
        <w:t xml:space="preserve"> KM</w:t>
      </w:r>
      <w:r w:rsidRPr="004554E2">
        <w:rPr>
          <w:rFonts w:ascii="Times New Roman" w:hAnsi="Times New Roman" w:cs="Times New Roman"/>
          <w:sz w:val="24"/>
          <w:szCs w:val="24"/>
          <w:lang w:val="sr-Latn-CS"/>
        </w:rPr>
        <w:t>, a obuhvataju sledeće prihode: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5"/>
        <w:gridCol w:w="2404"/>
        <w:gridCol w:w="2307"/>
        <w:gridCol w:w="1863"/>
      </w:tblGrid>
      <w:tr w:rsidR="004554E2" w:rsidRPr="004554E2" w:rsidTr="004554E2">
        <w:tc>
          <w:tcPr>
            <w:tcW w:w="1955" w:type="dxa"/>
          </w:tcPr>
          <w:p w:rsidR="004554E2" w:rsidRPr="004554E2" w:rsidRDefault="00B265B3" w:rsidP="004554E2">
            <w:pPr>
              <w:rPr>
                <w:rFonts w:ascii="Times New Roman" w:hAnsi="Times New Roman" w:cs="Times New Roman"/>
                <w:sz w:val="24"/>
                <w:szCs w:val="24"/>
                <w:lang w:val="sr-Latn-CS"/>
              </w:rPr>
            </w:pPr>
            <w:r>
              <w:rPr>
                <w:rFonts w:ascii="Times New Roman" w:hAnsi="Times New Roman" w:cs="Times New Roman"/>
                <w:sz w:val="24"/>
                <w:szCs w:val="24"/>
                <w:lang w:val="sr-Latn-CS"/>
              </w:rPr>
              <w:t>V</w:t>
            </w:r>
            <w:r w:rsidR="004554E2" w:rsidRPr="004554E2">
              <w:rPr>
                <w:rFonts w:ascii="Times New Roman" w:hAnsi="Times New Roman" w:cs="Times New Roman"/>
                <w:sz w:val="24"/>
                <w:szCs w:val="24"/>
                <w:lang w:val="sr-Latn-CS"/>
              </w:rPr>
              <w:t>rsta</w:t>
            </w:r>
          </w:p>
        </w:tc>
        <w:tc>
          <w:tcPr>
            <w:tcW w:w="2404" w:type="dxa"/>
          </w:tcPr>
          <w:p w:rsidR="004554E2" w:rsidRPr="004554E2" w:rsidRDefault="00B265B3"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2016</w:t>
            </w:r>
            <w:r w:rsidR="004554E2" w:rsidRPr="004554E2">
              <w:rPr>
                <w:rFonts w:ascii="Times New Roman" w:hAnsi="Times New Roman" w:cs="Times New Roman"/>
                <w:sz w:val="24"/>
                <w:szCs w:val="24"/>
                <w:lang w:val="sr-Latn-CS"/>
              </w:rPr>
              <w:t>.</w:t>
            </w:r>
          </w:p>
        </w:tc>
        <w:tc>
          <w:tcPr>
            <w:tcW w:w="2307" w:type="dxa"/>
          </w:tcPr>
          <w:p w:rsidR="004554E2" w:rsidRPr="004554E2" w:rsidRDefault="004554E2" w:rsidP="00DA2F27">
            <w:pPr>
              <w:jc w:val="right"/>
              <w:rPr>
                <w:rFonts w:ascii="Times New Roman" w:hAnsi="Times New Roman" w:cs="Times New Roman"/>
                <w:sz w:val="24"/>
                <w:szCs w:val="24"/>
                <w:lang w:val="sr-Latn-CS"/>
              </w:rPr>
            </w:pPr>
            <w:r w:rsidRPr="004554E2">
              <w:rPr>
                <w:rFonts w:ascii="Times New Roman" w:hAnsi="Times New Roman" w:cs="Times New Roman"/>
                <w:sz w:val="24"/>
                <w:szCs w:val="24"/>
                <w:lang w:val="sr-Latn-CS"/>
              </w:rPr>
              <w:t>201</w:t>
            </w:r>
            <w:r w:rsidR="00DA2F27">
              <w:rPr>
                <w:rFonts w:ascii="Times New Roman" w:hAnsi="Times New Roman" w:cs="Times New Roman"/>
                <w:sz w:val="24"/>
                <w:szCs w:val="24"/>
                <w:lang w:val="sr-Latn-CS"/>
              </w:rPr>
              <w:t>5</w:t>
            </w:r>
            <w:r w:rsidRPr="004554E2">
              <w:rPr>
                <w:rFonts w:ascii="Times New Roman" w:hAnsi="Times New Roman" w:cs="Times New Roman"/>
                <w:sz w:val="24"/>
                <w:szCs w:val="24"/>
                <w:lang w:val="sr-Latn-CS"/>
              </w:rPr>
              <w:t>.</w:t>
            </w:r>
          </w:p>
        </w:tc>
        <w:tc>
          <w:tcPr>
            <w:tcW w:w="1863" w:type="dxa"/>
          </w:tcPr>
          <w:p w:rsidR="004554E2" w:rsidRPr="004554E2" w:rsidRDefault="004554E2" w:rsidP="00DA2F27">
            <w:pPr>
              <w:jc w:val="right"/>
              <w:rPr>
                <w:rFonts w:ascii="Times New Roman" w:hAnsi="Times New Roman" w:cs="Times New Roman"/>
                <w:sz w:val="24"/>
                <w:szCs w:val="24"/>
                <w:lang w:val="sr-Latn-CS"/>
              </w:rPr>
            </w:pPr>
            <w:r w:rsidRPr="004554E2">
              <w:rPr>
                <w:rFonts w:ascii="Times New Roman" w:hAnsi="Times New Roman" w:cs="Times New Roman"/>
                <w:sz w:val="24"/>
                <w:szCs w:val="24"/>
                <w:lang w:val="sr-Latn-CS"/>
              </w:rPr>
              <w:t xml:space="preserve"> Index 201</w:t>
            </w:r>
            <w:r w:rsidR="00B265B3">
              <w:rPr>
                <w:rFonts w:ascii="Times New Roman" w:hAnsi="Times New Roman" w:cs="Times New Roman"/>
                <w:sz w:val="24"/>
                <w:szCs w:val="24"/>
                <w:lang w:val="sr-Latn-CS"/>
              </w:rPr>
              <w:t>6</w:t>
            </w:r>
            <w:r w:rsidRPr="004554E2">
              <w:rPr>
                <w:rFonts w:ascii="Times New Roman" w:hAnsi="Times New Roman" w:cs="Times New Roman"/>
                <w:sz w:val="24"/>
                <w:szCs w:val="24"/>
                <w:lang w:val="sr-Latn-CS"/>
              </w:rPr>
              <w:t>/201</w:t>
            </w:r>
            <w:r w:rsidR="00B265B3">
              <w:rPr>
                <w:rFonts w:ascii="Times New Roman" w:hAnsi="Times New Roman" w:cs="Times New Roman"/>
                <w:sz w:val="24"/>
                <w:szCs w:val="24"/>
                <w:lang w:val="sr-Latn-CS"/>
              </w:rPr>
              <w:t>5</w:t>
            </w:r>
          </w:p>
        </w:tc>
      </w:tr>
      <w:tr w:rsidR="004554E2" w:rsidRPr="004554E2" w:rsidTr="004554E2">
        <w:tc>
          <w:tcPr>
            <w:tcW w:w="1955" w:type="dxa"/>
          </w:tcPr>
          <w:p w:rsidR="004554E2" w:rsidRPr="004554E2" w:rsidRDefault="004554E2" w:rsidP="004554E2">
            <w:pPr>
              <w:rPr>
                <w:rFonts w:ascii="Times New Roman" w:hAnsi="Times New Roman" w:cs="Times New Roman"/>
                <w:sz w:val="24"/>
                <w:szCs w:val="24"/>
                <w:lang w:val="sr-Latn-CS"/>
              </w:rPr>
            </w:pPr>
            <w:r w:rsidRPr="004554E2">
              <w:rPr>
                <w:rFonts w:ascii="Times New Roman" w:hAnsi="Times New Roman" w:cs="Times New Roman"/>
                <w:sz w:val="24"/>
                <w:szCs w:val="24"/>
                <w:lang w:val="sr-Latn-CS"/>
              </w:rPr>
              <w:t>Prihod od realizacije zk</w:t>
            </w:r>
          </w:p>
        </w:tc>
        <w:tc>
          <w:tcPr>
            <w:tcW w:w="2404" w:type="dxa"/>
          </w:tcPr>
          <w:p w:rsidR="004554E2" w:rsidRPr="004554E2" w:rsidRDefault="00B265B3"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84.068</w:t>
            </w:r>
          </w:p>
        </w:tc>
        <w:tc>
          <w:tcPr>
            <w:tcW w:w="2307" w:type="dxa"/>
          </w:tcPr>
          <w:p w:rsidR="004554E2" w:rsidRPr="004554E2" w:rsidRDefault="00D13498" w:rsidP="00DA2F27">
            <w:pPr>
              <w:jc w:val="right"/>
              <w:rPr>
                <w:rFonts w:ascii="Times New Roman" w:hAnsi="Times New Roman" w:cs="Times New Roman"/>
                <w:sz w:val="24"/>
                <w:szCs w:val="24"/>
                <w:lang w:val="sr-Latn-CS"/>
              </w:rPr>
            </w:pPr>
            <w:r>
              <w:rPr>
                <w:rFonts w:ascii="Times New Roman" w:hAnsi="Times New Roman" w:cs="Times New Roman"/>
                <w:sz w:val="24"/>
                <w:szCs w:val="24"/>
                <w:lang w:val="sr-Latn-CS"/>
              </w:rPr>
              <w:t>65.448</w:t>
            </w:r>
          </w:p>
        </w:tc>
        <w:tc>
          <w:tcPr>
            <w:tcW w:w="1863" w:type="dxa"/>
          </w:tcPr>
          <w:p w:rsidR="004554E2" w:rsidRPr="004554E2" w:rsidRDefault="009F11B6"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1.28</w:t>
            </w:r>
          </w:p>
        </w:tc>
      </w:tr>
      <w:tr w:rsidR="00DA2F27" w:rsidRPr="004554E2" w:rsidTr="004554E2">
        <w:tc>
          <w:tcPr>
            <w:tcW w:w="1955" w:type="dxa"/>
          </w:tcPr>
          <w:p w:rsidR="00DA2F27" w:rsidRPr="004554E2" w:rsidRDefault="00DA2F27" w:rsidP="004554E2">
            <w:pPr>
              <w:rPr>
                <w:rFonts w:ascii="Times New Roman" w:hAnsi="Times New Roman" w:cs="Times New Roman"/>
                <w:sz w:val="24"/>
                <w:szCs w:val="24"/>
                <w:lang w:val="sr-Latn-CS"/>
              </w:rPr>
            </w:pPr>
            <w:r>
              <w:rPr>
                <w:rFonts w:ascii="Times New Roman" w:hAnsi="Times New Roman" w:cs="Times New Roman"/>
                <w:sz w:val="24"/>
                <w:szCs w:val="24"/>
                <w:lang w:val="sr-Latn-CS"/>
              </w:rPr>
              <w:t>Prihod od napl.regr.potr.</w:t>
            </w:r>
          </w:p>
        </w:tc>
        <w:tc>
          <w:tcPr>
            <w:tcW w:w="2404" w:type="dxa"/>
          </w:tcPr>
          <w:p w:rsidR="00DA2F27" w:rsidRDefault="00B265B3"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16.470</w:t>
            </w:r>
          </w:p>
        </w:tc>
        <w:tc>
          <w:tcPr>
            <w:tcW w:w="2307" w:type="dxa"/>
          </w:tcPr>
          <w:p w:rsidR="00DA2F27" w:rsidRDefault="00D13498"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3.998</w:t>
            </w:r>
          </w:p>
        </w:tc>
        <w:tc>
          <w:tcPr>
            <w:tcW w:w="1863" w:type="dxa"/>
          </w:tcPr>
          <w:p w:rsidR="00DA2F27" w:rsidRDefault="009F11B6"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4.12</w:t>
            </w:r>
          </w:p>
        </w:tc>
      </w:tr>
      <w:tr w:rsidR="00DA2F27" w:rsidRPr="004554E2" w:rsidTr="004554E2">
        <w:tc>
          <w:tcPr>
            <w:tcW w:w="1955" w:type="dxa"/>
          </w:tcPr>
          <w:p w:rsidR="00DA2F27" w:rsidRDefault="00DA2F27" w:rsidP="004554E2">
            <w:pPr>
              <w:rPr>
                <w:rFonts w:ascii="Times New Roman" w:hAnsi="Times New Roman" w:cs="Times New Roman"/>
                <w:sz w:val="24"/>
                <w:szCs w:val="24"/>
                <w:lang w:val="sr-Latn-CS"/>
              </w:rPr>
            </w:pPr>
            <w:r>
              <w:rPr>
                <w:rFonts w:ascii="Times New Roman" w:hAnsi="Times New Roman" w:cs="Times New Roman"/>
                <w:sz w:val="24"/>
                <w:szCs w:val="24"/>
                <w:lang w:val="sr-Latn-CS"/>
              </w:rPr>
              <w:t>Prihod od usl.zapisnika</w:t>
            </w:r>
          </w:p>
        </w:tc>
        <w:tc>
          <w:tcPr>
            <w:tcW w:w="2404" w:type="dxa"/>
          </w:tcPr>
          <w:p w:rsidR="00DA2F27" w:rsidRDefault="009F11B6"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2307" w:type="dxa"/>
          </w:tcPr>
          <w:p w:rsidR="00DA2F27" w:rsidRDefault="00DA2F27"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50</w:t>
            </w:r>
          </w:p>
        </w:tc>
        <w:tc>
          <w:tcPr>
            <w:tcW w:w="1863" w:type="dxa"/>
          </w:tcPr>
          <w:p w:rsidR="00DA2F27" w:rsidRDefault="009F11B6"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0</w:t>
            </w:r>
          </w:p>
        </w:tc>
      </w:tr>
      <w:tr w:rsidR="00B265B3" w:rsidRPr="004554E2" w:rsidTr="004554E2">
        <w:tc>
          <w:tcPr>
            <w:tcW w:w="1955" w:type="dxa"/>
          </w:tcPr>
          <w:p w:rsidR="00B265B3" w:rsidRDefault="00B265B3" w:rsidP="004554E2">
            <w:pPr>
              <w:rPr>
                <w:rFonts w:ascii="Times New Roman" w:hAnsi="Times New Roman" w:cs="Times New Roman"/>
                <w:sz w:val="24"/>
                <w:szCs w:val="24"/>
                <w:lang w:val="sr-Latn-CS"/>
              </w:rPr>
            </w:pPr>
            <w:r>
              <w:rPr>
                <w:rFonts w:ascii="Times New Roman" w:hAnsi="Times New Roman" w:cs="Times New Roman"/>
                <w:sz w:val="24"/>
                <w:szCs w:val="24"/>
                <w:lang w:val="sr-Latn-CS"/>
              </w:rPr>
              <w:t>Prihod od otkupa šteta</w:t>
            </w:r>
          </w:p>
        </w:tc>
        <w:tc>
          <w:tcPr>
            <w:tcW w:w="2404" w:type="dxa"/>
          </w:tcPr>
          <w:p w:rsidR="00B265B3" w:rsidRDefault="00B265B3"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1.577</w:t>
            </w:r>
          </w:p>
        </w:tc>
        <w:tc>
          <w:tcPr>
            <w:tcW w:w="2307" w:type="dxa"/>
          </w:tcPr>
          <w:p w:rsidR="00B265B3" w:rsidRDefault="009F11B6"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1863" w:type="dxa"/>
          </w:tcPr>
          <w:p w:rsidR="00B265B3" w:rsidRDefault="009F11B6"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0</w:t>
            </w:r>
          </w:p>
        </w:tc>
      </w:tr>
      <w:tr w:rsidR="00B265B3" w:rsidRPr="004554E2" w:rsidTr="004554E2">
        <w:tc>
          <w:tcPr>
            <w:tcW w:w="1955" w:type="dxa"/>
          </w:tcPr>
          <w:p w:rsidR="00B265B3" w:rsidRDefault="00B265B3" w:rsidP="004554E2">
            <w:pPr>
              <w:rPr>
                <w:rFonts w:ascii="Times New Roman" w:hAnsi="Times New Roman" w:cs="Times New Roman"/>
                <w:sz w:val="24"/>
                <w:szCs w:val="24"/>
                <w:lang w:val="sr-Latn-CS"/>
              </w:rPr>
            </w:pPr>
            <w:r>
              <w:rPr>
                <w:rFonts w:ascii="Times New Roman" w:hAnsi="Times New Roman" w:cs="Times New Roman"/>
                <w:sz w:val="24"/>
                <w:szCs w:val="24"/>
                <w:lang w:val="sr-Latn-CS"/>
              </w:rPr>
              <w:t>Prihod od uvecanja vrij.imovine koja se ne amortizuje</w:t>
            </w:r>
          </w:p>
        </w:tc>
        <w:tc>
          <w:tcPr>
            <w:tcW w:w="2404" w:type="dxa"/>
          </w:tcPr>
          <w:p w:rsidR="00B265B3" w:rsidRDefault="00B265B3"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662</w:t>
            </w:r>
          </w:p>
        </w:tc>
        <w:tc>
          <w:tcPr>
            <w:tcW w:w="2307" w:type="dxa"/>
          </w:tcPr>
          <w:p w:rsidR="00B265B3" w:rsidRDefault="009F11B6"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1863" w:type="dxa"/>
          </w:tcPr>
          <w:p w:rsidR="00B265B3" w:rsidRDefault="009F11B6"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0</w:t>
            </w:r>
          </w:p>
        </w:tc>
      </w:tr>
      <w:tr w:rsidR="004554E2" w:rsidRPr="004554E2" w:rsidTr="004554E2">
        <w:tc>
          <w:tcPr>
            <w:tcW w:w="1955" w:type="dxa"/>
          </w:tcPr>
          <w:p w:rsidR="004554E2" w:rsidRPr="004554E2" w:rsidRDefault="004554E2" w:rsidP="004554E2">
            <w:pPr>
              <w:rPr>
                <w:rFonts w:ascii="Times New Roman" w:hAnsi="Times New Roman" w:cs="Times New Roman"/>
                <w:b/>
                <w:sz w:val="24"/>
                <w:szCs w:val="24"/>
                <w:lang w:val="sr-Latn-CS"/>
              </w:rPr>
            </w:pPr>
            <w:r w:rsidRPr="004554E2">
              <w:rPr>
                <w:rFonts w:ascii="Times New Roman" w:hAnsi="Times New Roman" w:cs="Times New Roman"/>
                <w:b/>
                <w:sz w:val="24"/>
                <w:szCs w:val="24"/>
                <w:lang w:val="sr-Latn-CS"/>
              </w:rPr>
              <w:t>Ukupno:</w:t>
            </w:r>
          </w:p>
        </w:tc>
        <w:tc>
          <w:tcPr>
            <w:tcW w:w="2404" w:type="dxa"/>
          </w:tcPr>
          <w:p w:rsidR="004554E2" w:rsidRPr="004554E2" w:rsidRDefault="00B265B3" w:rsidP="004554E2">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102.777</w:t>
            </w:r>
          </w:p>
        </w:tc>
        <w:tc>
          <w:tcPr>
            <w:tcW w:w="2307" w:type="dxa"/>
          </w:tcPr>
          <w:p w:rsidR="004554E2" w:rsidRPr="004554E2" w:rsidRDefault="00D13498" w:rsidP="004554E2">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69.496</w:t>
            </w:r>
          </w:p>
        </w:tc>
        <w:tc>
          <w:tcPr>
            <w:tcW w:w="1863" w:type="dxa"/>
          </w:tcPr>
          <w:p w:rsidR="004554E2" w:rsidRPr="004554E2" w:rsidRDefault="009F11B6" w:rsidP="004554E2">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1.48</w:t>
            </w:r>
          </w:p>
        </w:tc>
      </w:tr>
    </w:tbl>
    <w:p w:rsidR="004554E2" w:rsidRDefault="004554E2" w:rsidP="004554E2">
      <w:pPr>
        <w:rPr>
          <w:rFonts w:ascii="Times New Roman" w:hAnsi="Times New Roman" w:cs="Times New Roman"/>
          <w:b/>
          <w:sz w:val="24"/>
          <w:szCs w:val="24"/>
          <w:lang w:val="sr-Latn-CS"/>
        </w:rPr>
      </w:pPr>
    </w:p>
    <w:p w:rsidR="00E87E3A" w:rsidRPr="004554E2" w:rsidRDefault="00E87E3A" w:rsidP="004554E2">
      <w:pPr>
        <w:rPr>
          <w:rFonts w:ascii="Times New Roman" w:hAnsi="Times New Roman" w:cs="Times New Roman"/>
          <w:b/>
          <w:sz w:val="24"/>
          <w:szCs w:val="24"/>
          <w:lang w:val="sr-Latn-CS"/>
        </w:rPr>
      </w:pPr>
    </w:p>
    <w:p w:rsidR="004554E2" w:rsidRPr="004554E2" w:rsidRDefault="009F11B6" w:rsidP="004554E2">
      <w:pPr>
        <w:rPr>
          <w:rFonts w:ascii="Times New Roman" w:hAnsi="Times New Roman" w:cs="Times New Roman"/>
          <w:b/>
          <w:sz w:val="24"/>
          <w:szCs w:val="24"/>
          <w:u w:val="single"/>
          <w:lang w:val="sr-Latn-CS"/>
        </w:rPr>
      </w:pPr>
      <w:r>
        <w:rPr>
          <w:rFonts w:ascii="Times New Roman" w:hAnsi="Times New Roman" w:cs="Times New Roman"/>
          <w:b/>
          <w:sz w:val="24"/>
          <w:szCs w:val="24"/>
          <w:u w:val="single"/>
          <w:lang w:val="sr-Latn-CS"/>
        </w:rPr>
        <w:t>NOTA 4</w:t>
      </w:r>
      <w:r w:rsidR="004554E2" w:rsidRPr="004554E2">
        <w:rPr>
          <w:rFonts w:ascii="Times New Roman" w:hAnsi="Times New Roman" w:cs="Times New Roman"/>
          <w:b/>
          <w:sz w:val="24"/>
          <w:szCs w:val="24"/>
          <w:u w:val="single"/>
          <w:lang w:val="sr-Latn-CS"/>
        </w:rPr>
        <w:t xml:space="preserve"> (AOP 215)</w:t>
      </w:r>
    </w:p>
    <w:p w:rsidR="004554E2" w:rsidRPr="004554E2" w:rsidRDefault="004554E2" w:rsidP="004554E2">
      <w:pPr>
        <w:rPr>
          <w:rFonts w:ascii="Times New Roman" w:hAnsi="Times New Roman" w:cs="Times New Roman"/>
          <w:b/>
          <w:sz w:val="24"/>
          <w:szCs w:val="24"/>
          <w:lang w:val="sr-Latn-CS"/>
        </w:rPr>
      </w:pPr>
    </w:p>
    <w:p w:rsidR="004554E2" w:rsidRPr="004554E2" w:rsidRDefault="004554E2" w:rsidP="004554E2">
      <w:pPr>
        <w:ind w:firstLine="720"/>
        <w:rPr>
          <w:rFonts w:ascii="Times New Roman" w:hAnsi="Times New Roman" w:cs="Times New Roman"/>
          <w:sz w:val="24"/>
          <w:szCs w:val="24"/>
          <w:lang w:val="sr-Latn-CS"/>
        </w:rPr>
      </w:pPr>
      <w:r w:rsidRPr="004554E2">
        <w:rPr>
          <w:rFonts w:ascii="Times New Roman" w:hAnsi="Times New Roman" w:cs="Times New Roman"/>
          <w:sz w:val="24"/>
          <w:szCs w:val="24"/>
          <w:lang w:val="sr-Latn-CS"/>
        </w:rPr>
        <w:t xml:space="preserve">Doprinos Zaštitnom fondu </w:t>
      </w:r>
      <w:r w:rsidR="008F6850">
        <w:rPr>
          <w:rFonts w:ascii="Times New Roman" w:hAnsi="Times New Roman" w:cs="Times New Roman"/>
          <w:sz w:val="24"/>
          <w:szCs w:val="24"/>
          <w:lang w:val="sr-Latn-CS"/>
        </w:rPr>
        <w:t xml:space="preserve">obuhvata doprinos </w:t>
      </w:r>
      <w:r w:rsidR="002337E1">
        <w:rPr>
          <w:rFonts w:ascii="Times New Roman" w:hAnsi="Times New Roman" w:cs="Times New Roman"/>
          <w:sz w:val="24"/>
          <w:szCs w:val="24"/>
          <w:lang w:val="sr-Latn-CS"/>
        </w:rPr>
        <w:t xml:space="preserve">za preventivu </w:t>
      </w:r>
      <w:r w:rsidR="008F6850">
        <w:rPr>
          <w:rFonts w:ascii="Times New Roman" w:hAnsi="Times New Roman" w:cs="Times New Roman"/>
          <w:sz w:val="24"/>
          <w:szCs w:val="24"/>
          <w:lang w:val="sr-Latn-CS"/>
        </w:rPr>
        <w:t xml:space="preserve"> i doprinos Zaštitnom fondu.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8"/>
        <w:gridCol w:w="2169"/>
        <w:gridCol w:w="1887"/>
        <w:gridCol w:w="1887"/>
      </w:tblGrid>
      <w:tr w:rsidR="004554E2" w:rsidRPr="004554E2" w:rsidTr="004554E2">
        <w:tc>
          <w:tcPr>
            <w:tcW w:w="2298" w:type="dxa"/>
          </w:tcPr>
          <w:p w:rsidR="004554E2" w:rsidRPr="004554E2" w:rsidRDefault="004554E2" w:rsidP="004554E2">
            <w:pPr>
              <w:rPr>
                <w:rFonts w:ascii="Times New Roman" w:hAnsi="Times New Roman" w:cs="Times New Roman"/>
                <w:sz w:val="24"/>
                <w:szCs w:val="24"/>
                <w:lang w:val="sr-Latn-CS"/>
              </w:rPr>
            </w:pPr>
            <w:r w:rsidRPr="004554E2">
              <w:rPr>
                <w:rFonts w:ascii="Times New Roman" w:hAnsi="Times New Roman" w:cs="Times New Roman"/>
                <w:sz w:val="24"/>
                <w:szCs w:val="24"/>
                <w:lang w:val="sr-Latn-CS"/>
              </w:rPr>
              <w:t>Vrsta</w:t>
            </w:r>
          </w:p>
        </w:tc>
        <w:tc>
          <w:tcPr>
            <w:tcW w:w="2169" w:type="dxa"/>
          </w:tcPr>
          <w:p w:rsidR="004554E2" w:rsidRPr="004554E2" w:rsidRDefault="009F11B6"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2016</w:t>
            </w:r>
            <w:r w:rsidR="004554E2" w:rsidRPr="004554E2">
              <w:rPr>
                <w:rFonts w:ascii="Times New Roman" w:hAnsi="Times New Roman" w:cs="Times New Roman"/>
                <w:sz w:val="24"/>
                <w:szCs w:val="24"/>
                <w:lang w:val="sr-Latn-CS"/>
              </w:rPr>
              <w:t>.</w:t>
            </w:r>
          </w:p>
        </w:tc>
        <w:tc>
          <w:tcPr>
            <w:tcW w:w="1887" w:type="dxa"/>
          </w:tcPr>
          <w:p w:rsidR="004554E2" w:rsidRPr="004554E2" w:rsidRDefault="004554E2" w:rsidP="00E53E9F">
            <w:pPr>
              <w:jc w:val="right"/>
              <w:rPr>
                <w:rFonts w:ascii="Times New Roman" w:hAnsi="Times New Roman" w:cs="Times New Roman"/>
                <w:sz w:val="24"/>
                <w:szCs w:val="24"/>
                <w:lang w:val="sr-Latn-CS"/>
              </w:rPr>
            </w:pPr>
            <w:r w:rsidRPr="004554E2">
              <w:rPr>
                <w:rFonts w:ascii="Times New Roman" w:hAnsi="Times New Roman" w:cs="Times New Roman"/>
                <w:sz w:val="24"/>
                <w:szCs w:val="24"/>
                <w:lang w:val="sr-Latn-CS"/>
              </w:rPr>
              <w:t>201</w:t>
            </w:r>
            <w:r w:rsidR="00E53E9F">
              <w:rPr>
                <w:rFonts w:ascii="Times New Roman" w:hAnsi="Times New Roman" w:cs="Times New Roman"/>
                <w:sz w:val="24"/>
                <w:szCs w:val="24"/>
                <w:lang w:val="sr-Latn-CS"/>
              </w:rPr>
              <w:t>5</w:t>
            </w:r>
            <w:r w:rsidRPr="004554E2">
              <w:rPr>
                <w:rFonts w:ascii="Times New Roman" w:hAnsi="Times New Roman" w:cs="Times New Roman"/>
                <w:sz w:val="24"/>
                <w:szCs w:val="24"/>
                <w:lang w:val="sr-Latn-CS"/>
              </w:rPr>
              <w:t>.</w:t>
            </w:r>
          </w:p>
        </w:tc>
        <w:tc>
          <w:tcPr>
            <w:tcW w:w="1887" w:type="dxa"/>
          </w:tcPr>
          <w:p w:rsidR="004554E2" w:rsidRPr="004554E2" w:rsidRDefault="004554E2" w:rsidP="00E53E9F">
            <w:pPr>
              <w:jc w:val="right"/>
              <w:rPr>
                <w:rFonts w:ascii="Times New Roman" w:hAnsi="Times New Roman" w:cs="Times New Roman"/>
                <w:sz w:val="24"/>
                <w:szCs w:val="24"/>
                <w:lang w:val="sr-Latn-CS"/>
              </w:rPr>
            </w:pPr>
            <w:r w:rsidRPr="004554E2">
              <w:rPr>
                <w:rFonts w:ascii="Times New Roman" w:hAnsi="Times New Roman" w:cs="Times New Roman"/>
                <w:sz w:val="24"/>
                <w:szCs w:val="24"/>
                <w:lang w:val="sr-Latn-CS"/>
              </w:rPr>
              <w:t>Index 201</w:t>
            </w:r>
            <w:r w:rsidR="009F11B6">
              <w:rPr>
                <w:rFonts w:ascii="Times New Roman" w:hAnsi="Times New Roman" w:cs="Times New Roman"/>
                <w:sz w:val="24"/>
                <w:szCs w:val="24"/>
                <w:lang w:val="sr-Latn-CS"/>
              </w:rPr>
              <w:t>6</w:t>
            </w:r>
            <w:r w:rsidRPr="004554E2">
              <w:rPr>
                <w:rFonts w:ascii="Times New Roman" w:hAnsi="Times New Roman" w:cs="Times New Roman"/>
                <w:sz w:val="24"/>
                <w:szCs w:val="24"/>
                <w:lang w:val="sr-Latn-CS"/>
              </w:rPr>
              <w:t>./201</w:t>
            </w:r>
            <w:r w:rsidR="009F11B6">
              <w:rPr>
                <w:rFonts w:ascii="Times New Roman" w:hAnsi="Times New Roman" w:cs="Times New Roman"/>
                <w:sz w:val="24"/>
                <w:szCs w:val="24"/>
                <w:lang w:val="sr-Latn-CS"/>
              </w:rPr>
              <w:t>5</w:t>
            </w:r>
            <w:r w:rsidRPr="004554E2">
              <w:rPr>
                <w:rFonts w:ascii="Times New Roman" w:hAnsi="Times New Roman" w:cs="Times New Roman"/>
                <w:sz w:val="24"/>
                <w:szCs w:val="24"/>
                <w:lang w:val="sr-Latn-CS"/>
              </w:rPr>
              <w:t>.</w:t>
            </w:r>
          </w:p>
        </w:tc>
      </w:tr>
      <w:tr w:rsidR="004554E2" w:rsidRPr="004554E2" w:rsidTr="004554E2">
        <w:tc>
          <w:tcPr>
            <w:tcW w:w="2298" w:type="dxa"/>
          </w:tcPr>
          <w:p w:rsidR="004554E2" w:rsidRPr="004554E2" w:rsidRDefault="004554E2" w:rsidP="004554E2">
            <w:pPr>
              <w:rPr>
                <w:rFonts w:ascii="Times New Roman" w:hAnsi="Times New Roman" w:cs="Times New Roman"/>
                <w:sz w:val="24"/>
                <w:szCs w:val="24"/>
                <w:lang w:val="sr-Latn-CS"/>
              </w:rPr>
            </w:pPr>
            <w:r w:rsidRPr="004554E2">
              <w:rPr>
                <w:rFonts w:ascii="Times New Roman" w:hAnsi="Times New Roman" w:cs="Times New Roman"/>
                <w:sz w:val="24"/>
                <w:szCs w:val="24"/>
                <w:lang w:val="sr-Latn-CS"/>
              </w:rPr>
              <w:t>Doprinos Zaštitnom fondu RS</w:t>
            </w:r>
          </w:p>
        </w:tc>
        <w:tc>
          <w:tcPr>
            <w:tcW w:w="2169" w:type="dxa"/>
          </w:tcPr>
          <w:p w:rsidR="004554E2" w:rsidRPr="004554E2" w:rsidRDefault="009F11B6"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89.351</w:t>
            </w:r>
          </w:p>
        </w:tc>
        <w:tc>
          <w:tcPr>
            <w:tcW w:w="1887" w:type="dxa"/>
          </w:tcPr>
          <w:p w:rsidR="004554E2" w:rsidRPr="004554E2" w:rsidRDefault="002337E1"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71.186</w:t>
            </w:r>
          </w:p>
        </w:tc>
        <w:tc>
          <w:tcPr>
            <w:tcW w:w="1887" w:type="dxa"/>
          </w:tcPr>
          <w:p w:rsidR="004554E2" w:rsidRPr="004554E2" w:rsidRDefault="009F11B6"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1.26</w:t>
            </w:r>
          </w:p>
        </w:tc>
      </w:tr>
      <w:tr w:rsidR="008F6850" w:rsidRPr="004554E2" w:rsidTr="004554E2">
        <w:tc>
          <w:tcPr>
            <w:tcW w:w="2298" w:type="dxa"/>
          </w:tcPr>
          <w:p w:rsidR="008F6850" w:rsidRPr="004554E2" w:rsidRDefault="002337E1" w:rsidP="004554E2">
            <w:pPr>
              <w:rPr>
                <w:rFonts w:ascii="Times New Roman" w:hAnsi="Times New Roman" w:cs="Times New Roman"/>
                <w:sz w:val="24"/>
                <w:szCs w:val="24"/>
                <w:lang w:val="sr-Latn-CS"/>
              </w:rPr>
            </w:pPr>
            <w:r>
              <w:rPr>
                <w:rFonts w:ascii="Times New Roman" w:hAnsi="Times New Roman" w:cs="Times New Roman"/>
                <w:sz w:val="24"/>
                <w:szCs w:val="24"/>
                <w:lang w:val="sr-Latn-CS"/>
              </w:rPr>
              <w:t>Doprinos za preventivu</w:t>
            </w:r>
          </w:p>
        </w:tc>
        <w:tc>
          <w:tcPr>
            <w:tcW w:w="2169" w:type="dxa"/>
          </w:tcPr>
          <w:p w:rsidR="008F6850" w:rsidRDefault="009F11B6"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74.903</w:t>
            </w:r>
          </w:p>
        </w:tc>
        <w:tc>
          <w:tcPr>
            <w:tcW w:w="1887" w:type="dxa"/>
          </w:tcPr>
          <w:p w:rsidR="008F6850" w:rsidRDefault="002337E1"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12.957</w:t>
            </w:r>
          </w:p>
        </w:tc>
        <w:tc>
          <w:tcPr>
            <w:tcW w:w="1887" w:type="dxa"/>
          </w:tcPr>
          <w:p w:rsidR="008F6850" w:rsidRDefault="009F11B6"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5.78</w:t>
            </w:r>
          </w:p>
        </w:tc>
      </w:tr>
      <w:tr w:rsidR="004554E2" w:rsidRPr="004554E2" w:rsidTr="004554E2">
        <w:tc>
          <w:tcPr>
            <w:tcW w:w="2298" w:type="dxa"/>
          </w:tcPr>
          <w:p w:rsidR="004554E2" w:rsidRPr="004554E2" w:rsidRDefault="004554E2" w:rsidP="004554E2">
            <w:pPr>
              <w:rPr>
                <w:rFonts w:ascii="Times New Roman" w:hAnsi="Times New Roman" w:cs="Times New Roman"/>
                <w:b/>
                <w:sz w:val="24"/>
                <w:szCs w:val="24"/>
                <w:lang w:val="sr-Latn-CS"/>
              </w:rPr>
            </w:pPr>
            <w:r w:rsidRPr="004554E2">
              <w:rPr>
                <w:rFonts w:ascii="Times New Roman" w:hAnsi="Times New Roman" w:cs="Times New Roman"/>
                <w:b/>
                <w:sz w:val="24"/>
                <w:szCs w:val="24"/>
                <w:lang w:val="sr-Latn-CS"/>
              </w:rPr>
              <w:t>Ukupno:</w:t>
            </w:r>
          </w:p>
        </w:tc>
        <w:tc>
          <w:tcPr>
            <w:tcW w:w="2169" w:type="dxa"/>
          </w:tcPr>
          <w:p w:rsidR="004554E2" w:rsidRPr="004554E2" w:rsidRDefault="001A7F01" w:rsidP="004554E2">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164.</w:t>
            </w:r>
            <w:r>
              <w:rPr>
                <w:rFonts w:ascii="Times New Roman" w:hAnsi="Times New Roman" w:cs="Times New Roman"/>
                <w:b/>
                <w:sz w:val="24"/>
                <w:szCs w:val="24"/>
                <w:lang/>
              </w:rPr>
              <w:t>2</w:t>
            </w:r>
            <w:r w:rsidR="009F11B6">
              <w:rPr>
                <w:rFonts w:ascii="Times New Roman" w:hAnsi="Times New Roman" w:cs="Times New Roman"/>
                <w:b/>
                <w:sz w:val="24"/>
                <w:szCs w:val="24"/>
                <w:lang w:val="sr-Latn-CS"/>
              </w:rPr>
              <w:t>54</w:t>
            </w:r>
          </w:p>
        </w:tc>
        <w:tc>
          <w:tcPr>
            <w:tcW w:w="1887" w:type="dxa"/>
          </w:tcPr>
          <w:p w:rsidR="004554E2" w:rsidRPr="004554E2" w:rsidRDefault="002337E1" w:rsidP="004554E2">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84.143</w:t>
            </w:r>
          </w:p>
        </w:tc>
        <w:tc>
          <w:tcPr>
            <w:tcW w:w="1887" w:type="dxa"/>
          </w:tcPr>
          <w:p w:rsidR="004554E2" w:rsidRPr="004554E2" w:rsidRDefault="009F11B6" w:rsidP="004554E2">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1.96</w:t>
            </w:r>
          </w:p>
        </w:tc>
      </w:tr>
    </w:tbl>
    <w:p w:rsidR="002337E1" w:rsidRDefault="002337E1" w:rsidP="002337E1">
      <w:pPr>
        <w:shd w:val="clear" w:color="auto" w:fill="FFFFFF"/>
        <w:rPr>
          <w:rFonts w:ascii="Times New Roman" w:eastAsia="Times New Roman" w:hAnsi="Times New Roman" w:cs="Times New Roman"/>
          <w:color w:val="000000"/>
          <w:sz w:val="24"/>
          <w:szCs w:val="24"/>
        </w:rPr>
      </w:pPr>
    </w:p>
    <w:p w:rsidR="002337E1" w:rsidRDefault="002337E1" w:rsidP="002337E1">
      <w:pPr>
        <w:shd w:val="clear" w:color="auto" w:fill="FFFFFF"/>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Doprinos za preventivu je obračunat kao 1% bruto premije ostvar</w:t>
      </w:r>
      <w:r w:rsidR="009F11B6">
        <w:rPr>
          <w:rFonts w:ascii="Times New Roman" w:eastAsia="Times New Roman" w:hAnsi="Times New Roman" w:cs="Times New Roman"/>
          <w:color w:val="000000"/>
          <w:sz w:val="24"/>
          <w:szCs w:val="24"/>
        </w:rPr>
        <w:t>ene u 2016.godini.</w:t>
      </w:r>
      <w:proofErr w:type="gramEnd"/>
    </w:p>
    <w:p w:rsidR="002337E1" w:rsidRDefault="002337E1" w:rsidP="002337E1">
      <w:pPr>
        <w:shd w:val="clear" w:color="auto" w:fill="FFFFFF"/>
        <w:rPr>
          <w:rFonts w:ascii="Times New Roman" w:eastAsia="Times New Roman" w:hAnsi="Times New Roman" w:cs="Times New Roman"/>
          <w:color w:val="000000"/>
          <w:sz w:val="24"/>
          <w:szCs w:val="24"/>
        </w:rPr>
      </w:pPr>
    </w:p>
    <w:p w:rsidR="004554E2" w:rsidRPr="004554E2" w:rsidRDefault="009F11B6" w:rsidP="004554E2">
      <w:pPr>
        <w:rPr>
          <w:rFonts w:ascii="Times New Roman" w:hAnsi="Times New Roman" w:cs="Times New Roman"/>
          <w:b/>
          <w:sz w:val="24"/>
          <w:szCs w:val="24"/>
          <w:u w:val="single"/>
          <w:lang w:val="sr-Latn-CS"/>
        </w:rPr>
      </w:pPr>
      <w:r>
        <w:rPr>
          <w:rFonts w:ascii="Times New Roman" w:hAnsi="Times New Roman" w:cs="Times New Roman"/>
          <w:b/>
          <w:sz w:val="24"/>
          <w:szCs w:val="24"/>
          <w:u w:val="single"/>
          <w:lang w:val="sr-Latn-CS"/>
        </w:rPr>
        <w:t>N</w:t>
      </w:r>
      <w:r w:rsidR="00B23163">
        <w:rPr>
          <w:rFonts w:ascii="Times New Roman" w:hAnsi="Times New Roman" w:cs="Times New Roman"/>
          <w:b/>
          <w:sz w:val="24"/>
          <w:szCs w:val="24"/>
          <w:u w:val="single"/>
          <w:lang w:val="sr-Latn-CS"/>
        </w:rPr>
        <w:t>OTA 5 (AOP 232</w:t>
      </w:r>
      <w:r w:rsidR="004554E2" w:rsidRPr="004554E2">
        <w:rPr>
          <w:rFonts w:ascii="Times New Roman" w:hAnsi="Times New Roman" w:cs="Times New Roman"/>
          <w:b/>
          <w:sz w:val="24"/>
          <w:szCs w:val="24"/>
          <w:u w:val="single"/>
          <w:lang w:val="sr-Latn-CS"/>
        </w:rPr>
        <w:t>)</w:t>
      </w:r>
    </w:p>
    <w:p w:rsidR="004554E2" w:rsidRPr="004554E2" w:rsidRDefault="004554E2" w:rsidP="004554E2">
      <w:pPr>
        <w:rPr>
          <w:rFonts w:ascii="Times New Roman" w:hAnsi="Times New Roman" w:cs="Times New Roman"/>
          <w:b/>
          <w:sz w:val="24"/>
          <w:szCs w:val="24"/>
          <w:lang w:val="sr-Latn-CS"/>
        </w:rPr>
      </w:pPr>
    </w:p>
    <w:p w:rsidR="004554E2" w:rsidRPr="004554E2" w:rsidRDefault="004554E2" w:rsidP="004554E2">
      <w:pPr>
        <w:ind w:firstLine="720"/>
        <w:rPr>
          <w:rFonts w:ascii="Times New Roman" w:hAnsi="Times New Roman" w:cs="Times New Roman"/>
          <w:sz w:val="24"/>
          <w:szCs w:val="24"/>
          <w:lang w:val="sr-Latn-CS"/>
        </w:rPr>
      </w:pPr>
      <w:r w:rsidRPr="004554E2">
        <w:rPr>
          <w:rFonts w:ascii="Times New Roman" w:hAnsi="Times New Roman" w:cs="Times New Roman"/>
          <w:sz w:val="24"/>
          <w:szCs w:val="24"/>
          <w:lang w:val="sr-Latn-CS"/>
        </w:rPr>
        <w:t>Troškovi naknade šteta u toku 201</w:t>
      </w:r>
      <w:r w:rsidR="009F11B6">
        <w:rPr>
          <w:rFonts w:ascii="Times New Roman" w:hAnsi="Times New Roman" w:cs="Times New Roman"/>
          <w:sz w:val="24"/>
          <w:szCs w:val="24"/>
          <w:lang w:val="sr-Latn-CS"/>
        </w:rPr>
        <w:t>6. godini  i</w:t>
      </w:r>
      <w:r w:rsidR="00B433E4">
        <w:rPr>
          <w:rFonts w:ascii="Times New Roman" w:hAnsi="Times New Roman" w:cs="Times New Roman"/>
          <w:sz w:val="24"/>
          <w:szCs w:val="24"/>
          <w:lang w:val="sr-Latn-CS"/>
        </w:rPr>
        <w:t xml:space="preserve">znose </w:t>
      </w:r>
      <w:r w:rsidR="009F11B6">
        <w:rPr>
          <w:rFonts w:ascii="Times New Roman" w:hAnsi="Times New Roman" w:cs="Times New Roman"/>
          <w:sz w:val="24"/>
          <w:szCs w:val="24"/>
          <w:lang w:val="sr-Latn-CS"/>
        </w:rPr>
        <w:t>1.386.369</w:t>
      </w:r>
      <w:r w:rsidR="00941845">
        <w:rPr>
          <w:rFonts w:ascii="Times New Roman" w:hAnsi="Times New Roman" w:cs="Times New Roman"/>
          <w:sz w:val="24"/>
          <w:szCs w:val="24"/>
          <w:lang w:val="sr-Latn-CS"/>
        </w:rPr>
        <w:t xml:space="preserve"> KM</w:t>
      </w:r>
    </w:p>
    <w:p w:rsidR="004554E2" w:rsidRPr="004554E2" w:rsidRDefault="004554E2" w:rsidP="004554E2">
      <w:pPr>
        <w:rPr>
          <w:rFonts w:ascii="Times New Roman" w:hAnsi="Times New Roman" w:cs="Times New Roman"/>
          <w:sz w:val="24"/>
          <w:szCs w:val="24"/>
          <w:lang w:val="sr-Latn-CS"/>
        </w:rPr>
      </w:pPr>
      <w:r w:rsidRPr="004554E2">
        <w:rPr>
          <w:rFonts w:ascii="Times New Roman" w:hAnsi="Times New Roman" w:cs="Times New Roman"/>
          <w:sz w:val="24"/>
          <w:szCs w:val="24"/>
          <w:lang w:val="sr-Latn-CS"/>
        </w:rPr>
        <w:t>Struktura šteta je sledeća:</w:t>
      </w:r>
    </w:p>
    <w:p w:rsidR="004554E2" w:rsidRPr="004554E2" w:rsidRDefault="004554E2" w:rsidP="004554E2">
      <w:pPr>
        <w:rPr>
          <w:rFonts w:ascii="Times New Roman" w:hAnsi="Times New Roman" w:cs="Times New Roman"/>
          <w:sz w:val="24"/>
          <w:szCs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7"/>
        <w:gridCol w:w="1644"/>
        <w:gridCol w:w="1833"/>
        <w:gridCol w:w="1555"/>
      </w:tblGrid>
      <w:tr w:rsidR="004554E2" w:rsidRPr="004554E2" w:rsidTr="004554E2">
        <w:tc>
          <w:tcPr>
            <w:tcW w:w="3497" w:type="dxa"/>
          </w:tcPr>
          <w:p w:rsidR="004554E2" w:rsidRPr="004554E2" w:rsidRDefault="004554E2" w:rsidP="004554E2">
            <w:pPr>
              <w:rPr>
                <w:rFonts w:ascii="Times New Roman" w:hAnsi="Times New Roman" w:cs="Times New Roman"/>
                <w:sz w:val="24"/>
                <w:szCs w:val="24"/>
                <w:lang w:val="sr-Latn-CS"/>
              </w:rPr>
            </w:pPr>
            <w:r w:rsidRPr="004554E2">
              <w:rPr>
                <w:rFonts w:ascii="Times New Roman" w:hAnsi="Times New Roman" w:cs="Times New Roman"/>
                <w:sz w:val="24"/>
                <w:szCs w:val="24"/>
                <w:lang w:val="sr-Latn-CS"/>
              </w:rPr>
              <w:t>vrsta</w:t>
            </w:r>
          </w:p>
        </w:tc>
        <w:tc>
          <w:tcPr>
            <w:tcW w:w="1644" w:type="dxa"/>
          </w:tcPr>
          <w:p w:rsidR="004554E2" w:rsidRPr="004554E2" w:rsidRDefault="009F11B6"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2016.</w:t>
            </w:r>
          </w:p>
        </w:tc>
        <w:tc>
          <w:tcPr>
            <w:tcW w:w="1833" w:type="dxa"/>
          </w:tcPr>
          <w:p w:rsidR="004554E2" w:rsidRPr="004554E2" w:rsidRDefault="004554E2" w:rsidP="008F6850">
            <w:pPr>
              <w:jc w:val="right"/>
              <w:rPr>
                <w:rFonts w:ascii="Times New Roman" w:hAnsi="Times New Roman" w:cs="Times New Roman"/>
                <w:sz w:val="24"/>
                <w:szCs w:val="24"/>
                <w:lang w:val="sr-Latn-CS"/>
              </w:rPr>
            </w:pPr>
            <w:r w:rsidRPr="004554E2">
              <w:rPr>
                <w:rFonts w:ascii="Times New Roman" w:hAnsi="Times New Roman" w:cs="Times New Roman"/>
                <w:sz w:val="24"/>
                <w:szCs w:val="24"/>
                <w:lang w:val="sr-Latn-CS"/>
              </w:rPr>
              <w:t>201</w:t>
            </w:r>
            <w:r w:rsidR="008F6850">
              <w:rPr>
                <w:rFonts w:ascii="Times New Roman" w:hAnsi="Times New Roman" w:cs="Times New Roman"/>
                <w:sz w:val="24"/>
                <w:szCs w:val="24"/>
                <w:lang w:val="sr-Latn-CS"/>
              </w:rPr>
              <w:t>5</w:t>
            </w:r>
            <w:r w:rsidRPr="004554E2">
              <w:rPr>
                <w:rFonts w:ascii="Times New Roman" w:hAnsi="Times New Roman" w:cs="Times New Roman"/>
                <w:sz w:val="24"/>
                <w:szCs w:val="24"/>
                <w:lang w:val="sr-Latn-CS"/>
              </w:rPr>
              <w:t>.</w:t>
            </w:r>
          </w:p>
        </w:tc>
        <w:tc>
          <w:tcPr>
            <w:tcW w:w="1555" w:type="dxa"/>
          </w:tcPr>
          <w:p w:rsidR="004554E2" w:rsidRPr="004554E2" w:rsidRDefault="004554E2" w:rsidP="008F6850">
            <w:pPr>
              <w:jc w:val="right"/>
              <w:rPr>
                <w:rFonts w:ascii="Times New Roman" w:hAnsi="Times New Roman" w:cs="Times New Roman"/>
                <w:sz w:val="24"/>
                <w:szCs w:val="24"/>
                <w:lang w:val="sr-Latn-CS"/>
              </w:rPr>
            </w:pPr>
            <w:r w:rsidRPr="004554E2">
              <w:rPr>
                <w:rFonts w:ascii="Times New Roman" w:hAnsi="Times New Roman" w:cs="Times New Roman"/>
                <w:sz w:val="24"/>
                <w:szCs w:val="24"/>
                <w:lang w:val="sr-Latn-CS"/>
              </w:rPr>
              <w:t>201</w:t>
            </w:r>
            <w:r w:rsidR="009F11B6">
              <w:rPr>
                <w:rFonts w:ascii="Times New Roman" w:hAnsi="Times New Roman" w:cs="Times New Roman"/>
                <w:sz w:val="24"/>
                <w:szCs w:val="24"/>
                <w:lang w:val="sr-Latn-CS"/>
              </w:rPr>
              <w:t>6</w:t>
            </w:r>
            <w:r w:rsidRPr="004554E2">
              <w:rPr>
                <w:rFonts w:ascii="Times New Roman" w:hAnsi="Times New Roman" w:cs="Times New Roman"/>
                <w:sz w:val="24"/>
                <w:szCs w:val="24"/>
                <w:lang w:val="sr-Latn-CS"/>
              </w:rPr>
              <w:t>/201</w:t>
            </w:r>
            <w:r w:rsidR="009F11B6">
              <w:rPr>
                <w:rFonts w:ascii="Times New Roman" w:hAnsi="Times New Roman" w:cs="Times New Roman"/>
                <w:sz w:val="24"/>
                <w:szCs w:val="24"/>
                <w:lang w:val="sr-Latn-CS"/>
              </w:rPr>
              <w:t>5</w:t>
            </w:r>
          </w:p>
        </w:tc>
      </w:tr>
      <w:tr w:rsidR="004554E2" w:rsidRPr="004554E2" w:rsidTr="004554E2">
        <w:tc>
          <w:tcPr>
            <w:tcW w:w="3497" w:type="dxa"/>
          </w:tcPr>
          <w:p w:rsidR="004554E2" w:rsidRPr="004554E2" w:rsidRDefault="004554E2" w:rsidP="004554E2">
            <w:pPr>
              <w:rPr>
                <w:rFonts w:ascii="Times New Roman" w:hAnsi="Times New Roman" w:cs="Times New Roman"/>
                <w:sz w:val="24"/>
                <w:szCs w:val="24"/>
                <w:lang w:val="sr-Latn-CS"/>
              </w:rPr>
            </w:pPr>
            <w:r w:rsidRPr="004554E2">
              <w:rPr>
                <w:rFonts w:ascii="Times New Roman" w:hAnsi="Times New Roman" w:cs="Times New Roman"/>
                <w:sz w:val="24"/>
                <w:szCs w:val="24"/>
                <w:lang w:val="sr-Latn-CS"/>
              </w:rPr>
              <w:t>Štete po osnovu AO</w:t>
            </w:r>
          </w:p>
        </w:tc>
        <w:tc>
          <w:tcPr>
            <w:tcW w:w="1644" w:type="dxa"/>
          </w:tcPr>
          <w:p w:rsidR="004554E2" w:rsidRPr="004554E2" w:rsidRDefault="00B23163" w:rsidP="001A7F01">
            <w:pPr>
              <w:jc w:val="right"/>
              <w:rPr>
                <w:rFonts w:ascii="Times New Roman" w:hAnsi="Times New Roman" w:cs="Times New Roman"/>
                <w:sz w:val="24"/>
                <w:szCs w:val="24"/>
                <w:lang w:val="sr-Latn-CS"/>
              </w:rPr>
            </w:pPr>
            <w:r>
              <w:rPr>
                <w:rFonts w:ascii="Times New Roman" w:hAnsi="Times New Roman" w:cs="Times New Roman"/>
                <w:sz w:val="24"/>
                <w:szCs w:val="24"/>
                <w:lang w:val="sr-Latn-CS"/>
              </w:rPr>
              <w:t>1.386.369</w:t>
            </w:r>
          </w:p>
        </w:tc>
        <w:tc>
          <w:tcPr>
            <w:tcW w:w="1833" w:type="dxa"/>
          </w:tcPr>
          <w:p w:rsidR="004554E2" w:rsidRPr="004554E2" w:rsidRDefault="002337E1" w:rsidP="009D29C2">
            <w:pPr>
              <w:jc w:val="right"/>
              <w:rPr>
                <w:rFonts w:ascii="Times New Roman" w:hAnsi="Times New Roman" w:cs="Times New Roman"/>
                <w:sz w:val="24"/>
                <w:szCs w:val="24"/>
                <w:lang w:val="sr-Latn-CS"/>
              </w:rPr>
            </w:pPr>
            <w:r>
              <w:rPr>
                <w:rFonts w:ascii="Times New Roman" w:hAnsi="Times New Roman" w:cs="Times New Roman"/>
                <w:sz w:val="24"/>
                <w:szCs w:val="24"/>
                <w:lang w:val="sr-Latn-CS"/>
              </w:rPr>
              <w:t>53</w:t>
            </w:r>
            <w:r w:rsidR="009D29C2">
              <w:rPr>
                <w:rFonts w:ascii="Times New Roman" w:hAnsi="Times New Roman" w:cs="Times New Roman"/>
                <w:sz w:val="24"/>
                <w:szCs w:val="24"/>
                <w:lang w:val="sr-Latn-CS"/>
              </w:rPr>
              <w:t>8</w:t>
            </w:r>
            <w:r>
              <w:rPr>
                <w:rFonts w:ascii="Times New Roman" w:hAnsi="Times New Roman" w:cs="Times New Roman"/>
                <w:sz w:val="24"/>
                <w:szCs w:val="24"/>
                <w:lang w:val="sr-Latn-CS"/>
              </w:rPr>
              <w:t>.807</w:t>
            </w:r>
          </w:p>
        </w:tc>
        <w:tc>
          <w:tcPr>
            <w:tcW w:w="1555" w:type="dxa"/>
          </w:tcPr>
          <w:p w:rsidR="004554E2" w:rsidRPr="004554E2" w:rsidRDefault="009D29C2"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2,57</w:t>
            </w:r>
          </w:p>
        </w:tc>
      </w:tr>
      <w:tr w:rsidR="004554E2" w:rsidRPr="004554E2" w:rsidTr="004554E2">
        <w:tc>
          <w:tcPr>
            <w:tcW w:w="3497" w:type="dxa"/>
          </w:tcPr>
          <w:p w:rsidR="004554E2" w:rsidRPr="004554E2" w:rsidRDefault="004554E2" w:rsidP="004554E2">
            <w:pPr>
              <w:rPr>
                <w:rFonts w:ascii="Times New Roman" w:hAnsi="Times New Roman" w:cs="Times New Roman"/>
                <w:b/>
                <w:sz w:val="24"/>
                <w:szCs w:val="24"/>
                <w:lang w:val="sr-Latn-CS"/>
              </w:rPr>
            </w:pPr>
            <w:r w:rsidRPr="004554E2">
              <w:rPr>
                <w:rFonts w:ascii="Times New Roman" w:hAnsi="Times New Roman" w:cs="Times New Roman"/>
                <w:b/>
                <w:sz w:val="24"/>
                <w:szCs w:val="24"/>
                <w:lang w:val="sr-Latn-CS"/>
              </w:rPr>
              <w:t>ukupno</w:t>
            </w:r>
          </w:p>
        </w:tc>
        <w:tc>
          <w:tcPr>
            <w:tcW w:w="1644" w:type="dxa"/>
          </w:tcPr>
          <w:p w:rsidR="004554E2" w:rsidRPr="004554E2" w:rsidRDefault="00B23163" w:rsidP="001A7F01">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1.386.369</w:t>
            </w:r>
          </w:p>
        </w:tc>
        <w:tc>
          <w:tcPr>
            <w:tcW w:w="1833" w:type="dxa"/>
          </w:tcPr>
          <w:p w:rsidR="004554E2" w:rsidRPr="004554E2" w:rsidRDefault="002337E1" w:rsidP="009D29C2">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53</w:t>
            </w:r>
            <w:r w:rsidR="009D29C2">
              <w:rPr>
                <w:rFonts w:ascii="Times New Roman" w:hAnsi="Times New Roman" w:cs="Times New Roman"/>
                <w:b/>
                <w:sz w:val="24"/>
                <w:szCs w:val="24"/>
                <w:lang w:val="sr-Latn-CS"/>
              </w:rPr>
              <w:t>8</w:t>
            </w:r>
            <w:r>
              <w:rPr>
                <w:rFonts w:ascii="Times New Roman" w:hAnsi="Times New Roman" w:cs="Times New Roman"/>
                <w:b/>
                <w:sz w:val="24"/>
                <w:szCs w:val="24"/>
                <w:lang w:val="sr-Latn-CS"/>
              </w:rPr>
              <w:t>.807</w:t>
            </w:r>
          </w:p>
        </w:tc>
        <w:tc>
          <w:tcPr>
            <w:tcW w:w="1555" w:type="dxa"/>
          </w:tcPr>
          <w:p w:rsidR="004554E2" w:rsidRPr="004554E2" w:rsidRDefault="009D29C2" w:rsidP="004554E2">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2,57</w:t>
            </w:r>
          </w:p>
        </w:tc>
      </w:tr>
    </w:tbl>
    <w:p w:rsidR="008F6850" w:rsidRDefault="008F6850" w:rsidP="008F6850">
      <w:pPr>
        <w:ind w:firstLine="720"/>
        <w:rPr>
          <w:rFonts w:ascii="Times New Roman" w:hAnsi="Times New Roman" w:cs="Times New Roman"/>
          <w:sz w:val="24"/>
          <w:szCs w:val="24"/>
          <w:lang w:val="sr-Latn-CS"/>
        </w:rPr>
      </w:pPr>
    </w:p>
    <w:p w:rsidR="008F6850" w:rsidRPr="008F6850" w:rsidRDefault="008F6850" w:rsidP="008F6850">
      <w:pPr>
        <w:ind w:firstLine="720"/>
        <w:rPr>
          <w:rFonts w:ascii="Times New Roman" w:hAnsi="Times New Roman" w:cs="Times New Roman"/>
          <w:sz w:val="24"/>
          <w:szCs w:val="24"/>
          <w:lang w:val="sr-Latn-CS"/>
        </w:rPr>
      </w:pPr>
      <w:r w:rsidRPr="008F6850">
        <w:rPr>
          <w:rFonts w:ascii="Times New Roman" w:hAnsi="Times New Roman" w:cs="Times New Roman"/>
          <w:sz w:val="24"/>
          <w:szCs w:val="24"/>
          <w:lang w:val="sr-Latn-CS"/>
        </w:rPr>
        <w:t>Stepen ažurnosti u rješavanju odštetnih zahtjeva stavljanjem u odnos riješenih i ukupno prijavljenih šteta iznosi (</w:t>
      </w:r>
      <w:r w:rsidR="009D29C2">
        <w:rPr>
          <w:rFonts w:ascii="Times New Roman" w:hAnsi="Times New Roman" w:cs="Times New Roman"/>
          <w:sz w:val="24"/>
          <w:szCs w:val="24"/>
          <w:lang w:val="sr-Latn-CS"/>
        </w:rPr>
        <w:t>696</w:t>
      </w:r>
      <w:r w:rsidR="002337E1">
        <w:rPr>
          <w:rFonts w:ascii="Times New Roman" w:hAnsi="Times New Roman" w:cs="Times New Roman"/>
          <w:sz w:val="24"/>
          <w:szCs w:val="24"/>
          <w:lang w:val="sr-Latn-CS"/>
        </w:rPr>
        <w:t>/</w:t>
      </w:r>
      <w:r w:rsidR="009D29C2">
        <w:rPr>
          <w:rFonts w:ascii="Times New Roman" w:hAnsi="Times New Roman" w:cs="Times New Roman"/>
          <w:sz w:val="24"/>
          <w:szCs w:val="24"/>
          <w:lang w:val="sr-Latn-CS"/>
        </w:rPr>
        <w:t>584</w:t>
      </w:r>
      <w:r w:rsidRPr="008F6850">
        <w:rPr>
          <w:rFonts w:ascii="Times New Roman" w:hAnsi="Times New Roman" w:cs="Times New Roman"/>
          <w:sz w:val="24"/>
          <w:szCs w:val="24"/>
          <w:lang w:val="sr-Latn-CS"/>
        </w:rPr>
        <w:t xml:space="preserve">) </w:t>
      </w:r>
      <w:r w:rsidR="009D29C2">
        <w:rPr>
          <w:rFonts w:ascii="Times New Roman" w:hAnsi="Times New Roman" w:cs="Times New Roman"/>
          <w:sz w:val="24"/>
          <w:szCs w:val="24"/>
          <w:lang w:val="sr-Latn-CS"/>
        </w:rPr>
        <w:t>83,91</w:t>
      </w:r>
      <w:r w:rsidRPr="008F6850">
        <w:rPr>
          <w:rFonts w:ascii="Times New Roman" w:hAnsi="Times New Roman" w:cs="Times New Roman"/>
          <w:sz w:val="24"/>
          <w:szCs w:val="24"/>
          <w:lang w:val="sr-Latn-CS"/>
        </w:rPr>
        <w:t>%.</w:t>
      </w:r>
    </w:p>
    <w:p w:rsidR="004554E2" w:rsidRPr="004554E2" w:rsidRDefault="004554E2" w:rsidP="004554E2">
      <w:pPr>
        <w:rPr>
          <w:rFonts w:ascii="Times New Roman" w:hAnsi="Times New Roman" w:cs="Times New Roman"/>
          <w:sz w:val="24"/>
          <w:szCs w:val="24"/>
          <w:lang w:val="sr-Latn-CS"/>
        </w:rPr>
      </w:pPr>
    </w:p>
    <w:p w:rsidR="004554E2" w:rsidRPr="004554E2" w:rsidRDefault="00B23163" w:rsidP="004554E2">
      <w:pPr>
        <w:rPr>
          <w:rFonts w:ascii="Times New Roman" w:hAnsi="Times New Roman" w:cs="Times New Roman"/>
          <w:b/>
          <w:i/>
          <w:sz w:val="24"/>
          <w:szCs w:val="24"/>
          <w:u w:val="single"/>
          <w:lang w:val="sr-Latn-CS"/>
        </w:rPr>
      </w:pPr>
      <w:r>
        <w:rPr>
          <w:rFonts w:ascii="Times New Roman" w:hAnsi="Times New Roman" w:cs="Times New Roman"/>
          <w:b/>
          <w:sz w:val="24"/>
          <w:szCs w:val="24"/>
          <w:u w:val="single"/>
          <w:lang w:val="sr-Latn-CS"/>
        </w:rPr>
        <w:t>NOTA 6 (AOP 23</w:t>
      </w:r>
      <w:r w:rsidR="001A7F01">
        <w:rPr>
          <w:rFonts w:ascii="Times New Roman" w:hAnsi="Times New Roman" w:cs="Times New Roman"/>
          <w:b/>
          <w:sz w:val="24"/>
          <w:szCs w:val="24"/>
          <w:u w:val="single"/>
          <w:lang/>
        </w:rPr>
        <w:t>3</w:t>
      </w:r>
      <w:r w:rsidR="004554E2" w:rsidRPr="004554E2">
        <w:rPr>
          <w:rFonts w:ascii="Times New Roman" w:hAnsi="Times New Roman" w:cs="Times New Roman"/>
          <w:b/>
          <w:i/>
          <w:sz w:val="24"/>
          <w:szCs w:val="24"/>
          <w:u w:val="single"/>
          <w:lang w:val="sr-Latn-CS"/>
        </w:rPr>
        <w:t>)</w:t>
      </w:r>
    </w:p>
    <w:p w:rsidR="004554E2" w:rsidRPr="004554E2" w:rsidRDefault="004554E2" w:rsidP="004554E2">
      <w:pPr>
        <w:rPr>
          <w:rFonts w:ascii="Times New Roman" w:hAnsi="Times New Roman" w:cs="Times New Roman"/>
          <w:b/>
          <w:sz w:val="24"/>
          <w:szCs w:val="24"/>
          <w:lang w:val="sr-Latn-CS"/>
        </w:rPr>
      </w:pPr>
    </w:p>
    <w:p w:rsidR="004554E2" w:rsidRPr="004554E2" w:rsidRDefault="004554E2" w:rsidP="004554E2">
      <w:pPr>
        <w:ind w:firstLine="720"/>
        <w:rPr>
          <w:rFonts w:ascii="Times New Roman" w:hAnsi="Times New Roman" w:cs="Times New Roman"/>
          <w:sz w:val="24"/>
          <w:szCs w:val="24"/>
          <w:lang w:val="sr-Latn-CS"/>
        </w:rPr>
      </w:pPr>
      <w:r w:rsidRPr="004554E2">
        <w:rPr>
          <w:rFonts w:ascii="Times New Roman" w:hAnsi="Times New Roman" w:cs="Times New Roman"/>
          <w:sz w:val="24"/>
          <w:szCs w:val="24"/>
          <w:lang w:val="sr-Latn-CS"/>
        </w:rPr>
        <w:t xml:space="preserve">Rashodi po osnovu premija i provizija saosiguranja, reosiguranja i retrocesija neživotnih osiguranja obuhvataju troškove vezane za premiju reosiguranja po ugovorima o reosiguranju i trošak prenosne premije reosiguranja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800"/>
        <w:gridCol w:w="1260"/>
        <w:gridCol w:w="1941"/>
      </w:tblGrid>
      <w:tr w:rsidR="004554E2" w:rsidRPr="004554E2" w:rsidTr="004554E2">
        <w:tc>
          <w:tcPr>
            <w:tcW w:w="3528" w:type="dxa"/>
          </w:tcPr>
          <w:p w:rsidR="004554E2" w:rsidRPr="004554E2" w:rsidRDefault="004554E2" w:rsidP="004554E2">
            <w:pPr>
              <w:rPr>
                <w:rFonts w:ascii="Times New Roman" w:hAnsi="Times New Roman" w:cs="Times New Roman"/>
                <w:sz w:val="24"/>
                <w:szCs w:val="24"/>
                <w:lang w:val="sr-Latn-CS"/>
              </w:rPr>
            </w:pPr>
            <w:r w:rsidRPr="004554E2">
              <w:rPr>
                <w:rFonts w:ascii="Times New Roman" w:hAnsi="Times New Roman" w:cs="Times New Roman"/>
                <w:sz w:val="24"/>
                <w:szCs w:val="24"/>
                <w:lang w:val="sr-Latn-CS"/>
              </w:rPr>
              <w:t>Vrsta</w:t>
            </w:r>
          </w:p>
        </w:tc>
        <w:tc>
          <w:tcPr>
            <w:tcW w:w="1800" w:type="dxa"/>
          </w:tcPr>
          <w:p w:rsidR="004554E2" w:rsidRPr="004554E2" w:rsidRDefault="00B23163" w:rsidP="004554E2">
            <w:pPr>
              <w:rPr>
                <w:rFonts w:ascii="Times New Roman" w:hAnsi="Times New Roman" w:cs="Times New Roman"/>
                <w:sz w:val="24"/>
                <w:szCs w:val="24"/>
                <w:lang w:val="sr-Latn-CS"/>
              </w:rPr>
            </w:pPr>
            <w:r>
              <w:rPr>
                <w:rFonts w:ascii="Times New Roman" w:hAnsi="Times New Roman" w:cs="Times New Roman"/>
                <w:sz w:val="24"/>
                <w:szCs w:val="24"/>
                <w:lang w:val="sr-Latn-CS"/>
              </w:rPr>
              <w:t>2016</w:t>
            </w:r>
            <w:r w:rsidR="004554E2" w:rsidRPr="004554E2">
              <w:rPr>
                <w:rFonts w:ascii="Times New Roman" w:hAnsi="Times New Roman" w:cs="Times New Roman"/>
                <w:sz w:val="24"/>
                <w:szCs w:val="24"/>
                <w:lang w:val="sr-Latn-CS"/>
              </w:rPr>
              <w:t>.</w:t>
            </w:r>
          </w:p>
        </w:tc>
        <w:tc>
          <w:tcPr>
            <w:tcW w:w="1260" w:type="dxa"/>
          </w:tcPr>
          <w:p w:rsidR="004554E2" w:rsidRPr="004554E2" w:rsidRDefault="004554E2" w:rsidP="008F6850">
            <w:pPr>
              <w:rPr>
                <w:rFonts w:ascii="Times New Roman" w:hAnsi="Times New Roman" w:cs="Times New Roman"/>
                <w:sz w:val="24"/>
                <w:szCs w:val="24"/>
                <w:lang w:val="sr-Latn-CS"/>
              </w:rPr>
            </w:pPr>
            <w:r w:rsidRPr="004554E2">
              <w:rPr>
                <w:rFonts w:ascii="Times New Roman" w:hAnsi="Times New Roman" w:cs="Times New Roman"/>
                <w:sz w:val="24"/>
                <w:szCs w:val="24"/>
                <w:lang w:val="sr-Latn-CS"/>
              </w:rPr>
              <w:t>201</w:t>
            </w:r>
            <w:r w:rsidR="008F6850">
              <w:rPr>
                <w:rFonts w:ascii="Times New Roman" w:hAnsi="Times New Roman" w:cs="Times New Roman"/>
                <w:sz w:val="24"/>
                <w:szCs w:val="24"/>
                <w:lang w:val="sr-Latn-CS"/>
              </w:rPr>
              <w:t>5</w:t>
            </w:r>
            <w:r w:rsidRPr="004554E2">
              <w:rPr>
                <w:rFonts w:ascii="Times New Roman" w:hAnsi="Times New Roman" w:cs="Times New Roman"/>
                <w:sz w:val="24"/>
                <w:szCs w:val="24"/>
                <w:lang w:val="sr-Latn-CS"/>
              </w:rPr>
              <w:t>.</w:t>
            </w:r>
          </w:p>
        </w:tc>
        <w:tc>
          <w:tcPr>
            <w:tcW w:w="1941" w:type="dxa"/>
          </w:tcPr>
          <w:p w:rsidR="004554E2" w:rsidRPr="004554E2" w:rsidRDefault="004554E2" w:rsidP="008F6850">
            <w:pPr>
              <w:rPr>
                <w:rFonts w:ascii="Times New Roman" w:hAnsi="Times New Roman" w:cs="Times New Roman"/>
                <w:sz w:val="24"/>
                <w:szCs w:val="24"/>
                <w:lang w:val="sr-Latn-CS"/>
              </w:rPr>
            </w:pPr>
            <w:r w:rsidRPr="004554E2">
              <w:rPr>
                <w:rFonts w:ascii="Times New Roman" w:hAnsi="Times New Roman" w:cs="Times New Roman"/>
                <w:sz w:val="24"/>
                <w:szCs w:val="24"/>
                <w:lang w:val="sr-Latn-CS"/>
              </w:rPr>
              <w:t>201</w:t>
            </w:r>
            <w:r w:rsidR="00B23163">
              <w:rPr>
                <w:rFonts w:ascii="Times New Roman" w:hAnsi="Times New Roman" w:cs="Times New Roman"/>
                <w:sz w:val="24"/>
                <w:szCs w:val="24"/>
                <w:lang w:val="sr-Latn-CS"/>
              </w:rPr>
              <w:t>6</w:t>
            </w:r>
            <w:r w:rsidRPr="004554E2">
              <w:rPr>
                <w:rFonts w:ascii="Times New Roman" w:hAnsi="Times New Roman" w:cs="Times New Roman"/>
                <w:sz w:val="24"/>
                <w:szCs w:val="24"/>
                <w:lang w:val="sr-Latn-CS"/>
              </w:rPr>
              <w:t>/201</w:t>
            </w:r>
            <w:r w:rsidR="00B23163">
              <w:rPr>
                <w:rFonts w:ascii="Times New Roman" w:hAnsi="Times New Roman" w:cs="Times New Roman"/>
                <w:sz w:val="24"/>
                <w:szCs w:val="24"/>
                <w:lang w:val="sr-Latn-CS"/>
              </w:rPr>
              <w:t>5</w:t>
            </w:r>
          </w:p>
        </w:tc>
      </w:tr>
      <w:tr w:rsidR="004554E2" w:rsidRPr="004554E2" w:rsidTr="004554E2">
        <w:tc>
          <w:tcPr>
            <w:tcW w:w="3528" w:type="dxa"/>
          </w:tcPr>
          <w:p w:rsidR="004554E2" w:rsidRPr="004554E2" w:rsidRDefault="004554E2" w:rsidP="004554E2">
            <w:pPr>
              <w:rPr>
                <w:rFonts w:ascii="Times New Roman" w:hAnsi="Times New Roman" w:cs="Times New Roman"/>
                <w:sz w:val="24"/>
                <w:szCs w:val="24"/>
                <w:lang w:val="sr-Latn-CS"/>
              </w:rPr>
            </w:pPr>
            <w:r w:rsidRPr="004554E2">
              <w:rPr>
                <w:rFonts w:ascii="Times New Roman" w:hAnsi="Times New Roman" w:cs="Times New Roman"/>
                <w:sz w:val="24"/>
                <w:szCs w:val="24"/>
                <w:lang w:val="sr-Latn-CS"/>
              </w:rPr>
              <w:t>Premija reosiguranja zel. karte</w:t>
            </w:r>
          </w:p>
        </w:tc>
        <w:tc>
          <w:tcPr>
            <w:tcW w:w="1800" w:type="dxa"/>
          </w:tcPr>
          <w:p w:rsidR="004554E2" w:rsidRPr="004554E2" w:rsidRDefault="00B23163" w:rsidP="00941845">
            <w:pPr>
              <w:jc w:val="right"/>
              <w:rPr>
                <w:rFonts w:ascii="Times New Roman" w:hAnsi="Times New Roman" w:cs="Times New Roman"/>
                <w:sz w:val="24"/>
                <w:szCs w:val="24"/>
                <w:lang w:val="sr-Latn-CS"/>
              </w:rPr>
            </w:pPr>
            <w:r>
              <w:rPr>
                <w:rFonts w:ascii="Times New Roman" w:hAnsi="Times New Roman" w:cs="Times New Roman"/>
                <w:sz w:val="24"/>
                <w:szCs w:val="24"/>
                <w:lang w:val="sr-Latn-CS"/>
              </w:rPr>
              <w:t>68.000</w:t>
            </w:r>
          </w:p>
        </w:tc>
        <w:tc>
          <w:tcPr>
            <w:tcW w:w="1260" w:type="dxa"/>
          </w:tcPr>
          <w:p w:rsidR="004554E2" w:rsidRPr="004554E2" w:rsidRDefault="00662802" w:rsidP="008F6850">
            <w:pPr>
              <w:jc w:val="right"/>
              <w:rPr>
                <w:rFonts w:ascii="Times New Roman" w:hAnsi="Times New Roman" w:cs="Times New Roman"/>
                <w:sz w:val="24"/>
                <w:szCs w:val="24"/>
                <w:lang w:val="sr-Latn-CS"/>
              </w:rPr>
            </w:pPr>
            <w:r>
              <w:rPr>
                <w:rFonts w:ascii="Times New Roman" w:hAnsi="Times New Roman" w:cs="Times New Roman"/>
                <w:sz w:val="24"/>
                <w:szCs w:val="24"/>
                <w:lang w:val="sr-Latn-CS"/>
              </w:rPr>
              <w:t>146.677</w:t>
            </w:r>
          </w:p>
        </w:tc>
        <w:tc>
          <w:tcPr>
            <w:tcW w:w="1941" w:type="dxa"/>
          </w:tcPr>
          <w:p w:rsidR="004554E2" w:rsidRPr="004554E2" w:rsidRDefault="00B23163" w:rsidP="00941845">
            <w:pPr>
              <w:jc w:val="right"/>
              <w:rPr>
                <w:rFonts w:ascii="Times New Roman" w:hAnsi="Times New Roman" w:cs="Times New Roman"/>
                <w:sz w:val="24"/>
                <w:szCs w:val="24"/>
                <w:lang w:val="sr-Latn-CS"/>
              </w:rPr>
            </w:pPr>
            <w:r>
              <w:rPr>
                <w:rFonts w:ascii="Times New Roman" w:hAnsi="Times New Roman" w:cs="Times New Roman"/>
                <w:sz w:val="24"/>
                <w:szCs w:val="24"/>
                <w:lang w:val="sr-Latn-CS"/>
              </w:rPr>
              <w:t>0,46</w:t>
            </w:r>
          </w:p>
        </w:tc>
      </w:tr>
      <w:tr w:rsidR="004554E2" w:rsidRPr="004554E2" w:rsidTr="00941845">
        <w:trPr>
          <w:trHeight w:val="835"/>
        </w:trPr>
        <w:tc>
          <w:tcPr>
            <w:tcW w:w="3528" w:type="dxa"/>
          </w:tcPr>
          <w:p w:rsidR="004554E2" w:rsidRPr="004554E2" w:rsidRDefault="004554E2" w:rsidP="004554E2">
            <w:pPr>
              <w:rPr>
                <w:rFonts w:ascii="Times New Roman" w:hAnsi="Times New Roman" w:cs="Times New Roman"/>
                <w:sz w:val="24"/>
                <w:szCs w:val="24"/>
                <w:lang w:val="sr-Latn-CS"/>
              </w:rPr>
            </w:pPr>
            <w:r w:rsidRPr="004554E2">
              <w:rPr>
                <w:rFonts w:ascii="Times New Roman" w:hAnsi="Times New Roman" w:cs="Times New Roman"/>
                <w:sz w:val="24"/>
                <w:szCs w:val="24"/>
                <w:lang w:val="sr-Latn-CS"/>
              </w:rPr>
              <w:t>Premija reosiguranja obaveznih osig.</w:t>
            </w:r>
          </w:p>
        </w:tc>
        <w:tc>
          <w:tcPr>
            <w:tcW w:w="1800" w:type="dxa"/>
          </w:tcPr>
          <w:p w:rsidR="004554E2" w:rsidRPr="004554E2" w:rsidRDefault="00B23163" w:rsidP="00941845">
            <w:pPr>
              <w:jc w:val="right"/>
              <w:rPr>
                <w:rFonts w:ascii="Times New Roman" w:hAnsi="Times New Roman" w:cs="Times New Roman"/>
                <w:sz w:val="24"/>
                <w:szCs w:val="24"/>
                <w:lang w:val="sr-Latn-CS"/>
              </w:rPr>
            </w:pPr>
            <w:r>
              <w:rPr>
                <w:rFonts w:ascii="Times New Roman" w:hAnsi="Times New Roman" w:cs="Times New Roman"/>
                <w:sz w:val="24"/>
                <w:szCs w:val="24"/>
                <w:lang w:val="sr-Latn-CS"/>
              </w:rPr>
              <w:t>114.651</w:t>
            </w:r>
          </w:p>
        </w:tc>
        <w:tc>
          <w:tcPr>
            <w:tcW w:w="1260" w:type="dxa"/>
          </w:tcPr>
          <w:p w:rsidR="004554E2" w:rsidRPr="004554E2" w:rsidRDefault="00662802" w:rsidP="00941845">
            <w:pPr>
              <w:jc w:val="right"/>
              <w:rPr>
                <w:rFonts w:ascii="Times New Roman" w:hAnsi="Times New Roman" w:cs="Times New Roman"/>
                <w:sz w:val="24"/>
                <w:szCs w:val="24"/>
                <w:lang w:val="sr-Latn-CS"/>
              </w:rPr>
            </w:pPr>
            <w:r>
              <w:rPr>
                <w:rFonts w:ascii="Times New Roman" w:hAnsi="Times New Roman" w:cs="Times New Roman"/>
                <w:sz w:val="24"/>
                <w:szCs w:val="24"/>
                <w:lang w:val="sr-Latn-CS"/>
              </w:rPr>
              <w:t>45.710</w:t>
            </w:r>
          </w:p>
        </w:tc>
        <w:tc>
          <w:tcPr>
            <w:tcW w:w="1941" w:type="dxa"/>
          </w:tcPr>
          <w:p w:rsidR="004554E2" w:rsidRPr="004554E2" w:rsidRDefault="00B23163" w:rsidP="00941845">
            <w:pPr>
              <w:jc w:val="right"/>
              <w:rPr>
                <w:rFonts w:ascii="Times New Roman" w:hAnsi="Times New Roman" w:cs="Times New Roman"/>
                <w:sz w:val="24"/>
                <w:szCs w:val="24"/>
                <w:lang w:val="sr-Latn-CS"/>
              </w:rPr>
            </w:pPr>
            <w:r>
              <w:rPr>
                <w:rFonts w:ascii="Times New Roman" w:hAnsi="Times New Roman" w:cs="Times New Roman"/>
                <w:sz w:val="24"/>
                <w:szCs w:val="24"/>
                <w:lang w:val="sr-Latn-CS"/>
              </w:rPr>
              <w:t>2,51</w:t>
            </w:r>
          </w:p>
        </w:tc>
      </w:tr>
      <w:tr w:rsidR="004554E2" w:rsidRPr="004554E2" w:rsidTr="004554E2">
        <w:tc>
          <w:tcPr>
            <w:tcW w:w="3528" w:type="dxa"/>
          </w:tcPr>
          <w:p w:rsidR="004554E2" w:rsidRPr="004554E2" w:rsidRDefault="004554E2" w:rsidP="004554E2">
            <w:pPr>
              <w:rPr>
                <w:rFonts w:ascii="Times New Roman" w:hAnsi="Times New Roman" w:cs="Times New Roman"/>
                <w:b/>
                <w:sz w:val="24"/>
                <w:szCs w:val="24"/>
                <w:lang w:val="sr-Latn-CS"/>
              </w:rPr>
            </w:pPr>
            <w:r w:rsidRPr="004554E2">
              <w:rPr>
                <w:rFonts w:ascii="Times New Roman" w:hAnsi="Times New Roman" w:cs="Times New Roman"/>
                <w:b/>
                <w:sz w:val="24"/>
                <w:szCs w:val="24"/>
                <w:lang w:val="sr-Latn-CS"/>
              </w:rPr>
              <w:t>Ukupno</w:t>
            </w:r>
          </w:p>
        </w:tc>
        <w:tc>
          <w:tcPr>
            <w:tcW w:w="1800" w:type="dxa"/>
          </w:tcPr>
          <w:p w:rsidR="004554E2" w:rsidRPr="004554E2" w:rsidRDefault="00B23163" w:rsidP="00941845">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182.651</w:t>
            </w:r>
          </w:p>
        </w:tc>
        <w:tc>
          <w:tcPr>
            <w:tcW w:w="1260" w:type="dxa"/>
          </w:tcPr>
          <w:p w:rsidR="004554E2" w:rsidRPr="004554E2" w:rsidRDefault="00662802" w:rsidP="00941845">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192.387</w:t>
            </w:r>
          </w:p>
        </w:tc>
        <w:tc>
          <w:tcPr>
            <w:tcW w:w="1941" w:type="dxa"/>
          </w:tcPr>
          <w:p w:rsidR="004554E2" w:rsidRPr="004554E2" w:rsidRDefault="00B23163" w:rsidP="00941845">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0,95</w:t>
            </w:r>
          </w:p>
        </w:tc>
      </w:tr>
    </w:tbl>
    <w:p w:rsidR="004554E2" w:rsidRDefault="004554E2" w:rsidP="004554E2">
      <w:pPr>
        <w:rPr>
          <w:rFonts w:ascii="Times New Roman" w:hAnsi="Times New Roman" w:cs="Times New Roman"/>
          <w:sz w:val="24"/>
          <w:szCs w:val="24"/>
          <w:lang w:val="sr-Latn-CS"/>
        </w:rPr>
      </w:pPr>
      <w:r w:rsidRPr="004554E2">
        <w:rPr>
          <w:rFonts w:ascii="Times New Roman" w:hAnsi="Times New Roman" w:cs="Times New Roman"/>
          <w:sz w:val="24"/>
          <w:szCs w:val="24"/>
          <w:lang w:val="sr-Latn-CS"/>
        </w:rPr>
        <w:t xml:space="preserve">.  </w:t>
      </w:r>
    </w:p>
    <w:p w:rsidR="00E87E3A" w:rsidRPr="004554E2" w:rsidRDefault="00E87E3A" w:rsidP="004554E2">
      <w:pPr>
        <w:rPr>
          <w:rFonts w:ascii="Times New Roman" w:hAnsi="Times New Roman" w:cs="Times New Roman"/>
          <w:sz w:val="24"/>
          <w:szCs w:val="24"/>
          <w:lang w:val="sr-Latn-CS"/>
        </w:rPr>
      </w:pPr>
    </w:p>
    <w:p w:rsidR="004554E2" w:rsidRPr="00A833D5" w:rsidRDefault="00B23163" w:rsidP="004554E2">
      <w:pPr>
        <w:rPr>
          <w:rFonts w:ascii="Times New Roman" w:hAnsi="Times New Roman" w:cs="Times New Roman"/>
          <w:b/>
          <w:iCs/>
          <w:sz w:val="24"/>
          <w:szCs w:val="24"/>
          <w:highlight w:val="yellow"/>
          <w:u w:val="single"/>
        </w:rPr>
      </w:pPr>
      <w:r w:rsidRPr="00A833D5">
        <w:rPr>
          <w:rFonts w:ascii="Times New Roman" w:hAnsi="Times New Roman" w:cs="Times New Roman"/>
          <w:b/>
          <w:iCs/>
          <w:sz w:val="24"/>
          <w:szCs w:val="24"/>
          <w:u w:val="single"/>
        </w:rPr>
        <w:t>NOTA 7</w:t>
      </w:r>
      <w:r w:rsidR="004554E2" w:rsidRPr="00A833D5">
        <w:rPr>
          <w:rFonts w:ascii="Times New Roman" w:hAnsi="Times New Roman" w:cs="Times New Roman"/>
          <w:b/>
          <w:iCs/>
          <w:sz w:val="24"/>
          <w:szCs w:val="24"/>
          <w:u w:val="single"/>
        </w:rPr>
        <w:t xml:space="preserve"> (A</w:t>
      </w:r>
      <w:r w:rsidRPr="00A833D5">
        <w:rPr>
          <w:rFonts w:ascii="Times New Roman" w:hAnsi="Times New Roman" w:cs="Times New Roman"/>
          <w:b/>
          <w:iCs/>
          <w:sz w:val="24"/>
          <w:szCs w:val="24"/>
          <w:u w:val="single"/>
        </w:rPr>
        <w:t>OP 235</w:t>
      </w:r>
      <w:r w:rsidR="004554E2" w:rsidRPr="00A833D5">
        <w:rPr>
          <w:rFonts w:ascii="Times New Roman" w:hAnsi="Times New Roman" w:cs="Times New Roman"/>
          <w:b/>
          <w:iCs/>
          <w:sz w:val="24"/>
          <w:szCs w:val="24"/>
          <w:u w:val="single"/>
        </w:rPr>
        <w:t>)</w:t>
      </w:r>
    </w:p>
    <w:p w:rsidR="00EB575E" w:rsidRPr="00EB575E" w:rsidRDefault="00EB575E" w:rsidP="004554E2">
      <w:pPr>
        <w:rPr>
          <w:rFonts w:ascii="Times New Roman" w:hAnsi="Times New Roman" w:cs="Times New Roman"/>
          <w:b/>
          <w:iCs/>
          <w:color w:val="000000"/>
          <w:sz w:val="24"/>
          <w:szCs w:val="24"/>
          <w:highlight w:val="yellow"/>
          <w:u w:val="single"/>
        </w:rPr>
      </w:pPr>
    </w:p>
    <w:p w:rsidR="004554E2" w:rsidRPr="004554E2" w:rsidRDefault="004554E2" w:rsidP="004554E2">
      <w:pPr>
        <w:rPr>
          <w:rFonts w:ascii="Times New Roman" w:hAnsi="Times New Roman" w:cs="Times New Roman"/>
          <w:i/>
          <w:iCs/>
          <w:color w:val="000000"/>
          <w:sz w:val="24"/>
          <w:szCs w:val="24"/>
        </w:rPr>
      </w:pPr>
      <w:r w:rsidRPr="00A833D5">
        <w:rPr>
          <w:rFonts w:ascii="Times New Roman" w:hAnsi="Times New Roman" w:cs="Times New Roman"/>
          <w:iCs/>
          <w:color w:val="000000"/>
          <w:sz w:val="24"/>
          <w:szCs w:val="24"/>
        </w:rPr>
        <w:t>Rezervisanje</w:t>
      </w:r>
      <w:r w:rsidRPr="004554E2">
        <w:rPr>
          <w:rFonts w:ascii="Times New Roman" w:hAnsi="Times New Roman" w:cs="Times New Roman"/>
          <w:iCs/>
          <w:color w:val="000000"/>
          <w:sz w:val="24"/>
          <w:szCs w:val="24"/>
        </w:rPr>
        <w:t xml:space="preserve"> za štete je rađeno prema Pravilniku o rezervaciji šteta</w:t>
      </w:r>
      <w:r w:rsidRPr="004554E2">
        <w:rPr>
          <w:rFonts w:ascii="Times New Roman" w:hAnsi="Times New Roman" w:cs="Times New Roman"/>
          <w:i/>
          <w:iCs/>
          <w:color w:val="000000"/>
          <w:sz w:val="24"/>
          <w:szCs w:val="24"/>
        </w:rPr>
        <w:t>.</w:t>
      </w:r>
    </w:p>
    <w:p w:rsidR="004554E2" w:rsidRDefault="004554E2" w:rsidP="004554E2">
      <w:pPr>
        <w:rPr>
          <w:rFonts w:ascii="Times New Roman" w:hAnsi="Times New Roman" w:cs="Times New Roman"/>
          <w:sz w:val="24"/>
          <w:szCs w:val="24"/>
          <w:lang w:val="sr-Latn-CS"/>
        </w:rPr>
      </w:pPr>
      <w:r w:rsidRPr="004554E2">
        <w:rPr>
          <w:rFonts w:ascii="Times New Roman" w:hAnsi="Times New Roman" w:cs="Times New Roman"/>
          <w:sz w:val="24"/>
          <w:szCs w:val="24"/>
          <w:lang w:val="sr-Latn-CS"/>
        </w:rPr>
        <w:t>Troškovi rezervacije za šteta i ostala rezervisanja predstavljaju promjenu na rezervacijam</w:t>
      </w:r>
      <w:r w:rsidR="008F6850">
        <w:rPr>
          <w:rFonts w:ascii="Times New Roman" w:hAnsi="Times New Roman" w:cs="Times New Roman"/>
          <w:sz w:val="24"/>
          <w:szCs w:val="24"/>
          <w:lang w:val="sr-Latn-CS"/>
        </w:rPr>
        <w:t>a</w:t>
      </w:r>
      <w:r w:rsidRPr="004554E2">
        <w:rPr>
          <w:rFonts w:ascii="Times New Roman" w:hAnsi="Times New Roman" w:cs="Times New Roman"/>
          <w:sz w:val="24"/>
          <w:szCs w:val="24"/>
          <w:lang w:val="sr-Latn-CS"/>
        </w:rPr>
        <w:t xml:space="preserve"> šteta na početku i </w:t>
      </w:r>
      <w:r w:rsidR="00197CBA">
        <w:rPr>
          <w:rFonts w:ascii="Times New Roman" w:hAnsi="Times New Roman" w:cs="Times New Roman"/>
          <w:sz w:val="24"/>
          <w:szCs w:val="24"/>
          <w:lang w:val="sr-Latn-CS"/>
        </w:rPr>
        <w:t>na kraju obračunskog perioda.</w:t>
      </w:r>
    </w:p>
    <w:p w:rsidR="00DD4CE5" w:rsidRPr="00B66DFB" w:rsidRDefault="00DD4CE5" w:rsidP="00DD4CE5">
      <w:pPr>
        <w:rPr>
          <w:rFonts w:ascii="Times New Roman" w:hAnsi="Times New Roman" w:cs="Times New Roman"/>
          <w:b/>
          <w:sz w:val="24"/>
          <w:szCs w:val="24"/>
          <w:lang w:val="sr-Latn-CS"/>
        </w:rPr>
      </w:pPr>
      <w:r w:rsidRPr="00B66DFB">
        <w:rPr>
          <w:rFonts w:ascii="Times New Roman" w:hAnsi="Times New Roman" w:cs="Times New Roman"/>
          <w:b/>
          <w:sz w:val="24"/>
          <w:szCs w:val="24"/>
          <w:lang w:val="sr-Latn-CS"/>
        </w:rPr>
        <w:t>Rezervacije za štete iznose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055"/>
        <w:gridCol w:w="1476"/>
        <w:gridCol w:w="1476"/>
      </w:tblGrid>
      <w:tr w:rsidR="00DD4CE5" w:rsidRPr="00B66DFB" w:rsidTr="00E01C8B">
        <w:tc>
          <w:tcPr>
            <w:tcW w:w="3369" w:type="dxa"/>
          </w:tcPr>
          <w:p w:rsidR="00DD4CE5" w:rsidRPr="00B66DFB" w:rsidRDefault="00A833D5" w:rsidP="00E01C8B">
            <w:pPr>
              <w:rPr>
                <w:rFonts w:ascii="Times New Roman" w:hAnsi="Times New Roman" w:cs="Times New Roman"/>
                <w:sz w:val="24"/>
                <w:szCs w:val="24"/>
                <w:lang w:val="sr-Latn-CS"/>
              </w:rPr>
            </w:pPr>
            <w:r w:rsidRPr="00B66DFB">
              <w:rPr>
                <w:rFonts w:ascii="Times New Roman" w:hAnsi="Times New Roman" w:cs="Times New Roman"/>
                <w:sz w:val="24"/>
                <w:szCs w:val="24"/>
                <w:lang w:val="sr-Latn-CS"/>
              </w:rPr>
              <w:t>V</w:t>
            </w:r>
            <w:r w:rsidR="00DD4CE5" w:rsidRPr="00B66DFB">
              <w:rPr>
                <w:rFonts w:ascii="Times New Roman" w:hAnsi="Times New Roman" w:cs="Times New Roman"/>
                <w:sz w:val="24"/>
                <w:szCs w:val="24"/>
                <w:lang w:val="sr-Latn-CS"/>
              </w:rPr>
              <w:t>rsta</w:t>
            </w:r>
          </w:p>
        </w:tc>
        <w:tc>
          <w:tcPr>
            <w:tcW w:w="2055" w:type="dxa"/>
          </w:tcPr>
          <w:p w:rsidR="00DD4CE5" w:rsidRPr="00B66DFB" w:rsidRDefault="00DD4CE5" w:rsidP="00E01C8B">
            <w:pPr>
              <w:jc w:val="right"/>
              <w:rPr>
                <w:rFonts w:ascii="Times New Roman" w:hAnsi="Times New Roman" w:cs="Times New Roman"/>
                <w:sz w:val="24"/>
                <w:szCs w:val="24"/>
                <w:lang w:val="sr-Latn-CS"/>
              </w:rPr>
            </w:pPr>
            <w:r w:rsidRPr="00B66DFB">
              <w:rPr>
                <w:rFonts w:ascii="Times New Roman" w:hAnsi="Times New Roman" w:cs="Times New Roman"/>
                <w:sz w:val="24"/>
                <w:szCs w:val="24"/>
                <w:lang w:val="sr-Latn-CS"/>
              </w:rPr>
              <w:t>201</w:t>
            </w:r>
            <w:r>
              <w:rPr>
                <w:rFonts w:ascii="Times New Roman" w:hAnsi="Times New Roman" w:cs="Times New Roman"/>
                <w:sz w:val="24"/>
                <w:szCs w:val="24"/>
                <w:lang w:val="sr-Latn-CS"/>
              </w:rPr>
              <w:t>5</w:t>
            </w:r>
            <w:r w:rsidRPr="00B66DFB">
              <w:rPr>
                <w:rFonts w:ascii="Times New Roman" w:hAnsi="Times New Roman" w:cs="Times New Roman"/>
                <w:sz w:val="24"/>
                <w:szCs w:val="24"/>
                <w:lang w:val="sr-Latn-CS"/>
              </w:rPr>
              <w:t>.</w:t>
            </w:r>
          </w:p>
        </w:tc>
        <w:tc>
          <w:tcPr>
            <w:tcW w:w="1176" w:type="dxa"/>
          </w:tcPr>
          <w:p w:rsidR="00DD4CE5" w:rsidRPr="00B66DFB" w:rsidRDefault="00B23163" w:rsidP="00E01C8B">
            <w:pPr>
              <w:jc w:val="right"/>
              <w:rPr>
                <w:rFonts w:ascii="Times New Roman" w:hAnsi="Times New Roman" w:cs="Times New Roman"/>
                <w:sz w:val="24"/>
                <w:szCs w:val="24"/>
                <w:lang w:val="sr-Latn-CS"/>
              </w:rPr>
            </w:pPr>
            <w:r>
              <w:rPr>
                <w:rFonts w:ascii="Times New Roman" w:hAnsi="Times New Roman" w:cs="Times New Roman"/>
                <w:sz w:val="24"/>
                <w:szCs w:val="24"/>
                <w:lang w:val="sr-Latn-CS"/>
              </w:rPr>
              <w:t>2016</w:t>
            </w:r>
            <w:r w:rsidR="00DD4CE5" w:rsidRPr="00B66DFB">
              <w:rPr>
                <w:rFonts w:ascii="Times New Roman" w:hAnsi="Times New Roman" w:cs="Times New Roman"/>
                <w:sz w:val="24"/>
                <w:szCs w:val="24"/>
                <w:lang w:val="sr-Latn-CS"/>
              </w:rPr>
              <w:t>.</w:t>
            </w:r>
          </w:p>
        </w:tc>
        <w:tc>
          <w:tcPr>
            <w:tcW w:w="1176" w:type="dxa"/>
          </w:tcPr>
          <w:p w:rsidR="00DD4CE5" w:rsidRPr="00B66DFB" w:rsidRDefault="00DD4CE5" w:rsidP="00E01C8B">
            <w:pPr>
              <w:jc w:val="right"/>
              <w:rPr>
                <w:rFonts w:ascii="Times New Roman" w:hAnsi="Times New Roman" w:cs="Times New Roman"/>
                <w:sz w:val="24"/>
                <w:szCs w:val="24"/>
                <w:lang w:val="sr-Latn-CS"/>
              </w:rPr>
            </w:pPr>
            <w:r w:rsidRPr="00B66DFB">
              <w:rPr>
                <w:rFonts w:ascii="Times New Roman" w:hAnsi="Times New Roman" w:cs="Times New Roman"/>
                <w:sz w:val="24"/>
                <w:szCs w:val="24"/>
                <w:lang w:val="sr-Latn-CS"/>
              </w:rPr>
              <w:t>Razlika</w:t>
            </w:r>
          </w:p>
        </w:tc>
      </w:tr>
      <w:tr w:rsidR="00E73D8F" w:rsidRPr="00B66DFB" w:rsidTr="00E01C8B">
        <w:tc>
          <w:tcPr>
            <w:tcW w:w="3369" w:type="dxa"/>
          </w:tcPr>
          <w:p w:rsidR="00E73D8F" w:rsidRPr="00B66DFB" w:rsidRDefault="00E73D8F" w:rsidP="00E01C8B">
            <w:pPr>
              <w:rPr>
                <w:rFonts w:ascii="Times New Roman" w:hAnsi="Times New Roman" w:cs="Times New Roman"/>
                <w:sz w:val="24"/>
                <w:szCs w:val="24"/>
                <w:lang w:val="sr-Latn-CS"/>
              </w:rPr>
            </w:pPr>
            <w:r w:rsidRPr="00B66DFB">
              <w:rPr>
                <w:rFonts w:ascii="Times New Roman" w:hAnsi="Times New Roman" w:cs="Times New Roman"/>
                <w:sz w:val="24"/>
                <w:szCs w:val="24"/>
                <w:lang w:val="sr-Latn-CS"/>
              </w:rPr>
              <w:t>Za nastale a neprijavljene</w:t>
            </w:r>
          </w:p>
        </w:tc>
        <w:tc>
          <w:tcPr>
            <w:tcW w:w="2055" w:type="dxa"/>
          </w:tcPr>
          <w:p w:rsidR="00E73D8F" w:rsidRPr="00B66DFB" w:rsidRDefault="00E73D8F" w:rsidP="00E01C8B">
            <w:pPr>
              <w:jc w:val="right"/>
              <w:rPr>
                <w:rFonts w:ascii="Times New Roman" w:hAnsi="Times New Roman" w:cs="Times New Roman"/>
                <w:sz w:val="24"/>
                <w:szCs w:val="24"/>
                <w:lang w:val="sr-Latn-CS"/>
              </w:rPr>
            </w:pPr>
            <w:r>
              <w:rPr>
                <w:rFonts w:ascii="Times New Roman" w:hAnsi="Times New Roman" w:cs="Times New Roman"/>
                <w:sz w:val="24"/>
                <w:szCs w:val="24"/>
                <w:lang w:val="sr-Latn-CS"/>
              </w:rPr>
              <w:t>1.277.630,52</w:t>
            </w:r>
          </w:p>
        </w:tc>
        <w:tc>
          <w:tcPr>
            <w:tcW w:w="1176" w:type="dxa"/>
          </w:tcPr>
          <w:p w:rsidR="00E73D8F" w:rsidRPr="00B66DFB" w:rsidRDefault="00E73D8F" w:rsidP="00C1730E">
            <w:pPr>
              <w:jc w:val="right"/>
              <w:rPr>
                <w:rFonts w:ascii="Times New Roman" w:hAnsi="Times New Roman" w:cs="Times New Roman"/>
                <w:sz w:val="24"/>
                <w:szCs w:val="24"/>
                <w:lang w:val="sr-Latn-CS"/>
              </w:rPr>
            </w:pPr>
            <w:r>
              <w:rPr>
                <w:rFonts w:ascii="Times New Roman" w:hAnsi="Times New Roman" w:cs="Times New Roman"/>
                <w:sz w:val="24"/>
                <w:szCs w:val="24"/>
                <w:lang w:val="sr-Latn-CS"/>
              </w:rPr>
              <w:t>2.326.342,50</w:t>
            </w:r>
          </w:p>
        </w:tc>
        <w:tc>
          <w:tcPr>
            <w:tcW w:w="1176" w:type="dxa"/>
          </w:tcPr>
          <w:p w:rsidR="00E73D8F" w:rsidRPr="00B66DFB" w:rsidRDefault="00E73D8F" w:rsidP="00C1730E">
            <w:pPr>
              <w:jc w:val="right"/>
              <w:rPr>
                <w:rFonts w:ascii="Times New Roman" w:hAnsi="Times New Roman" w:cs="Times New Roman"/>
                <w:sz w:val="24"/>
                <w:szCs w:val="24"/>
                <w:lang w:val="sr-Latn-CS"/>
              </w:rPr>
            </w:pPr>
            <w:r>
              <w:rPr>
                <w:rFonts w:ascii="Times New Roman" w:hAnsi="Times New Roman" w:cs="Times New Roman"/>
                <w:sz w:val="24"/>
                <w:szCs w:val="24"/>
                <w:lang w:val="sr-Latn-CS"/>
              </w:rPr>
              <w:t>1.048.711,98</w:t>
            </w:r>
          </w:p>
        </w:tc>
      </w:tr>
      <w:tr w:rsidR="00E73D8F" w:rsidRPr="00B66DFB" w:rsidTr="00E01C8B">
        <w:tc>
          <w:tcPr>
            <w:tcW w:w="3369" w:type="dxa"/>
          </w:tcPr>
          <w:p w:rsidR="00E73D8F" w:rsidRPr="00B66DFB" w:rsidRDefault="00E73D8F" w:rsidP="00E01C8B">
            <w:pPr>
              <w:rPr>
                <w:rFonts w:ascii="Times New Roman" w:hAnsi="Times New Roman" w:cs="Times New Roman"/>
                <w:sz w:val="24"/>
                <w:szCs w:val="24"/>
                <w:lang w:val="sr-Latn-CS"/>
              </w:rPr>
            </w:pPr>
            <w:r>
              <w:rPr>
                <w:rFonts w:ascii="Times New Roman" w:hAnsi="Times New Roman" w:cs="Times New Roman"/>
                <w:sz w:val="24"/>
                <w:szCs w:val="24"/>
                <w:lang w:val="sr-Latn-CS"/>
              </w:rPr>
              <w:t>Za nastale prijavljene štete</w:t>
            </w:r>
          </w:p>
        </w:tc>
        <w:tc>
          <w:tcPr>
            <w:tcW w:w="2055" w:type="dxa"/>
          </w:tcPr>
          <w:p w:rsidR="00E73D8F" w:rsidRDefault="00E73D8F" w:rsidP="00E01C8B">
            <w:pPr>
              <w:jc w:val="right"/>
              <w:rPr>
                <w:rFonts w:ascii="Times New Roman" w:hAnsi="Times New Roman" w:cs="Times New Roman"/>
                <w:sz w:val="24"/>
                <w:szCs w:val="24"/>
                <w:lang w:val="sr-Latn-CS"/>
              </w:rPr>
            </w:pPr>
            <w:r>
              <w:rPr>
                <w:rFonts w:ascii="Times New Roman" w:hAnsi="Times New Roman" w:cs="Times New Roman"/>
                <w:sz w:val="24"/>
                <w:szCs w:val="24"/>
                <w:lang w:val="sr-Latn-CS"/>
              </w:rPr>
              <w:t>399.245,64</w:t>
            </w:r>
          </w:p>
        </w:tc>
        <w:tc>
          <w:tcPr>
            <w:tcW w:w="1176" w:type="dxa"/>
          </w:tcPr>
          <w:p w:rsidR="00E73D8F" w:rsidRDefault="00E73D8F" w:rsidP="00C1730E">
            <w:pPr>
              <w:jc w:val="right"/>
              <w:rPr>
                <w:rFonts w:ascii="Times New Roman" w:hAnsi="Times New Roman" w:cs="Times New Roman"/>
                <w:sz w:val="24"/>
                <w:szCs w:val="24"/>
                <w:lang w:val="sr-Latn-CS"/>
              </w:rPr>
            </w:pPr>
            <w:r>
              <w:rPr>
                <w:rFonts w:ascii="Times New Roman" w:hAnsi="Times New Roman" w:cs="Times New Roman"/>
                <w:sz w:val="24"/>
                <w:szCs w:val="24"/>
                <w:lang w:val="sr-Latn-CS"/>
              </w:rPr>
              <w:t>568.625,08</w:t>
            </w:r>
          </w:p>
        </w:tc>
        <w:tc>
          <w:tcPr>
            <w:tcW w:w="1176" w:type="dxa"/>
          </w:tcPr>
          <w:p w:rsidR="00E73D8F" w:rsidRDefault="00E73D8F" w:rsidP="00C1730E">
            <w:pPr>
              <w:jc w:val="right"/>
              <w:rPr>
                <w:rFonts w:ascii="Times New Roman" w:hAnsi="Times New Roman" w:cs="Times New Roman"/>
                <w:sz w:val="24"/>
                <w:szCs w:val="24"/>
                <w:lang w:val="sr-Latn-CS"/>
              </w:rPr>
            </w:pPr>
            <w:r>
              <w:rPr>
                <w:rFonts w:ascii="Times New Roman" w:hAnsi="Times New Roman" w:cs="Times New Roman"/>
                <w:sz w:val="24"/>
                <w:szCs w:val="24"/>
                <w:lang w:val="sr-Latn-CS"/>
              </w:rPr>
              <w:t>169.379,44</w:t>
            </w:r>
          </w:p>
        </w:tc>
      </w:tr>
      <w:tr w:rsidR="00E73D8F" w:rsidRPr="00B66DFB" w:rsidTr="00E01C8B">
        <w:tc>
          <w:tcPr>
            <w:tcW w:w="3369" w:type="dxa"/>
          </w:tcPr>
          <w:p w:rsidR="00E73D8F" w:rsidRPr="00B66DFB" w:rsidRDefault="00E73D8F" w:rsidP="00E01C8B">
            <w:pPr>
              <w:rPr>
                <w:rFonts w:ascii="Times New Roman" w:hAnsi="Times New Roman" w:cs="Times New Roman"/>
                <w:sz w:val="24"/>
                <w:szCs w:val="24"/>
                <w:lang w:val="sr-Latn-CS"/>
              </w:rPr>
            </w:pPr>
            <w:r w:rsidRPr="00B66DFB">
              <w:rPr>
                <w:rFonts w:ascii="Times New Roman" w:hAnsi="Times New Roman" w:cs="Times New Roman"/>
                <w:sz w:val="24"/>
                <w:szCs w:val="24"/>
                <w:lang w:val="sr-Latn-CS"/>
              </w:rPr>
              <w:t>Za troškove obrade</w:t>
            </w:r>
          </w:p>
        </w:tc>
        <w:tc>
          <w:tcPr>
            <w:tcW w:w="2055" w:type="dxa"/>
          </w:tcPr>
          <w:p w:rsidR="00E73D8F" w:rsidRPr="00B66DFB" w:rsidRDefault="00E73D8F" w:rsidP="00E01C8B">
            <w:pPr>
              <w:jc w:val="right"/>
              <w:rPr>
                <w:rFonts w:ascii="Times New Roman" w:hAnsi="Times New Roman" w:cs="Times New Roman"/>
                <w:sz w:val="24"/>
                <w:szCs w:val="24"/>
                <w:lang w:val="sr-Latn-CS"/>
              </w:rPr>
            </w:pPr>
            <w:r>
              <w:rPr>
                <w:rFonts w:ascii="Times New Roman" w:hAnsi="Times New Roman" w:cs="Times New Roman"/>
                <w:sz w:val="24"/>
                <w:szCs w:val="24"/>
                <w:lang w:val="sr-Latn-CS"/>
              </w:rPr>
              <w:t>19.982,30</w:t>
            </w:r>
          </w:p>
        </w:tc>
        <w:tc>
          <w:tcPr>
            <w:tcW w:w="1176" w:type="dxa"/>
          </w:tcPr>
          <w:p w:rsidR="00E73D8F" w:rsidRPr="00B66DFB" w:rsidRDefault="00E73D8F" w:rsidP="00C1730E">
            <w:pPr>
              <w:jc w:val="right"/>
              <w:rPr>
                <w:rFonts w:ascii="Times New Roman" w:hAnsi="Times New Roman" w:cs="Times New Roman"/>
                <w:sz w:val="24"/>
                <w:szCs w:val="24"/>
                <w:lang w:val="sr-Latn-CS"/>
              </w:rPr>
            </w:pPr>
            <w:r>
              <w:rPr>
                <w:rFonts w:ascii="Times New Roman" w:hAnsi="Times New Roman" w:cs="Times New Roman"/>
                <w:sz w:val="24"/>
                <w:szCs w:val="24"/>
                <w:lang w:val="sr-Latn-CS"/>
              </w:rPr>
              <w:t>71.364,36</w:t>
            </w:r>
          </w:p>
        </w:tc>
        <w:tc>
          <w:tcPr>
            <w:tcW w:w="1176" w:type="dxa"/>
          </w:tcPr>
          <w:p w:rsidR="00E73D8F" w:rsidRPr="00B66DFB" w:rsidRDefault="00E73D8F" w:rsidP="00C1730E">
            <w:pPr>
              <w:jc w:val="right"/>
              <w:rPr>
                <w:rFonts w:ascii="Times New Roman" w:hAnsi="Times New Roman" w:cs="Times New Roman"/>
                <w:sz w:val="24"/>
                <w:szCs w:val="24"/>
                <w:lang w:val="sr-Latn-CS"/>
              </w:rPr>
            </w:pPr>
            <w:r>
              <w:rPr>
                <w:rFonts w:ascii="Times New Roman" w:hAnsi="Times New Roman" w:cs="Times New Roman"/>
                <w:sz w:val="24"/>
                <w:szCs w:val="24"/>
                <w:lang w:val="sr-Latn-CS"/>
              </w:rPr>
              <w:t>51.382,06</w:t>
            </w:r>
          </w:p>
        </w:tc>
      </w:tr>
      <w:tr w:rsidR="00E73D8F" w:rsidRPr="00B66DFB" w:rsidTr="00E01C8B">
        <w:tc>
          <w:tcPr>
            <w:tcW w:w="3369" w:type="dxa"/>
          </w:tcPr>
          <w:p w:rsidR="00E73D8F" w:rsidRPr="00B66DFB" w:rsidRDefault="00E73D8F" w:rsidP="00E01C8B">
            <w:pPr>
              <w:rPr>
                <w:rFonts w:ascii="Times New Roman" w:hAnsi="Times New Roman" w:cs="Times New Roman"/>
                <w:b/>
                <w:sz w:val="24"/>
                <w:szCs w:val="24"/>
                <w:lang w:val="sr-Latn-CS"/>
              </w:rPr>
            </w:pPr>
            <w:r w:rsidRPr="00B66DFB">
              <w:rPr>
                <w:rFonts w:ascii="Times New Roman" w:hAnsi="Times New Roman" w:cs="Times New Roman"/>
                <w:b/>
                <w:sz w:val="24"/>
                <w:szCs w:val="24"/>
                <w:lang w:val="sr-Latn-CS"/>
              </w:rPr>
              <w:t>Ukupno</w:t>
            </w:r>
          </w:p>
        </w:tc>
        <w:tc>
          <w:tcPr>
            <w:tcW w:w="2055" w:type="dxa"/>
          </w:tcPr>
          <w:p w:rsidR="00E73D8F" w:rsidRPr="00B66DFB" w:rsidRDefault="00E73D8F" w:rsidP="00E01C8B">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1.696.858,46</w:t>
            </w:r>
          </w:p>
        </w:tc>
        <w:tc>
          <w:tcPr>
            <w:tcW w:w="1176" w:type="dxa"/>
          </w:tcPr>
          <w:p w:rsidR="00E73D8F" w:rsidRPr="00B66DFB" w:rsidRDefault="00E73D8F" w:rsidP="00C1730E">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2.966.331,94</w:t>
            </w:r>
          </w:p>
        </w:tc>
        <w:tc>
          <w:tcPr>
            <w:tcW w:w="1176" w:type="dxa"/>
          </w:tcPr>
          <w:p w:rsidR="00E73D8F" w:rsidRPr="00B66DFB" w:rsidRDefault="00E73D8F" w:rsidP="00C1730E">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1.269.473,48</w:t>
            </w:r>
          </w:p>
        </w:tc>
      </w:tr>
    </w:tbl>
    <w:p w:rsidR="00DD4CE5" w:rsidRDefault="00DD4CE5" w:rsidP="004554E2">
      <w:pPr>
        <w:rPr>
          <w:rFonts w:ascii="Times New Roman" w:hAnsi="Times New Roman" w:cs="Times New Roman"/>
          <w:sz w:val="24"/>
          <w:szCs w:val="24"/>
          <w:lang w:val="sr-Latn-CS"/>
        </w:rPr>
      </w:pPr>
    </w:p>
    <w:p w:rsidR="00E87E3A" w:rsidRPr="004554E2" w:rsidRDefault="00E87E3A" w:rsidP="004554E2">
      <w:pPr>
        <w:rPr>
          <w:rFonts w:ascii="Times New Roman" w:hAnsi="Times New Roman" w:cs="Times New Roman"/>
          <w:sz w:val="24"/>
          <w:szCs w:val="24"/>
          <w:lang w:val="sr-Latn-CS"/>
        </w:rPr>
      </w:pPr>
    </w:p>
    <w:p w:rsidR="004554E2" w:rsidRPr="004554E2" w:rsidRDefault="00B23163" w:rsidP="004554E2">
      <w:pPr>
        <w:rPr>
          <w:rFonts w:ascii="Times New Roman" w:hAnsi="Times New Roman" w:cs="Times New Roman"/>
          <w:b/>
          <w:sz w:val="24"/>
          <w:szCs w:val="24"/>
          <w:u w:val="single"/>
          <w:lang w:val="sr-Latn-CS"/>
        </w:rPr>
      </w:pPr>
      <w:r>
        <w:rPr>
          <w:rFonts w:ascii="Times New Roman" w:hAnsi="Times New Roman" w:cs="Times New Roman"/>
          <w:b/>
          <w:sz w:val="24"/>
          <w:szCs w:val="24"/>
          <w:u w:val="single"/>
          <w:lang w:val="sr-Latn-CS"/>
        </w:rPr>
        <w:t>NOTA 8 (AOP 236</w:t>
      </w:r>
      <w:r w:rsidR="004554E2" w:rsidRPr="004554E2">
        <w:rPr>
          <w:rFonts w:ascii="Times New Roman" w:hAnsi="Times New Roman" w:cs="Times New Roman"/>
          <w:b/>
          <w:sz w:val="24"/>
          <w:szCs w:val="24"/>
          <w:u w:val="single"/>
          <w:lang w:val="sr-Latn-CS"/>
        </w:rPr>
        <w:t>)</w:t>
      </w:r>
    </w:p>
    <w:tbl>
      <w:tblPr>
        <w:tblW w:w="7742" w:type="dxa"/>
        <w:tblInd w:w="93" w:type="dxa"/>
        <w:tblLook w:val="04A0"/>
      </w:tblPr>
      <w:tblGrid>
        <w:gridCol w:w="7742"/>
      </w:tblGrid>
      <w:tr w:rsidR="004554E2" w:rsidRPr="00A833D5" w:rsidTr="004554E2">
        <w:trPr>
          <w:trHeight w:val="315"/>
        </w:trPr>
        <w:tc>
          <w:tcPr>
            <w:tcW w:w="7742" w:type="dxa"/>
            <w:tcBorders>
              <w:top w:val="nil"/>
              <w:left w:val="nil"/>
              <w:bottom w:val="nil"/>
              <w:right w:val="nil"/>
            </w:tcBorders>
            <w:shd w:val="clear" w:color="auto" w:fill="auto"/>
            <w:noWrap/>
            <w:vAlign w:val="bottom"/>
            <w:hideMark/>
          </w:tcPr>
          <w:p w:rsidR="00C82763" w:rsidRPr="00A833D5" w:rsidRDefault="00C82763" w:rsidP="004554E2">
            <w:pPr>
              <w:rPr>
                <w:rFonts w:ascii="Times New Roman" w:hAnsi="Times New Roman" w:cs="Times New Roman"/>
                <w:iCs/>
                <w:color w:val="000000"/>
                <w:sz w:val="24"/>
                <w:szCs w:val="24"/>
                <w:lang w:val="sr-Latn-CS"/>
              </w:rPr>
            </w:pPr>
          </w:p>
          <w:p w:rsidR="004554E2" w:rsidRPr="00A833D5" w:rsidRDefault="004554E2" w:rsidP="004554E2">
            <w:pPr>
              <w:rPr>
                <w:rFonts w:ascii="Times New Roman" w:hAnsi="Times New Roman" w:cs="Times New Roman"/>
                <w:iCs/>
                <w:color w:val="000000"/>
                <w:sz w:val="24"/>
                <w:szCs w:val="24"/>
                <w:lang w:val="sr-Latn-CS"/>
              </w:rPr>
            </w:pPr>
            <w:r w:rsidRPr="00A833D5">
              <w:rPr>
                <w:rFonts w:ascii="Times New Roman" w:hAnsi="Times New Roman" w:cs="Times New Roman"/>
                <w:iCs/>
                <w:color w:val="000000"/>
                <w:sz w:val="24"/>
                <w:szCs w:val="24"/>
                <w:lang w:val="sr-Latn-CS"/>
              </w:rPr>
              <w:t xml:space="preserve">           Troškovi sprovođenja osiguranja su ograničeni iznosom ostvarenog režijskog dodatka, koji je formiran prema Pravilniku o maksimalnim stopama režijskog dodatka a prema ostvarenoj premiji osiguranja.</w:t>
            </w:r>
          </w:p>
        </w:tc>
      </w:tr>
      <w:tr w:rsidR="004554E2" w:rsidRPr="00A833D5" w:rsidTr="004554E2">
        <w:trPr>
          <w:trHeight w:val="315"/>
        </w:trPr>
        <w:tc>
          <w:tcPr>
            <w:tcW w:w="7742" w:type="dxa"/>
            <w:tcBorders>
              <w:top w:val="nil"/>
              <w:left w:val="nil"/>
              <w:bottom w:val="nil"/>
              <w:right w:val="nil"/>
            </w:tcBorders>
            <w:shd w:val="clear" w:color="auto" w:fill="auto"/>
            <w:noWrap/>
            <w:vAlign w:val="bottom"/>
            <w:hideMark/>
          </w:tcPr>
          <w:p w:rsidR="004554E2" w:rsidRPr="00A833D5" w:rsidRDefault="004554E2" w:rsidP="004554E2">
            <w:pPr>
              <w:rPr>
                <w:rFonts w:ascii="Times New Roman" w:hAnsi="Times New Roman" w:cs="Times New Roman"/>
                <w:iCs/>
                <w:color w:val="000000"/>
                <w:sz w:val="24"/>
                <w:szCs w:val="24"/>
                <w:lang w:val="sr-Latn-CS"/>
              </w:rPr>
            </w:pPr>
          </w:p>
        </w:tc>
      </w:tr>
      <w:tr w:rsidR="004554E2" w:rsidRPr="00A833D5" w:rsidTr="004554E2">
        <w:trPr>
          <w:trHeight w:val="300"/>
        </w:trPr>
        <w:tc>
          <w:tcPr>
            <w:tcW w:w="7742" w:type="dxa"/>
            <w:tcBorders>
              <w:top w:val="nil"/>
              <w:left w:val="nil"/>
              <w:bottom w:val="nil"/>
              <w:right w:val="nil"/>
            </w:tcBorders>
            <w:shd w:val="clear" w:color="auto" w:fill="auto"/>
            <w:noWrap/>
            <w:vAlign w:val="bottom"/>
            <w:hideMark/>
          </w:tcPr>
          <w:p w:rsidR="004554E2" w:rsidRPr="00A833D5" w:rsidRDefault="004554E2" w:rsidP="004554E2">
            <w:pPr>
              <w:rPr>
                <w:rFonts w:ascii="Times New Roman" w:hAnsi="Times New Roman" w:cs="Times New Roman"/>
                <w:iCs/>
                <w:color w:val="000000"/>
                <w:sz w:val="24"/>
                <w:szCs w:val="24"/>
                <w:lang w:val="sr-Latn-CS"/>
              </w:rPr>
            </w:pPr>
            <w:r w:rsidRPr="00A833D5">
              <w:rPr>
                <w:rFonts w:ascii="Times New Roman" w:hAnsi="Times New Roman" w:cs="Times New Roman"/>
                <w:iCs/>
                <w:color w:val="000000"/>
                <w:sz w:val="24"/>
                <w:szCs w:val="24"/>
                <w:lang w:val="sr-Latn-CS"/>
              </w:rPr>
              <w:t xml:space="preserve">           Dozvoljeni režijski </w:t>
            </w:r>
            <w:r w:rsidR="008363F1" w:rsidRPr="00A833D5">
              <w:rPr>
                <w:rFonts w:ascii="Times New Roman" w:hAnsi="Times New Roman" w:cs="Times New Roman"/>
                <w:iCs/>
                <w:color w:val="000000"/>
                <w:sz w:val="24"/>
                <w:szCs w:val="24"/>
                <w:lang w:val="sr-Latn-CS"/>
              </w:rPr>
              <w:t>dodatak</w:t>
            </w:r>
            <w:r w:rsidR="00A83351" w:rsidRPr="00A833D5">
              <w:rPr>
                <w:rFonts w:ascii="Times New Roman" w:hAnsi="Times New Roman" w:cs="Times New Roman"/>
                <w:iCs/>
                <w:color w:val="000000"/>
                <w:sz w:val="24"/>
                <w:szCs w:val="24"/>
                <w:lang w:val="sr-Latn-CS"/>
              </w:rPr>
              <w:t xml:space="preserve">            </w:t>
            </w:r>
            <w:r w:rsidR="00F256B4" w:rsidRPr="00A833D5">
              <w:rPr>
                <w:rFonts w:ascii="Times New Roman" w:hAnsi="Times New Roman" w:cs="Times New Roman"/>
                <w:iCs/>
                <w:color w:val="000000"/>
                <w:sz w:val="24"/>
                <w:szCs w:val="24"/>
                <w:lang w:val="sr-Latn-CS"/>
              </w:rPr>
              <w:t xml:space="preserve"> </w:t>
            </w:r>
            <w:r w:rsidR="00183E6C" w:rsidRPr="00A833D5">
              <w:rPr>
                <w:rFonts w:ascii="Times New Roman" w:hAnsi="Times New Roman" w:cs="Times New Roman"/>
                <w:iCs/>
                <w:color w:val="000000"/>
                <w:sz w:val="24"/>
                <w:szCs w:val="24"/>
                <w:lang w:val="sr-Latn-CS"/>
              </w:rPr>
              <w:t>2.247.091</w:t>
            </w:r>
            <w:r w:rsidR="00F256B4" w:rsidRPr="00A833D5">
              <w:rPr>
                <w:rFonts w:ascii="Times New Roman" w:hAnsi="Times New Roman" w:cs="Times New Roman"/>
                <w:iCs/>
                <w:color w:val="000000"/>
                <w:sz w:val="24"/>
                <w:szCs w:val="24"/>
                <w:lang w:val="sr-Latn-CS"/>
              </w:rPr>
              <w:t xml:space="preserve">  </w:t>
            </w:r>
            <w:r w:rsidRPr="00A833D5">
              <w:rPr>
                <w:rFonts w:ascii="Times New Roman" w:hAnsi="Times New Roman" w:cs="Times New Roman"/>
                <w:iCs/>
                <w:color w:val="000000"/>
                <w:sz w:val="24"/>
                <w:szCs w:val="24"/>
                <w:lang w:val="sr-Latn-CS"/>
              </w:rPr>
              <w:t>KM</w:t>
            </w:r>
          </w:p>
          <w:p w:rsidR="004554E2" w:rsidRPr="00A833D5" w:rsidRDefault="004554E2" w:rsidP="004554E2">
            <w:pPr>
              <w:rPr>
                <w:rFonts w:ascii="Times New Roman" w:hAnsi="Times New Roman" w:cs="Times New Roman"/>
                <w:iCs/>
                <w:color w:val="000000"/>
                <w:sz w:val="24"/>
                <w:szCs w:val="24"/>
                <w:u w:val="single"/>
                <w:lang w:val="sr-Latn-CS"/>
              </w:rPr>
            </w:pPr>
            <w:r w:rsidRPr="00A833D5">
              <w:rPr>
                <w:rFonts w:ascii="Times New Roman" w:hAnsi="Times New Roman" w:cs="Times New Roman"/>
                <w:iCs/>
                <w:color w:val="000000"/>
                <w:sz w:val="24"/>
                <w:szCs w:val="24"/>
                <w:lang w:val="sr-Latn-CS"/>
              </w:rPr>
              <w:t xml:space="preserve">           Troškovi sprovođenja osiguranja    </w:t>
            </w:r>
            <w:r w:rsidR="008363F1" w:rsidRPr="00A833D5">
              <w:rPr>
                <w:rFonts w:ascii="Times New Roman" w:hAnsi="Times New Roman" w:cs="Times New Roman"/>
                <w:iCs/>
                <w:color w:val="000000"/>
                <w:sz w:val="24"/>
                <w:szCs w:val="24"/>
                <w:lang w:val="sr-Latn-CS"/>
              </w:rPr>
              <w:t>1.</w:t>
            </w:r>
            <w:r w:rsidR="00183E6C" w:rsidRPr="00A833D5">
              <w:rPr>
                <w:rFonts w:ascii="Times New Roman" w:hAnsi="Times New Roman" w:cs="Times New Roman"/>
                <w:iCs/>
                <w:color w:val="000000"/>
                <w:sz w:val="24"/>
                <w:szCs w:val="24"/>
                <w:lang w:val="sr-Latn-CS"/>
              </w:rPr>
              <w:t>845.903</w:t>
            </w:r>
            <w:r w:rsidRPr="00A833D5">
              <w:rPr>
                <w:rFonts w:ascii="Times New Roman" w:hAnsi="Times New Roman" w:cs="Times New Roman"/>
                <w:iCs/>
                <w:color w:val="000000"/>
                <w:sz w:val="24"/>
                <w:szCs w:val="24"/>
                <w:u w:val="single"/>
                <w:lang w:val="sr-Latn-CS"/>
              </w:rPr>
              <w:t xml:space="preserve">  KM</w:t>
            </w:r>
          </w:p>
          <w:p w:rsidR="004554E2" w:rsidRPr="00A833D5" w:rsidRDefault="004554E2" w:rsidP="004554E2">
            <w:pPr>
              <w:rPr>
                <w:rFonts w:ascii="Times New Roman" w:hAnsi="Times New Roman" w:cs="Times New Roman"/>
                <w:iCs/>
                <w:color w:val="000000"/>
                <w:sz w:val="24"/>
                <w:szCs w:val="24"/>
                <w:lang w:val="sr-Latn-CS"/>
              </w:rPr>
            </w:pPr>
            <w:r w:rsidRPr="00A833D5">
              <w:rPr>
                <w:rFonts w:ascii="Times New Roman" w:hAnsi="Times New Roman" w:cs="Times New Roman"/>
                <w:iCs/>
                <w:color w:val="000000"/>
                <w:sz w:val="24"/>
                <w:szCs w:val="24"/>
                <w:lang w:val="sr-Latn-CS"/>
              </w:rPr>
              <w:t xml:space="preserve">            Razlika                  </w:t>
            </w:r>
            <w:r w:rsidR="008363F1" w:rsidRPr="00A833D5">
              <w:rPr>
                <w:rFonts w:ascii="Times New Roman" w:hAnsi="Times New Roman" w:cs="Times New Roman"/>
                <w:iCs/>
                <w:color w:val="000000"/>
                <w:sz w:val="24"/>
                <w:szCs w:val="24"/>
                <w:lang w:val="sr-Latn-CS"/>
              </w:rPr>
              <w:t xml:space="preserve">                           </w:t>
            </w:r>
            <w:r w:rsidR="00183E6C" w:rsidRPr="00A833D5">
              <w:rPr>
                <w:rFonts w:ascii="Times New Roman" w:hAnsi="Times New Roman" w:cs="Times New Roman"/>
                <w:iCs/>
                <w:color w:val="000000"/>
                <w:sz w:val="24"/>
                <w:szCs w:val="24"/>
                <w:lang w:val="sr-Latn-CS"/>
              </w:rPr>
              <w:t>401.188</w:t>
            </w:r>
            <w:r w:rsidR="00053907" w:rsidRPr="00A833D5">
              <w:rPr>
                <w:rFonts w:ascii="Times New Roman" w:hAnsi="Times New Roman" w:cs="Times New Roman"/>
                <w:iCs/>
                <w:color w:val="000000"/>
                <w:sz w:val="24"/>
                <w:szCs w:val="24"/>
                <w:lang w:val="sr-Latn-CS"/>
              </w:rPr>
              <w:t xml:space="preserve">  </w:t>
            </w:r>
            <w:r w:rsidR="00F256B4" w:rsidRPr="00A833D5">
              <w:rPr>
                <w:rFonts w:ascii="Times New Roman" w:hAnsi="Times New Roman" w:cs="Times New Roman"/>
                <w:iCs/>
                <w:color w:val="000000"/>
                <w:sz w:val="24"/>
                <w:szCs w:val="24"/>
                <w:lang w:val="sr-Latn-CS"/>
              </w:rPr>
              <w:t xml:space="preserve"> </w:t>
            </w:r>
            <w:r w:rsidRPr="00A833D5">
              <w:rPr>
                <w:rFonts w:ascii="Times New Roman" w:hAnsi="Times New Roman" w:cs="Times New Roman"/>
                <w:iCs/>
                <w:color w:val="000000"/>
                <w:sz w:val="24"/>
                <w:szCs w:val="24"/>
                <w:lang w:val="sr-Latn-CS"/>
              </w:rPr>
              <w:t xml:space="preserve">KM                     </w:t>
            </w:r>
          </w:p>
          <w:p w:rsidR="004554E2" w:rsidRPr="00A833D5" w:rsidRDefault="004554E2" w:rsidP="008363F1">
            <w:pPr>
              <w:rPr>
                <w:rFonts w:ascii="Times New Roman" w:hAnsi="Times New Roman" w:cs="Times New Roman"/>
                <w:iCs/>
                <w:color w:val="000000"/>
                <w:sz w:val="24"/>
                <w:szCs w:val="24"/>
                <w:lang w:val="sr-Latn-CS"/>
              </w:rPr>
            </w:pPr>
            <w:r w:rsidRPr="00A833D5">
              <w:rPr>
                <w:rFonts w:ascii="Times New Roman" w:hAnsi="Times New Roman" w:cs="Times New Roman"/>
                <w:iCs/>
                <w:color w:val="000000"/>
                <w:sz w:val="24"/>
                <w:szCs w:val="24"/>
                <w:lang w:val="sr-Latn-CS"/>
              </w:rPr>
              <w:t>što znač</w:t>
            </w:r>
            <w:r w:rsidR="00053907" w:rsidRPr="00A833D5">
              <w:rPr>
                <w:rFonts w:ascii="Times New Roman" w:hAnsi="Times New Roman" w:cs="Times New Roman"/>
                <w:iCs/>
                <w:color w:val="000000"/>
                <w:sz w:val="24"/>
                <w:szCs w:val="24"/>
                <w:lang w:val="sr-Latn-CS"/>
              </w:rPr>
              <w:t xml:space="preserve">i da </w:t>
            </w:r>
            <w:r w:rsidR="00F256B4" w:rsidRPr="00A833D5">
              <w:rPr>
                <w:rFonts w:ascii="Times New Roman" w:hAnsi="Times New Roman" w:cs="Times New Roman"/>
                <w:iCs/>
                <w:color w:val="000000"/>
                <w:sz w:val="24"/>
                <w:szCs w:val="24"/>
                <w:lang w:val="sr-Latn-CS"/>
              </w:rPr>
              <w:t>je</w:t>
            </w:r>
            <w:r w:rsidR="008363F1" w:rsidRPr="00A833D5">
              <w:rPr>
                <w:rFonts w:ascii="Times New Roman" w:hAnsi="Times New Roman" w:cs="Times New Roman"/>
                <w:iCs/>
                <w:color w:val="000000"/>
                <w:sz w:val="24"/>
                <w:szCs w:val="24"/>
                <w:lang w:val="sr-Latn-CS"/>
              </w:rPr>
              <w:t xml:space="preserve"> </w:t>
            </w:r>
            <w:r w:rsidRPr="00A833D5">
              <w:rPr>
                <w:rFonts w:ascii="Times New Roman" w:hAnsi="Times New Roman" w:cs="Times New Roman"/>
                <w:iCs/>
                <w:color w:val="000000"/>
                <w:sz w:val="24"/>
                <w:szCs w:val="24"/>
                <w:lang w:val="sr-Latn-CS"/>
              </w:rPr>
              <w:t xml:space="preserve"> Društvo </w:t>
            </w:r>
            <w:r w:rsidR="008363F1" w:rsidRPr="00A833D5">
              <w:rPr>
                <w:rFonts w:ascii="Times New Roman" w:hAnsi="Times New Roman" w:cs="Times New Roman"/>
                <w:iCs/>
                <w:color w:val="000000"/>
                <w:sz w:val="24"/>
                <w:szCs w:val="24"/>
                <w:lang w:val="sr-Latn-CS"/>
              </w:rPr>
              <w:t xml:space="preserve"> </w:t>
            </w:r>
            <w:r w:rsidRPr="00A833D5">
              <w:rPr>
                <w:rFonts w:ascii="Times New Roman" w:hAnsi="Times New Roman" w:cs="Times New Roman"/>
                <w:iCs/>
                <w:color w:val="000000"/>
                <w:sz w:val="24"/>
                <w:szCs w:val="24"/>
                <w:lang w:val="sr-Latn-CS"/>
              </w:rPr>
              <w:t>vodilo računa o troškovima sprovođenja osiguranja.</w:t>
            </w:r>
          </w:p>
        </w:tc>
      </w:tr>
      <w:tr w:rsidR="004554E2" w:rsidRPr="00A833D5" w:rsidTr="004554E2">
        <w:trPr>
          <w:trHeight w:val="300"/>
        </w:trPr>
        <w:tc>
          <w:tcPr>
            <w:tcW w:w="7742" w:type="dxa"/>
            <w:tcBorders>
              <w:top w:val="nil"/>
              <w:left w:val="nil"/>
              <w:bottom w:val="nil"/>
              <w:right w:val="nil"/>
            </w:tcBorders>
            <w:shd w:val="clear" w:color="auto" w:fill="auto"/>
            <w:noWrap/>
            <w:vAlign w:val="bottom"/>
          </w:tcPr>
          <w:p w:rsidR="004554E2" w:rsidRPr="00A833D5" w:rsidRDefault="004554E2" w:rsidP="004554E2">
            <w:pPr>
              <w:rPr>
                <w:rFonts w:ascii="Times New Roman" w:hAnsi="Times New Roman" w:cs="Times New Roman"/>
                <w:iCs/>
                <w:color w:val="000000"/>
                <w:sz w:val="24"/>
                <w:szCs w:val="24"/>
                <w:lang w:val="sr-Latn-CS"/>
              </w:rPr>
            </w:pPr>
          </w:p>
        </w:tc>
      </w:tr>
    </w:tbl>
    <w:p w:rsidR="004554E2" w:rsidRPr="004554E2" w:rsidRDefault="004554E2" w:rsidP="004554E2">
      <w:pPr>
        <w:rPr>
          <w:rFonts w:ascii="Times New Roman" w:hAnsi="Times New Roman" w:cs="Times New Roman"/>
          <w:sz w:val="24"/>
          <w:szCs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4"/>
        <w:gridCol w:w="1486"/>
        <w:gridCol w:w="1701"/>
        <w:gridCol w:w="1752"/>
      </w:tblGrid>
      <w:tr w:rsidR="004554E2" w:rsidRPr="004554E2" w:rsidTr="004554E2">
        <w:tc>
          <w:tcPr>
            <w:tcW w:w="3584" w:type="dxa"/>
          </w:tcPr>
          <w:p w:rsidR="004554E2" w:rsidRPr="004554E2" w:rsidRDefault="00A833D5" w:rsidP="004554E2">
            <w:pPr>
              <w:rPr>
                <w:rFonts w:ascii="Times New Roman" w:hAnsi="Times New Roman" w:cs="Times New Roman"/>
                <w:sz w:val="24"/>
                <w:szCs w:val="24"/>
                <w:lang w:val="sr-Latn-CS"/>
              </w:rPr>
            </w:pPr>
            <w:r w:rsidRPr="004554E2">
              <w:rPr>
                <w:rFonts w:ascii="Times New Roman" w:hAnsi="Times New Roman" w:cs="Times New Roman"/>
                <w:sz w:val="24"/>
                <w:szCs w:val="24"/>
                <w:lang w:val="sr-Latn-CS"/>
              </w:rPr>
              <w:t>V</w:t>
            </w:r>
            <w:r w:rsidR="004554E2" w:rsidRPr="004554E2">
              <w:rPr>
                <w:rFonts w:ascii="Times New Roman" w:hAnsi="Times New Roman" w:cs="Times New Roman"/>
                <w:sz w:val="24"/>
                <w:szCs w:val="24"/>
                <w:lang w:val="sr-Latn-CS"/>
              </w:rPr>
              <w:t>rsta</w:t>
            </w:r>
          </w:p>
        </w:tc>
        <w:tc>
          <w:tcPr>
            <w:tcW w:w="1486" w:type="dxa"/>
          </w:tcPr>
          <w:p w:rsidR="004554E2" w:rsidRPr="004554E2" w:rsidRDefault="00183E6C"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2016</w:t>
            </w:r>
            <w:r w:rsidR="004554E2" w:rsidRPr="004554E2">
              <w:rPr>
                <w:rFonts w:ascii="Times New Roman" w:hAnsi="Times New Roman" w:cs="Times New Roman"/>
                <w:sz w:val="24"/>
                <w:szCs w:val="24"/>
                <w:lang w:val="sr-Latn-CS"/>
              </w:rPr>
              <w:t>.</w:t>
            </w:r>
          </w:p>
        </w:tc>
        <w:tc>
          <w:tcPr>
            <w:tcW w:w="1701" w:type="dxa"/>
          </w:tcPr>
          <w:p w:rsidR="004554E2" w:rsidRPr="004554E2" w:rsidRDefault="004554E2" w:rsidP="008363F1">
            <w:pPr>
              <w:jc w:val="right"/>
              <w:rPr>
                <w:rFonts w:ascii="Times New Roman" w:hAnsi="Times New Roman" w:cs="Times New Roman"/>
                <w:sz w:val="24"/>
                <w:szCs w:val="24"/>
                <w:lang w:val="sr-Latn-CS"/>
              </w:rPr>
            </w:pPr>
            <w:r w:rsidRPr="004554E2">
              <w:rPr>
                <w:rFonts w:ascii="Times New Roman" w:hAnsi="Times New Roman" w:cs="Times New Roman"/>
                <w:sz w:val="24"/>
                <w:szCs w:val="24"/>
                <w:lang w:val="sr-Latn-CS"/>
              </w:rPr>
              <w:t>201</w:t>
            </w:r>
            <w:r w:rsidR="008363F1">
              <w:rPr>
                <w:rFonts w:ascii="Times New Roman" w:hAnsi="Times New Roman" w:cs="Times New Roman"/>
                <w:sz w:val="24"/>
                <w:szCs w:val="24"/>
                <w:lang w:val="sr-Latn-CS"/>
              </w:rPr>
              <w:t>5</w:t>
            </w:r>
            <w:r w:rsidRPr="004554E2">
              <w:rPr>
                <w:rFonts w:ascii="Times New Roman" w:hAnsi="Times New Roman" w:cs="Times New Roman"/>
                <w:sz w:val="24"/>
                <w:szCs w:val="24"/>
                <w:lang w:val="sr-Latn-CS"/>
              </w:rPr>
              <w:t>.</w:t>
            </w:r>
          </w:p>
        </w:tc>
        <w:tc>
          <w:tcPr>
            <w:tcW w:w="1752" w:type="dxa"/>
          </w:tcPr>
          <w:p w:rsidR="004554E2" w:rsidRPr="004554E2" w:rsidRDefault="004554E2" w:rsidP="008363F1">
            <w:pPr>
              <w:jc w:val="right"/>
              <w:rPr>
                <w:rFonts w:ascii="Times New Roman" w:hAnsi="Times New Roman" w:cs="Times New Roman"/>
                <w:sz w:val="24"/>
                <w:szCs w:val="24"/>
                <w:lang w:val="sr-Latn-CS"/>
              </w:rPr>
            </w:pPr>
            <w:r w:rsidRPr="004554E2">
              <w:rPr>
                <w:rFonts w:ascii="Times New Roman" w:hAnsi="Times New Roman" w:cs="Times New Roman"/>
                <w:sz w:val="24"/>
                <w:szCs w:val="24"/>
                <w:lang w:val="sr-Latn-CS"/>
              </w:rPr>
              <w:t>Index 201</w:t>
            </w:r>
            <w:r w:rsidR="00183E6C">
              <w:rPr>
                <w:rFonts w:ascii="Times New Roman" w:hAnsi="Times New Roman" w:cs="Times New Roman"/>
                <w:sz w:val="24"/>
                <w:szCs w:val="24"/>
                <w:lang w:val="sr-Latn-CS"/>
              </w:rPr>
              <w:t>6</w:t>
            </w:r>
            <w:r w:rsidRPr="004554E2">
              <w:rPr>
                <w:rFonts w:ascii="Times New Roman" w:hAnsi="Times New Roman" w:cs="Times New Roman"/>
                <w:sz w:val="24"/>
                <w:szCs w:val="24"/>
                <w:lang w:val="sr-Latn-CS"/>
              </w:rPr>
              <w:t>/201</w:t>
            </w:r>
            <w:r w:rsidR="00183E6C">
              <w:rPr>
                <w:rFonts w:ascii="Times New Roman" w:hAnsi="Times New Roman" w:cs="Times New Roman"/>
                <w:sz w:val="24"/>
                <w:szCs w:val="24"/>
                <w:lang w:val="sr-Latn-CS"/>
              </w:rPr>
              <w:t>5</w:t>
            </w:r>
          </w:p>
        </w:tc>
      </w:tr>
      <w:tr w:rsidR="004554E2" w:rsidRPr="004554E2" w:rsidTr="004554E2">
        <w:tc>
          <w:tcPr>
            <w:tcW w:w="3584" w:type="dxa"/>
          </w:tcPr>
          <w:p w:rsidR="004554E2" w:rsidRPr="004554E2" w:rsidRDefault="004554E2" w:rsidP="004554E2">
            <w:pPr>
              <w:rPr>
                <w:rFonts w:ascii="Times New Roman" w:hAnsi="Times New Roman" w:cs="Times New Roman"/>
                <w:sz w:val="24"/>
                <w:szCs w:val="24"/>
                <w:lang w:val="sr-Latn-CS"/>
              </w:rPr>
            </w:pPr>
            <w:r w:rsidRPr="004554E2">
              <w:rPr>
                <w:rFonts w:ascii="Times New Roman" w:hAnsi="Times New Roman" w:cs="Times New Roman"/>
                <w:sz w:val="24"/>
                <w:szCs w:val="24"/>
                <w:lang w:val="sr-Latn-CS"/>
              </w:rPr>
              <w:t>Troškovi amortizacije</w:t>
            </w:r>
          </w:p>
        </w:tc>
        <w:tc>
          <w:tcPr>
            <w:tcW w:w="1486" w:type="dxa"/>
          </w:tcPr>
          <w:p w:rsidR="004554E2" w:rsidRPr="004554E2" w:rsidRDefault="00183E6C"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31.461</w:t>
            </w:r>
          </w:p>
        </w:tc>
        <w:tc>
          <w:tcPr>
            <w:tcW w:w="1701" w:type="dxa"/>
          </w:tcPr>
          <w:p w:rsidR="004554E2" w:rsidRPr="004554E2" w:rsidRDefault="00F256B4"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26.320</w:t>
            </w:r>
          </w:p>
        </w:tc>
        <w:tc>
          <w:tcPr>
            <w:tcW w:w="1752" w:type="dxa"/>
          </w:tcPr>
          <w:p w:rsidR="004554E2" w:rsidRPr="004554E2" w:rsidRDefault="00183E6C"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1.20</w:t>
            </w:r>
          </w:p>
        </w:tc>
      </w:tr>
      <w:tr w:rsidR="004554E2" w:rsidRPr="004554E2" w:rsidTr="004554E2">
        <w:tc>
          <w:tcPr>
            <w:tcW w:w="3584" w:type="dxa"/>
          </w:tcPr>
          <w:p w:rsidR="004554E2" w:rsidRPr="004554E2" w:rsidRDefault="004554E2" w:rsidP="004554E2">
            <w:pPr>
              <w:rPr>
                <w:rFonts w:ascii="Times New Roman" w:hAnsi="Times New Roman" w:cs="Times New Roman"/>
                <w:sz w:val="24"/>
                <w:szCs w:val="24"/>
                <w:lang w:val="sr-Latn-CS"/>
              </w:rPr>
            </w:pPr>
            <w:r w:rsidRPr="004554E2">
              <w:rPr>
                <w:rFonts w:ascii="Times New Roman" w:hAnsi="Times New Roman" w:cs="Times New Roman"/>
                <w:sz w:val="24"/>
                <w:szCs w:val="24"/>
                <w:lang w:val="sr-Latn-CS"/>
              </w:rPr>
              <w:t>Troškovi materijala, goriva i energije</w:t>
            </w:r>
          </w:p>
        </w:tc>
        <w:tc>
          <w:tcPr>
            <w:tcW w:w="1486" w:type="dxa"/>
          </w:tcPr>
          <w:p w:rsidR="004554E2" w:rsidRPr="004554E2" w:rsidRDefault="00183E6C"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64.787</w:t>
            </w:r>
          </w:p>
        </w:tc>
        <w:tc>
          <w:tcPr>
            <w:tcW w:w="1701" w:type="dxa"/>
          </w:tcPr>
          <w:p w:rsidR="004554E2" w:rsidRPr="004554E2" w:rsidRDefault="00F256B4"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56.992</w:t>
            </w:r>
          </w:p>
        </w:tc>
        <w:tc>
          <w:tcPr>
            <w:tcW w:w="1752" w:type="dxa"/>
          </w:tcPr>
          <w:p w:rsidR="004554E2" w:rsidRPr="004554E2" w:rsidRDefault="00183E6C"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1.14</w:t>
            </w:r>
          </w:p>
        </w:tc>
      </w:tr>
      <w:tr w:rsidR="004554E2" w:rsidRPr="004554E2" w:rsidTr="004554E2">
        <w:tc>
          <w:tcPr>
            <w:tcW w:w="3584" w:type="dxa"/>
          </w:tcPr>
          <w:p w:rsidR="004554E2" w:rsidRPr="004554E2" w:rsidRDefault="004554E2" w:rsidP="004554E2">
            <w:pPr>
              <w:rPr>
                <w:rFonts w:ascii="Times New Roman" w:hAnsi="Times New Roman" w:cs="Times New Roman"/>
                <w:sz w:val="24"/>
                <w:szCs w:val="24"/>
                <w:lang w:val="sr-Latn-CS"/>
              </w:rPr>
            </w:pPr>
            <w:r w:rsidRPr="004554E2">
              <w:rPr>
                <w:rFonts w:ascii="Times New Roman" w:hAnsi="Times New Roman" w:cs="Times New Roman"/>
                <w:sz w:val="24"/>
                <w:szCs w:val="24"/>
                <w:lang w:val="sr-Latn-CS"/>
              </w:rPr>
              <w:t>Troškovi provizija</w:t>
            </w:r>
          </w:p>
        </w:tc>
        <w:tc>
          <w:tcPr>
            <w:tcW w:w="1486" w:type="dxa"/>
          </w:tcPr>
          <w:p w:rsidR="004554E2" w:rsidRPr="004554E2" w:rsidRDefault="00183E6C"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259.744</w:t>
            </w:r>
          </w:p>
        </w:tc>
        <w:tc>
          <w:tcPr>
            <w:tcW w:w="1701" w:type="dxa"/>
          </w:tcPr>
          <w:p w:rsidR="004554E2" w:rsidRPr="004554E2" w:rsidRDefault="00F256B4"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64.419</w:t>
            </w:r>
          </w:p>
        </w:tc>
        <w:tc>
          <w:tcPr>
            <w:tcW w:w="1752" w:type="dxa"/>
          </w:tcPr>
          <w:p w:rsidR="004554E2" w:rsidRPr="004554E2" w:rsidRDefault="00183E6C"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4.03</w:t>
            </w:r>
          </w:p>
        </w:tc>
      </w:tr>
      <w:tr w:rsidR="004554E2" w:rsidRPr="004554E2" w:rsidTr="004554E2">
        <w:tc>
          <w:tcPr>
            <w:tcW w:w="3584" w:type="dxa"/>
          </w:tcPr>
          <w:p w:rsidR="004554E2" w:rsidRPr="004554E2" w:rsidRDefault="004554E2" w:rsidP="004554E2">
            <w:pPr>
              <w:rPr>
                <w:rFonts w:ascii="Times New Roman" w:hAnsi="Times New Roman" w:cs="Times New Roman"/>
                <w:sz w:val="24"/>
                <w:szCs w:val="24"/>
                <w:lang w:val="sr-Latn-CS"/>
              </w:rPr>
            </w:pPr>
            <w:r w:rsidRPr="004554E2">
              <w:rPr>
                <w:rFonts w:ascii="Times New Roman" w:hAnsi="Times New Roman" w:cs="Times New Roman"/>
                <w:sz w:val="24"/>
                <w:szCs w:val="24"/>
                <w:lang w:val="sr-Latn-CS"/>
              </w:rPr>
              <w:t>Troškovi reklame i propagande</w:t>
            </w:r>
          </w:p>
        </w:tc>
        <w:tc>
          <w:tcPr>
            <w:tcW w:w="1486" w:type="dxa"/>
          </w:tcPr>
          <w:p w:rsidR="004554E2" w:rsidRPr="004554E2" w:rsidRDefault="00183E6C"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724.976</w:t>
            </w:r>
          </w:p>
        </w:tc>
        <w:tc>
          <w:tcPr>
            <w:tcW w:w="1701" w:type="dxa"/>
          </w:tcPr>
          <w:p w:rsidR="004554E2" w:rsidRPr="004554E2" w:rsidRDefault="00F256B4"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802.605</w:t>
            </w:r>
          </w:p>
        </w:tc>
        <w:tc>
          <w:tcPr>
            <w:tcW w:w="1752" w:type="dxa"/>
          </w:tcPr>
          <w:p w:rsidR="004554E2" w:rsidRPr="004554E2" w:rsidRDefault="00183E6C"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0.90</w:t>
            </w:r>
          </w:p>
        </w:tc>
      </w:tr>
      <w:tr w:rsidR="004554E2" w:rsidRPr="004554E2" w:rsidTr="004554E2">
        <w:tc>
          <w:tcPr>
            <w:tcW w:w="3584" w:type="dxa"/>
          </w:tcPr>
          <w:p w:rsidR="004554E2" w:rsidRPr="004554E2" w:rsidRDefault="00964611" w:rsidP="00964611">
            <w:pPr>
              <w:rPr>
                <w:rFonts w:ascii="Times New Roman" w:hAnsi="Times New Roman" w:cs="Times New Roman"/>
                <w:sz w:val="24"/>
                <w:szCs w:val="24"/>
                <w:lang w:val="sr-Latn-CS"/>
              </w:rPr>
            </w:pPr>
            <w:r>
              <w:rPr>
                <w:rFonts w:ascii="Times New Roman" w:hAnsi="Times New Roman" w:cs="Times New Roman"/>
                <w:sz w:val="24"/>
                <w:szCs w:val="24"/>
                <w:lang w:val="sr-Latn-CS"/>
              </w:rPr>
              <w:t>Nematerijalni troškovi</w:t>
            </w:r>
          </w:p>
        </w:tc>
        <w:tc>
          <w:tcPr>
            <w:tcW w:w="1486" w:type="dxa"/>
          </w:tcPr>
          <w:p w:rsidR="004554E2" w:rsidRPr="004554E2" w:rsidRDefault="00183E6C"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475.918</w:t>
            </w:r>
          </w:p>
        </w:tc>
        <w:tc>
          <w:tcPr>
            <w:tcW w:w="1701" w:type="dxa"/>
          </w:tcPr>
          <w:p w:rsidR="004554E2" w:rsidRPr="004554E2" w:rsidRDefault="00964611"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444.651</w:t>
            </w:r>
          </w:p>
        </w:tc>
        <w:tc>
          <w:tcPr>
            <w:tcW w:w="1752" w:type="dxa"/>
          </w:tcPr>
          <w:p w:rsidR="004554E2" w:rsidRPr="004554E2" w:rsidRDefault="00183E6C"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1.07</w:t>
            </w:r>
          </w:p>
        </w:tc>
      </w:tr>
      <w:tr w:rsidR="004554E2" w:rsidRPr="004554E2" w:rsidTr="004554E2">
        <w:tc>
          <w:tcPr>
            <w:tcW w:w="3584" w:type="dxa"/>
          </w:tcPr>
          <w:p w:rsidR="004554E2" w:rsidRPr="004554E2" w:rsidRDefault="004554E2" w:rsidP="004554E2">
            <w:pPr>
              <w:rPr>
                <w:rFonts w:ascii="Times New Roman" w:hAnsi="Times New Roman" w:cs="Times New Roman"/>
                <w:sz w:val="24"/>
                <w:szCs w:val="24"/>
                <w:lang w:val="sr-Latn-CS"/>
              </w:rPr>
            </w:pPr>
            <w:r w:rsidRPr="004554E2">
              <w:rPr>
                <w:rFonts w:ascii="Times New Roman" w:hAnsi="Times New Roman" w:cs="Times New Roman"/>
                <w:sz w:val="24"/>
                <w:szCs w:val="24"/>
                <w:lang w:val="sr-Latn-CS"/>
              </w:rPr>
              <w:t>Troškovi poreza i doprinosa</w:t>
            </w:r>
          </w:p>
        </w:tc>
        <w:tc>
          <w:tcPr>
            <w:tcW w:w="1486" w:type="dxa"/>
          </w:tcPr>
          <w:p w:rsidR="004554E2" w:rsidRPr="004554E2" w:rsidRDefault="00183E6C"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41.961</w:t>
            </w:r>
          </w:p>
        </w:tc>
        <w:tc>
          <w:tcPr>
            <w:tcW w:w="1701" w:type="dxa"/>
          </w:tcPr>
          <w:p w:rsidR="004554E2" w:rsidRPr="004554E2" w:rsidRDefault="00964611"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32.586</w:t>
            </w:r>
          </w:p>
        </w:tc>
        <w:tc>
          <w:tcPr>
            <w:tcW w:w="1752" w:type="dxa"/>
          </w:tcPr>
          <w:p w:rsidR="004554E2" w:rsidRPr="004554E2" w:rsidRDefault="00183E6C"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1.29</w:t>
            </w:r>
          </w:p>
        </w:tc>
      </w:tr>
      <w:tr w:rsidR="004554E2" w:rsidRPr="004554E2" w:rsidTr="004554E2">
        <w:tc>
          <w:tcPr>
            <w:tcW w:w="3584" w:type="dxa"/>
          </w:tcPr>
          <w:p w:rsidR="004554E2" w:rsidRPr="004554E2" w:rsidRDefault="004554E2" w:rsidP="004554E2">
            <w:pPr>
              <w:rPr>
                <w:rFonts w:ascii="Times New Roman" w:hAnsi="Times New Roman" w:cs="Times New Roman"/>
                <w:sz w:val="24"/>
                <w:szCs w:val="24"/>
                <w:lang w:val="sr-Latn-CS"/>
              </w:rPr>
            </w:pPr>
            <w:r w:rsidRPr="004554E2">
              <w:rPr>
                <w:rFonts w:ascii="Times New Roman" w:hAnsi="Times New Roman" w:cs="Times New Roman"/>
                <w:sz w:val="24"/>
                <w:szCs w:val="24"/>
                <w:lang w:val="sr-Latn-CS"/>
              </w:rPr>
              <w:t>Troškovi bruto zarada</w:t>
            </w:r>
          </w:p>
        </w:tc>
        <w:tc>
          <w:tcPr>
            <w:tcW w:w="1486" w:type="dxa"/>
          </w:tcPr>
          <w:p w:rsidR="004554E2" w:rsidRPr="004554E2" w:rsidRDefault="00183E6C"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229.318</w:t>
            </w:r>
          </w:p>
        </w:tc>
        <w:tc>
          <w:tcPr>
            <w:tcW w:w="1701" w:type="dxa"/>
          </w:tcPr>
          <w:p w:rsidR="004554E2" w:rsidRPr="004554E2" w:rsidRDefault="00964611"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249.485</w:t>
            </w:r>
          </w:p>
        </w:tc>
        <w:tc>
          <w:tcPr>
            <w:tcW w:w="1752" w:type="dxa"/>
          </w:tcPr>
          <w:p w:rsidR="004554E2" w:rsidRPr="004554E2" w:rsidRDefault="00183E6C"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0.92</w:t>
            </w:r>
          </w:p>
        </w:tc>
      </w:tr>
      <w:tr w:rsidR="004554E2" w:rsidRPr="004554E2" w:rsidTr="004554E2">
        <w:tc>
          <w:tcPr>
            <w:tcW w:w="3584" w:type="dxa"/>
          </w:tcPr>
          <w:p w:rsidR="004554E2" w:rsidRPr="004554E2" w:rsidRDefault="004554E2" w:rsidP="004554E2">
            <w:pPr>
              <w:rPr>
                <w:rFonts w:ascii="Times New Roman" w:hAnsi="Times New Roman" w:cs="Times New Roman"/>
                <w:sz w:val="24"/>
                <w:szCs w:val="24"/>
                <w:lang w:val="sr-Latn-CS"/>
              </w:rPr>
            </w:pPr>
            <w:r w:rsidRPr="004554E2">
              <w:rPr>
                <w:rFonts w:ascii="Times New Roman" w:hAnsi="Times New Roman" w:cs="Times New Roman"/>
                <w:sz w:val="24"/>
                <w:szCs w:val="24"/>
                <w:lang w:val="sr-Latn-CS"/>
              </w:rPr>
              <w:t>Ostali lični rashodi i naknade</w:t>
            </w:r>
          </w:p>
        </w:tc>
        <w:tc>
          <w:tcPr>
            <w:tcW w:w="1486" w:type="dxa"/>
          </w:tcPr>
          <w:p w:rsidR="004554E2" w:rsidRPr="004554E2" w:rsidRDefault="00183E6C"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17.738</w:t>
            </w:r>
          </w:p>
        </w:tc>
        <w:tc>
          <w:tcPr>
            <w:tcW w:w="1701" w:type="dxa"/>
          </w:tcPr>
          <w:p w:rsidR="004554E2" w:rsidRPr="004554E2" w:rsidRDefault="00964611"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14.559</w:t>
            </w:r>
          </w:p>
        </w:tc>
        <w:tc>
          <w:tcPr>
            <w:tcW w:w="1752" w:type="dxa"/>
          </w:tcPr>
          <w:p w:rsidR="004554E2" w:rsidRPr="004554E2" w:rsidRDefault="00183E6C"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1.22</w:t>
            </w:r>
          </w:p>
        </w:tc>
      </w:tr>
      <w:tr w:rsidR="004554E2" w:rsidRPr="004554E2" w:rsidTr="004554E2">
        <w:tc>
          <w:tcPr>
            <w:tcW w:w="3584" w:type="dxa"/>
          </w:tcPr>
          <w:p w:rsidR="004554E2" w:rsidRPr="004554E2" w:rsidRDefault="004554E2" w:rsidP="004554E2">
            <w:pPr>
              <w:rPr>
                <w:rFonts w:ascii="Times New Roman" w:hAnsi="Times New Roman" w:cs="Times New Roman"/>
                <w:sz w:val="24"/>
                <w:szCs w:val="24"/>
                <w:lang w:val="sr-Latn-CS"/>
              </w:rPr>
            </w:pPr>
            <w:r w:rsidRPr="004554E2">
              <w:rPr>
                <w:rFonts w:ascii="Times New Roman" w:hAnsi="Times New Roman" w:cs="Times New Roman"/>
                <w:sz w:val="24"/>
                <w:szCs w:val="24"/>
                <w:lang w:val="sr-Latn-CS"/>
              </w:rPr>
              <w:t>Ukupno</w:t>
            </w:r>
          </w:p>
        </w:tc>
        <w:tc>
          <w:tcPr>
            <w:tcW w:w="1486" w:type="dxa"/>
          </w:tcPr>
          <w:p w:rsidR="004554E2" w:rsidRPr="004554E2" w:rsidRDefault="00183E6C" w:rsidP="004554E2">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1.845.903</w:t>
            </w:r>
          </w:p>
        </w:tc>
        <w:tc>
          <w:tcPr>
            <w:tcW w:w="1701" w:type="dxa"/>
          </w:tcPr>
          <w:p w:rsidR="004554E2" w:rsidRPr="004554E2" w:rsidRDefault="00DC41B5" w:rsidP="00682EE1">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1.</w:t>
            </w:r>
            <w:r w:rsidR="00682EE1">
              <w:rPr>
                <w:rFonts w:ascii="Times New Roman" w:hAnsi="Times New Roman" w:cs="Times New Roman"/>
                <w:b/>
                <w:sz w:val="24"/>
                <w:szCs w:val="24"/>
                <w:lang w:val="sr-Latn-CS"/>
              </w:rPr>
              <w:t>691.617</w:t>
            </w:r>
          </w:p>
        </w:tc>
        <w:tc>
          <w:tcPr>
            <w:tcW w:w="1752" w:type="dxa"/>
          </w:tcPr>
          <w:p w:rsidR="004554E2" w:rsidRPr="004554E2" w:rsidRDefault="00183E6C" w:rsidP="004554E2">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1.09</w:t>
            </w:r>
          </w:p>
        </w:tc>
      </w:tr>
    </w:tbl>
    <w:p w:rsidR="006151A0" w:rsidRDefault="006151A0" w:rsidP="006151A0">
      <w:pPr>
        <w:ind w:firstLine="720"/>
        <w:rPr>
          <w:rFonts w:ascii="Times New Roman" w:hAnsi="Times New Roman" w:cs="Times New Roman"/>
          <w:lang w:val="sr-Latn-CS"/>
        </w:rPr>
      </w:pPr>
    </w:p>
    <w:p w:rsidR="006151A0" w:rsidRPr="006151A0" w:rsidRDefault="006151A0" w:rsidP="006151A0">
      <w:pPr>
        <w:ind w:firstLine="720"/>
        <w:rPr>
          <w:rFonts w:ascii="Times New Roman" w:hAnsi="Times New Roman" w:cs="Times New Roman"/>
          <w:sz w:val="24"/>
          <w:szCs w:val="24"/>
          <w:lang w:val="sr-Latn-CS"/>
        </w:rPr>
      </w:pPr>
      <w:r w:rsidRPr="006151A0">
        <w:rPr>
          <w:rFonts w:ascii="Times New Roman" w:hAnsi="Times New Roman" w:cs="Times New Roman"/>
          <w:sz w:val="24"/>
          <w:szCs w:val="24"/>
          <w:lang w:val="sr-Latn-CS"/>
        </w:rPr>
        <w:t xml:space="preserve">Najveći dio </w:t>
      </w:r>
      <w:r>
        <w:rPr>
          <w:rFonts w:ascii="Times New Roman" w:hAnsi="Times New Roman" w:cs="Times New Roman"/>
          <w:sz w:val="24"/>
          <w:szCs w:val="24"/>
          <w:lang w:val="sr-Latn-CS"/>
        </w:rPr>
        <w:t xml:space="preserve">troškova sprovođenja osiguranja </w:t>
      </w:r>
      <w:r w:rsidRPr="006151A0">
        <w:rPr>
          <w:rFonts w:ascii="Times New Roman" w:hAnsi="Times New Roman" w:cs="Times New Roman"/>
          <w:sz w:val="24"/>
          <w:szCs w:val="24"/>
          <w:lang w:val="sr-Latn-CS"/>
        </w:rPr>
        <w:t xml:space="preserve">obuhvataju </w:t>
      </w:r>
      <w:r w:rsidR="00DC41B5">
        <w:rPr>
          <w:rFonts w:ascii="Times New Roman" w:hAnsi="Times New Roman" w:cs="Times New Roman"/>
          <w:sz w:val="24"/>
          <w:szCs w:val="24"/>
          <w:lang w:val="sr-Latn-CS"/>
        </w:rPr>
        <w:t>troškovi reklame i propagande sa</w:t>
      </w:r>
      <w:r w:rsidRPr="006151A0">
        <w:rPr>
          <w:rFonts w:ascii="Times New Roman" w:hAnsi="Times New Roman" w:cs="Times New Roman"/>
          <w:sz w:val="24"/>
          <w:szCs w:val="24"/>
          <w:lang w:val="sr-Latn-CS"/>
        </w:rPr>
        <w:t xml:space="preserve"> </w:t>
      </w:r>
      <w:r w:rsidR="00183E6C">
        <w:rPr>
          <w:rFonts w:ascii="Times New Roman" w:hAnsi="Times New Roman" w:cs="Times New Roman"/>
          <w:sz w:val="24"/>
          <w:szCs w:val="24"/>
          <w:lang w:val="sr-Latn-CS"/>
        </w:rPr>
        <w:t>39,27</w:t>
      </w:r>
      <w:r w:rsidRPr="006151A0">
        <w:rPr>
          <w:rFonts w:ascii="Times New Roman" w:hAnsi="Times New Roman" w:cs="Times New Roman"/>
          <w:sz w:val="24"/>
          <w:szCs w:val="24"/>
          <w:lang w:val="sr-Latn-CS"/>
        </w:rPr>
        <w:t xml:space="preserve"> % učešća. </w:t>
      </w:r>
    </w:p>
    <w:p w:rsidR="004554E2" w:rsidRPr="004554E2" w:rsidRDefault="004554E2" w:rsidP="004554E2">
      <w:pPr>
        <w:rPr>
          <w:rFonts w:ascii="Times New Roman" w:hAnsi="Times New Roman" w:cs="Times New Roman"/>
          <w:b/>
          <w:color w:val="000000"/>
          <w:sz w:val="24"/>
          <w:szCs w:val="24"/>
          <w:lang w:val="sr-Latn-CS"/>
        </w:rPr>
      </w:pPr>
    </w:p>
    <w:p w:rsidR="004554E2" w:rsidRPr="004554E2" w:rsidRDefault="00922C68" w:rsidP="004554E2">
      <w:pPr>
        <w:rPr>
          <w:rFonts w:ascii="Times New Roman" w:hAnsi="Times New Roman" w:cs="Times New Roman"/>
          <w:b/>
          <w:color w:val="000000"/>
          <w:sz w:val="24"/>
          <w:szCs w:val="24"/>
          <w:u w:val="single"/>
          <w:lang w:val="sr-Latn-CS"/>
        </w:rPr>
      </w:pPr>
      <w:r>
        <w:rPr>
          <w:rFonts w:ascii="Times New Roman" w:hAnsi="Times New Roman" w:cs="Times New Roman"/>
          <w:b/>
          <w:color w:val="000000"/>
          <w:sz w:val="24"/>
          <w:szCs w:val="24"/>
          <w:u w:val="single"/>
          <w:lang w:val="sr-Latn-CS"/>
        </w:rPr>
        <w:t>NOTA 9 (AOP 251</w:t>
      </w:r>
      <w:r w:rsidR="004554E2" w:rsidRPr="004554E2">
        <w:rPr>
          <w:rFonts w:ascii="Times New Roman" w:hAnsi="Times New Roman" w:cs="Times New Roman"/>
          <w:b/>
          <w:color w:val="000000"/>
          <w:sz w:val="24"/>
          <w:szCs w:val="24"/>
          <w:u w:val="single"/>
          <w:lang w:val="sr-Latn-CS"/>
        </w:rPr>
        <w:t>)</w:t>
      </w:r>
    </w:p>
    <w:p w:rsidR="004554E2" w:rsidRPr="004554E2" w:rsidRDefault="004554E2" w:rsidP="004554E2">
      <w:pPr>
        <w:rPr>
          <w:rFonts w:ascii="Times New Roman" w:hAnsi="Times New Roman" w:cs="Times New Roman"/>
          <w:sz w:val="24"/>
          <w:szCs w:val="24"/>
          <w:lang w:val="sr-Latn-CS"/>
        </w:rPr>
      </w:pPr>
    </w:p>
    <w:p w:rsidR="004554E2" w:rsidRPr="004554E2" w:rsidRDefault="004554E2" w:rsidP="004554E2">
      <w:pPr>
        <w:rPr>
          <w:rFonts w:ascii="Times New Roman" w:hAnsi="Times New Roman" w:cs="Times New Roman"/>
          <w:sz w:val="24"/>
          <w:szCs w:val="24"/>
          <w:lang w:val="sr-Latn-CS"/>
        </w:rPr>
      </w:pPr>
      <w:r w:rsidRPr="004554E2">
        <w:rPr>
          <w:rFonts w:ascii="Times New Roman" w:hAnsi="Times New Roman" w:cs="Times New Roman"/>
          <w:sz w:val="24"/>
          <w:szCs w:val="24"/>
          <w:lang w:val="sr-Latn-CS"/>
        </w:rPr>
        <w:t xml:space="preserve">Finansijski prihodi obuhvataju: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2"/>
        <w:gridCol w:w="2132"/>
        <w:gridCol w:w="2132"/>
        <w:gridCol w:w="2133"/>
      </w:tblGrid>
      <w:tr w:rsidR="004554E2" w:rsidRPr="004554E2" w:rsidTr="004554E2">
        <w:tc>
          <w:tcPr>
            <w:tcW w:w="2132" w:type="dxa"/>
          </w:tcPr>
          <w:p w:rsidR="004554E2" w:rsidRPr="004554E2" w:rsidRDefault="004554E2" w:rsidP="004554E2">
            <w:pPr>
              <w:rPr>
                <w:rFonts w:ascii="Times New Roman" w:hAnsi="Times New Roman" w:cs="Times New Roman"/>
                <w:sz w:val="24"/>
                <w:szCs w:val="24"/>
                <w:lang w:val="sr-Latn-CS"/>
              </w:rPr>
            </w:pPr>
            <w:r w:rsidRPr="004554E2">
              <w:rPr>
                <w:rFonts w:ascii="Times New Roman" w:hAnsi="Times New Roman" w:cs="Times New Roman"/>
                <w:sz w:val="24"/>
                <w:szCs w:val="24"/>
                <w:lang w:val="sr-Latn-CS"/>
              </w:rPr>
              <w:t>VRSTA</w:t>
            </w:r>
          </w:p>
        </w:tc>
        <w:tc>
          <w:tcPr>
            <w:tcW w:w="2132" w:type="dxa"/>
          </w:tcPr>
          <w:p w:rsidR="004554E2" w:rsidRPr="004554E2" w:rsidRDefault="00922C68"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2016</w:t>
            </w:r>
            <w:r w:rsidR="004554E2" w:rsidRPr="004554E2">
              <w:rPr>
                <w:rFonts w:ascii="Times New Roman" w:hAnsi="Times New Roman" w:cs="Times New Roman"/>
                <w:sz w:val="24"/>
                <w:szCs w:val="24"/>
                <w:lang w:val="sr-Latn-CS"/>
              </w:rPr>
              <w:t>.</w:t>
            </w:r>
          </w:p>
        </w:tc>
        <w:tc>
          <w:tcPr>
            <w:tcW w:w="2132" w:type="dxa"/>
          </w:tcPr>
          <w:p w:rsidR="004554E2" w:rsidRPr="004554E2" w:rsidRDefault="004554E2" w:rsidP="00DC513F">
            <w:pPr>
              <w:jc w:val="right"/>
              <w:rPr>
                <w:rFonts w:ascii="Times New Roman" w:hAnsi="Times New Roman" w:cs="Times New Roman"/>
                <w:sz w:val="24"/>
                <w:szCs w:val="24"/>
                <w:lang w:val="sr-Latn-CS"/>
              </w:rPr>
            </w:pPr>
            <w:r w:rsidRPr="004554E2">
              <w:rPr>
                <w:rFonts w:ascii="Times New Roman" w:hAnsi="Times New Roman" w:cs="Times New Roman"/>
                <w:sz w:val="24"/>
                <w:szCs w:val="24"/>
                <w:lang w:val="sr-Latn-CS"/>
              </w:rPr>
              <w:t>201</w:t>
            </w:r>
            <w:r w:rsidR="00DC513F">
              <w:rPr>
                <w:rFonts w:ascii="Times New Roman" w:hAnsi="Times New Roman" w:cs="Times New Roman"/>
                <w:sz w:val="24"/>
                <w:szCs w:val="24"/>
                <w:lang w:val="sr-Latn-CS"/>
              </w:rPr>
              <w:t>5</w:t>
            </w:r>
            <w:r w:rsidRPr="004554E2">
              <w:rPr>
                <w:rFonts w:ascii="Times New Roman" w:hAnsi="Times New Roman" w:cs="Times New Roman"/>
                <w:sz w:val="24"/>
                <w:szCs w:val="24"/>
                <w:lang w:val="sr-Latn-CS"/>
              </w:rPr>
              <w:t>.</w:t>
            </w:r>
          </w:p>
        </w:tc>
        <w:tc>
          <w:tcPr>
            <w:tcW w:w="2133" w:type="dxa"/>
          </w:tcPr>
          <w:p w:rsidR="004554E2" w:rsidRPr="004554E2" w:rsidRDefault="004554E2" w:rsidP="00DC513F">
            <w:pPr>
              <w:jc w:val="right"/>
              <w:rPr>
                <w:rFonts w:ascii="Times New Roman" w:hAnsi="Times New Roman" w:cs="Times New Roman"/>
                <w:sz w:val="24"/>
                <w:szCs w:val="24"/>
                <w:lang w:val="sr-Latn-CS"/>
              </w:rPr>
            </w:pPr>
            <w:r w:rsidRPr="004554E2">
              <w:rPr>
                <w:rFonts w:ascii="Times New Roman" w:hAnsi="Times New Roman" w:cs="Times New Roman"/>
                <w:sz w:val="24"/>
                <w:szCs w:val="24"/>
                <w:lang w:val="sr-Latn-CS"/>
              </w:rPr>
              <w:t>Index 201</w:t>
            </w:r>
            <w:r w:rsidR="00922C68">
              <w:rPr>
                <w:rFonts w:ascii="Times New Roman" w:hAnsi="Times New Roman" w:cs="Times New Roman"/>
                <w:sz w:val="24"/>
                <w:szCs w:val="24"/>
                <w:lang w:val="sr-Latn-CS"/>
              </w:rPr>
              <w:t>6</w:t>
            </w:r>
            <w:r w:rsidRPr="004554E2">
              <w:rPr>
                <w:rFonts w:ascii="Times New Roman" w:hAnsi="Times New Roman" w:cs="Times New Roman"/>
                <w:sz w:val="24"/>
                <w:szCs w:val="24"/>
                <w:lang w:val="sr-Latn-CS"/>
              </w:rPr>
              <w:t>./201</w:t>
            </w:r>
            <w:r w:rsidR="00922C68">
              <w:rPr>
                <w:rFonts w:ascii="Times New Roman" w:hAnsi="Times New Roman" w:cs="Times New Roman"/>
                <w:sz w:val="24"/>
                <w:szCs w:val="24"/>
                <w:lang w:val="sr-Latn-CS"/>
              </w:rPr>
              <w:t>5</w:t>
            </w:r>
            <w:r w:rsidRPr="004554E2">
              <w:rPr>
                <w:rFonts w:ascii="Times New Roman" w:hAnsi="Times New Roman" w:cs="Times New Roman"/>
                <w:sz w:val="24"/>
                <w:szCs w:val="24"/>
                <w:lang w:val="sr-Latn-CS"/>
              </w:rPr>
              <w:t>.</w:t>
            </w:r>
          </w:p>
        </w:tc>
      </w:tr>
      <w:tr w:rsidR="00922C68" w:rsidRPr="004554E2" w:rsidTr="004554E2">
        <w:tc>
          <w:tcPr>
            <w:tcW w:w="2132" w:type="dxa"/>
          </w:tcPr>
          <w:p w:rsidR="00922C68" w:rsidRPr="004554E2" w:rsidRDefault="00922C68" w:rsidP="004554E2">
            <w:pPr>
              <w:rPr>
                <w:rFonts w:ascii="Times New Roman" w:hAnsi="Times New Roman" w:cs="Times New Roman"/>
                <w:sz w:val="24"/>
                <w:szCs w:val="24"/>
                <w:lang w:val="sr-Latn-CS"/>
              </w:rPr>
            </w:pPr>
            <w:r>
              <w:rPr>
                <w:rFonts w:ascii="Times New Roman" w:hAnsi="Times New Roman" w:cs="Times New Roman"/>
                <w:sz w:val="24"/>
                <w:szCs w:val="24"/>
                <w:lang w:val="sr-Latn-CS"/>
              </w:rPr>
              <w:t>Fin.prihodi od pov.pr-lica</w:t>
            </w:r>
          </w:p>
        </w:tc>
        <w:tc>
          <w:tcPr>
            <w:tcW w:w="2132" w:type="dxa"/>
          </w:tcPr>
          <w:p w:rsidR="00922C68" w:rsidRDefault="00922C68"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62.239</w:t>
            </w:r>
          </w:p>
        </w:tc>
        <w:tc>
          <w:tcPr>
            <w:tcW w:w="2132" w:type="dxa"/>
          </w:tcPr>
          <w:p w:rsidR="00922C68" w:rsidRPr="004554E2" w:rsidRDefault="00922C68" w:rsidP="00DC513F">
            <w:pPr>
              <w:jc w:val="right"/>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2133" w:type="dxa"/>
          </w:tcPr>
          <w:p w:rsidR="00922C68" w:rsidRPr="004554E2" w:rsidRDefault="00922C68" w:rsidP="00DC513F">
            <w:pPr>
              <w:jc w:val="right"/>
              <w:rPr>
                <w:rFonts w:ascii="Times New Roman" w:hAnsi="Times New Roman" w:cs="Times New Roman"/>
                <w:sz w:val="24"/>
                <w:szCs w:val="24"/>
                <w:lang w:val="sr-Latn-CS"/>
              </w:rPr>
            </w:pPr>
            <w:r>
              <w:rPr>
                <w:rFonts w:ascii="Times New Roman" w:hAnsi="Times New Roman" w:cs="Times New Roman"/>
                <w:sz w:val="24"/>
                <w:szCs w:val="24"/>
                <w:lang w:val="sr-Latn-CS"/>
              </w:rPr>
              <w:t>0</w:t>
            </w:r>
          </w:p>
        </w:tc>
      </w:tr>
      <w:tr w:rsidR="004554E2" w:rsidRPr="004554E2" w:rsidTr="004554E2">
        <w:tc>
          <w:tcPr>
            <w:tcW w:w="2132" w:type="dxa"/>
          </w:tcPr>
          <w:p w:rsidR="004554E2" w:rsidRPr="004554E2" w:rsidRDefault="004554E2" w:rsidP="004554E2">
            <w:pPr>
              <w:rPr>
                <w:rFonts w:ascii="Times New Roman" w:hAnsi="Times New Roman" w:cs="Times New Roman"/>
                <w:sz w:val="24"/>
                <w:szCs w:val="24"/>
                <w:lang w:val="sr-Latn-CS"/>
              </w:rPr>
            </w:pPr>
            <w:r w:rsidRPr="004554E2">
              <w:rPr>
                <w:rFonts w:ascii="Times New Roman" w:hAnsi="Times New Roman" w:cs="Times New Roman"/>
                <w:sz w:val="24"/>
                <w:szCs w:val="24"/>
                <w:lang w:val="sr-Latn-CS"/>
              </w:rPr>
              <w:t>Prihodi od kamata</w:t>
            </w:r>
          </w:p>
        </w:tc>
        <w:tc>
          <w:tcPr>
            <w:tcW w:w="2132" w:type="dxa"/>
          </w:tcPr>
          <w:p w:rsidR="004554E2" w:rsidRPr="004554E2" w:rsidRDefault="00922C68"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143.419</w:t>
            </w:r>
          </w:p>
        </w:tc>
        <w:tc>
          <w:tcPr>
            <w:tcW w:w="2132" w:type="dxa"/>
          </w:tcPr>
          <w:p w:rsidR="004554E2" w:rsidRPr="004554E2" w:rsidRDefault="00B20CBB"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127.249</w:t>
            </w:r>
          </w:p>
        </w:tc>
        <w:tc>
          <w:tcPr>
            <w:tcW w:w="2133" w:type="dxa"/>
          </w:tcPr>
          <w:p w:rsidR="004554E2" w:rsidRPr="004554E2" w:rsidRDefault="00922C68"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1.13</w:t>
            </w:r>
          </w:p>
        </w:tc>
      </w:tr>
      <w:tr w:rsidR="004554E2" w:rsidRPr="004554E2" w:rsidTr="004554E2">
        <w:tc>
          <w:tcPr>
            <w:tcW w:w="2132" w:type="dxa"/>
          </w:tcPr>
          <w:p w:rsidR="004554E2" w:rsidRPr="004554E2" w:rsidRDefault="004554E2" w:rsidP="004554E2">
            <w:pPr>
              <w:rPr>
                <w:rFonts w:ascii="Times New Roman" w:hAnsi="Times New Roman" w:cs="Times New Roman"/>
                <w:sz w:val="24"/>
                <w:szCs w:val="24"/>
                <w:lang w:val="sr-Latn-CS"/>
              </w:rPr>
            </w:pPr>
            <w:r w:rsidRPr="004554E2">
              <w:rPr>
                <w:rFonts w:ascii="Times New Roman" w:hAnsi="Times New Roman" w:cs="Times New Roman"/>
                <w:sz w:val="24"/>
                <w:szCs w:val="24"/>
                <w:lang w:val="sr-Latn-CS"/>
              </w:rPr>
              <w:t>Ostali finansijski prihodi</w:t>
            </w:r>
          </w:p>
        </w:tc>
        <w:tc>
          <w:tcPr>
            <w:tcW w:w="2132" w:type="dxa"/>
          </w:tcPr>
          <w:p w:rsidR="004554E2" w:rsidRPr="004554E2" w:rsidRDefault="00922C68"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336</w:t>
            </w:r>
          </w:p>
        </w:tc>
        <w:tc>
          <w:tcPr>
            <w:tcW w:w="2132" w:type="dxa"/>
          </w:tcPr>
          <w:p w:rsidR="004554E2" w:rsidRPr="004554E2" w:rsidRDefault="00B20CBB"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995</w:t>
            </w:r>
          </w:p>
        </w:tc>
        <w:tc>
          <w:tcPr>
            <w:tcW w:w="2133" w:type="dxa"/>
          </w:tcPr>
          <w:p w:rsidR="004554E2" w:rsidRPr="004554E2" w:rsidRDefault="00922C68"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0,34</w:t>
            </w:r>
          </w:p>
        </w:tc>
      </w:tr>
      <w:tr w:rsidR="00B20CBB" w:rsidRPr="004554E2" w:rsidTr="004554E2">
        <w:tc>
          <w:tcPr>
            <w:tcW w:w="2132" w:type="dxa"/>
          </w:tcPr>
          <w:p w:rsidR="00B20CBB" w:rsidRPr="004554E2" w:rsidRDefault="00B20CBB" w:rsidP="004554E2">
            <w:pPr>
              <w:rPr>
                <w:rFonts w:ascii="Times New Roman" w:hAnsi="Times New Roman" w:cs="Times New Roman"/>
                <w:sz w:val="24"/>
                <w:szCs w:val="24"/>
                <w:lang w:val="sr-Latn-CS"/>
              </w:rPr>
            </w:pPr>
            <w:r>
              <w:rPr>
                <w:rFonts w:ascii="Times New Roman" w:hAnsi="Times New Roman" w:cs="Times New Roman"/>
                <w:sz w:val="24"/>
                <w:szCs w:val="24"/>
                <w:lang w:val="sr-Latn-CS"/>
              </w:rPr>
              <w:t>Pozitivne kursne razlike</w:t>
            </w:r>
          </w:p>
        </w:tc>
        <w:tc>
          <w:tcPr>
            <w:tcW w:w="2132" w:type="dxa"/>
          </w:tcPr>
          <w:p w:rsidR="00B20CBB" w:rsidRDefault="00922C68"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18</w:t>
            </w:r>
          </w:p>
        </w:tc>
        <w:tc>
          <w:tcPr>
            <w:tcW w:w="2132" w:type="dxa"/>
          </w:tcPr>
          <w:p w:rsidR="00B20CBB" w:rsidRDefault="00B20CBB"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11</w:t>
            </w:r>
          </w:p>
        </w:tc>
        <w:tc>
          <w:tcPr>
            <w:tcW w:w="2133" w:type="dxa"/>
          </w:tcPr>
          <w:p w:rsidR="00B20CBB" w:rsidRDefault="00922C68" w:rsidP="004554E2">
            <w:pPr>
              <w:jc w:val="right"/>
              <w:rPr>
                <w:rFonts w:ascii="Times New Roman" w:hAnsi="Times New Roman" w:cs="Times New Roman"/>
                <w:sz w:val="24"/>
                <w:szCs w:val="24"/>
                <w:lang w:val="sr-Latn-CS"/>
              </w:rPr>
            </w:pPr>
            <w:r>
              <w:rPr>
                <w:rFonts w:ascii="Times New Roman" w:hAnsi="Times New Roman" w:cs="Times New Roman"/>
                <w:sz w:val="24"/>
                <w:szCs w:val="24"/>
                <w:lang w:val="sr-Latn-CS"/>
              </w:rPr>
              <w:t>1.64</w:t>
            </w:r>
          </w:p>
        </w:tc>
      </w:tr>
      <w:tr w:rsidR="004554E2" w:rsidRPr="004554E2" w:rsidTr="004554E2">
        <w:tc>
          <w:tcPr>
            <w:tcW w:w="2132" w:type="dxa"/>
          </w:tcPr>
          <w:p w:rsidR="004554E2" w:rsidRPr="004554E2" w:rsidRDefault="004554E2" w:rsidP="004554E2">
            <w:pPr>
              <w:rPr>
                <w:rFonts w:ascii="Times New Roman" w:hAnsi="Times New Roman" w:cs="Times New Roman"/>
                <w:b/>
                <w:sz w:val="24"/>
                <w:szCs w:val="24"/>
                <w:lang w:val="sr-Latn-CS"/>
              </w:rPr>
            </w:pPr>
            <w:r w:rsidRPr="004554E2">
              <w:rPr>
                <w:rFonts w:ascii="Times New Roman" w:hAnsi="Times New Roman" w:cs="Times New Roman"/>
                <w:b/>
                <w:sz w:val="24"/>
                <w:szCs w:val="24"/>
                <w:lang w:val="sr-Latn-CS"/>
              </w:rPr>
              <w:t>Ukupno</w:t>
            </w:r>
          </w:p>
        </w:tc>
        <w:tc>
          <w:tcPr>
            <w:tcW w:w="2132" w:type="dxa"/>
          </w:tcPr>
          <w:p w:rsidR="004554E2" w:rsidRPr="004554E2" w:rsidRDefault="00922C68" w:rsidP="004554E2">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206.012</w:t>
            </w:r>
          </w:p>
        </w:tc>
        <w:tc>
          <w:tcPr>
            <w:tcW w:w="2132" w:type="dxa"/>
          </w:tcPr>
          <w:p w:rsidR="004554E2" w:rsidRPr="004554E2" w:rsidRDefault="00B20CBB" w:rsidP="004554E2">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128.255</w:t>
            </w:r>
          </w:p>
        </w:tc>
        <w:tc>
          <w:tcPr>
            <w:tcW w:w="2133" w:type="dxa"/>
          </w:tcPr>
          <w:p w:rsidR="004554E2" w:rsidRPr="004554E2" w:rsidRDefault="00922C68" w:rsidP="004554E2">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1.61</w:t>
            </w:r>
          </w:p>
        </w:tc>
      </w:tr>
    </w:tbl>
    <w:p w:rsidR="004554E2" w:rsidRPr="004554E2" w:rsidRDefault="004554E2" w:rsidP="004554E2">
      <w:pPr>
        <w:rPr>
          <w:rFonts w:ascii="Times New Roman" w:hAnsi="Times New Roman" w:cs="Times New Roman"/>
          <w:sz w:val="24"/>
          <w:szCs w:val="24"/>
          <w:lang w:val="sr-Latn-CS"/>
        </w:rPr>
      </w:pPr>
    </w:p>
    <w:p w:rsidR="004554E2" w:rsidRDefault="004554E2" w:rsidP="004554E2">
      <w:pPr>
        <w:ind w:firstLine="720"/>
        <w:rPr>
          <w:rFonts w:ascii="Times New Roman" w:hAnsi="Times New Roman" w:cs="Times New Roman"/>
          <w:sz w:val="24"/>
          <w:szCs w:val="24"/>
          <w:lang w:val="sr-Latn-CS"/>
        </w:rPr>
      </w:pPr>
      <w:r w:rsidRPr="004554E2">
        <w:rPr>
          <w:rFonts w:ascii="Times New Roman" w:hAnsi="Times New Roman" w:cs="Times New Roman"/>
          <w:sz w:val="24"/>
          <w:szCs w:val="24"/>
          <w:lang w:val="sr-Latn-CS"/>
        </w:rPr>
        <w:t>U toku 201</w:t>
      </w:r>
      <w:r w:rsidR="00922C68">
        <w:rPr>
          <w:rFonts w:ascii="Times New Roman" w:hAnsi="Times New Roman" w:cs="Times New Roman"/>
          <w:sz w:val="24"/>
          <w:szCs w:val="24"/>
          <w:lang w:val="sr-Latn-CS"/>
        </w:rPr>
        <w:t>6</w:t>
      </w:r>
      <w:r w:rsidRPr="004554E2">
        <w:rPr>
          <w:rFonts w:ascii="Times New Roman" w:hAnsi="Times New Roman" w:cs="Times New Roman"/>
          <w:sz w:val="24"/>
          <w:szCs w:val="24"/>
          <w:lang w:val="sr-Latn-CS"/>
        </w:rPr>
        <w:t xml:space="preserve">.g. društvo je ostvarilo prihod od kamate  u iznosu od </w:t>
      </w:r>
      <w:r w:rsidR="00922C68">
        <w:rPr>
          <w:rFonts w:ascii="Times New Roman" w:hAnsi="Times New Roman" w:cs="Times New Roman"/>
          <w:sz w:val="24"/>
          <w:szCs w:val="24"/>
          <w:lang w:val="sr-Latn-CS"/>
        </w:rPr>
        <w:t>206.012</w:t>
      </w:r>
      <w:r w:rsidR="00DC513F">
        <w:rPr>
          <w:rFonts w:ascii="Times New Roman" w:hAnsi="Times New Roman" w:cs="Times New Roman"/>
          <w:sz w:val="24"/>
          <w:szCs w:val="24"/>
          <w:lang w:val="sr-Latn-CS"/>
        </w:rPr>
        <w:t xml:space="preserve"> KM,</w:t>
      </w:r>
      <w:r w:rsidRPr="004554E2">
        <w:rPr>
          <w:rFonts w:ascii="Times New Roman" w:hAnsi="Times New Roman" w:cs="Times New Roman"/>
          <w:sz w:val="24"/>
          <w:szCs w:val="24"/>
          <w:lang w:val="sr-Latn-CS"/>
        </w:rPr>
        <w:t xml:space="preserve"> koje se najvećim dijelom odnose na </w:t>
      </w:r>
      <w:r w:rsidR="00BC45B8">
        <w:rPr>
          <w:rFonts w:ascii="Times New Roman" w:hAnsi="Times New Roman" w:cs="Times New Roman"/>
          <w:sz w:val="24"/>
          <w:szCs w:val="24"/>
          <w:lang w:val="sr-Latn-CS"/>
        </w:rPr>
        <w:t xml:space="preserve">priznate  kamate na </w:t>
      </w:r>
      <w:r w:rsidRPr="004554E2">
        <w:rPr>
          <w:rFonts w:ascii="Times New Roman" w:hAnsi="Times New Roman" w:cs="Times New Roman"/>
          <w:sz w:val="24"/>
          <w:szCs w:val="24"/>
          <w:lang w:val="sr-Latn-CS"/>
        </w:rPr>
        <w:t xml:space="preserve">deponovana slobodna novčana sredstva kod banaka u iznosu od </w:t>
      </w:r>
      <w:r w:rsidR="007D334A">
        <w:rPr>
          <w:rFonts w:ascii="Times New Roman" w:hAnsi="Times New Roman" w:cs="Times New Roman"/>
          <w:sz w:val="24"/>
          <w:szCs w:val="24"/>
          <w:lang w:val="sr-Latn-CS"/>
        </w:rPr>
        <w:t>3.90</w:t>
      </w:r>
      <w:r w:rsidR="00B20CBB">
        <w:rPr>
          <w:rFonts w:ascii="Times New Roman" w:hAnsi="Times New Roman" w:cs="Times New Roman"/>
          <w:sz w:val="24"/>
          <w:szCs w:val="24"/>
          <w:lang w:val="sr-Latn-CS"/>
        </w:rPr>
        <w:t>0</w:t>
      </w:r>
      <w:r w:rsidR="00DC513F">
        <w:rPr>
          <w:rFonts w:ascii="Times New Roman" w:hAnsi="Times New Roman" w:cs="Times New Roman"/>
          <w:sz w:val="24"/>
          <w:szCs w:val="24"/>
          <w:lang w:val="sr-Latn-CS"/>
        </w:rPr>
        <w:t>.</w:t>
      </w:r>
      <w:r w:rsidR="00BC45B8">
        <w:rPr>
          <w:rFonts w:ascii="Times New Roman" w:hAnsi="Times New Roman" w:cs="Times New Roman"/>
          <w:sz w:val="24"/>
          <w:szCs w:val="24"/>
          <w:lang w:val="sr-Latn-CS"/>
        </w:rPr>
        <w:t>000</w:t>
      </w:r>
      <w:r w:rsidRPr="004554E2">
        <w:rPr>
          <w:rFonts w:ascii="Times New Roman" w:hAnsi="Times New Roman" w:cs="Times New Roman"/>
          <w:sz w:val="24"/>
          <w:szCs w:val="24"/>
          <w:lang w:val="sr-Latn-CS"/>
        </w:rPr>
        <w:t xml:space="preserve"> KM. Kamatna stopa se kretala od </w:t>
      </w:r>
      <w:r w:rsidR="00E11904">
        <w:rPr>
          <w:rFonts w:ascii="Times New Roman" w:hAnsi="Times New Roman" w:cs="Times New Roman"/>
          <w:sz w:val="24"/>
          <w:szCs w:val="24"/>
          <w:lang w:val="sr-Latn-CS"/>
        </w:rPr>
        <w:t>1 % do 4</w:t>
      </w:r>
      <w:r w:rsidR="00DC513F">
        <w:rPr>
          <w:rFonts w:ascii="Times New Roman" w:hAnsi="Times New Roman" w:cs="Times New Roman"/>
          <w:sz w:val="24"/>
          <w:szCs w:val="24"/>
          <w:lang w:val="sr-Latn-CS"/>
        </w:rPr>
        <w:t xml:space="preserve"> </w:t>
      </w:r>
      <w:r w:rsidRPr="004554E2">
        <w:rPr>
          <w:rFonts w:ascii="Times New Roman" w:hAnsi="Times New Roman" w:cs="Times New Roman"/>
          <w:sz w:val="24"/>
          <w:szCs w:val="24"/>
          <w:lang w:val="sr-Latn-CS"/>
        </w:rPr>
        <w:t xml:space="preserve">%. </w:t>
      </w:r>
    </w:p>
    <w:p w:rsidR="00DC513F" w:rsidRPr="004554E2" w:rsidRDefault="00DC513F" w:rsidP="004554E2">
      <w:pPr>
        <w:ind w:firstLine="720"/>
        <w:rPr>
          <w:rFonts w:ascii="Times New Roman" w:hAnsi="Times New Roman" w:cs="Times New Roman"/>
          <w:sz w:val="24"/>
          <w:szCs w:val="24"/>
          <w:lang w:val="sr-Latn-CS"/>
        </w:rPr>
      </w:pPr>
    </w:p>
    <w:p w:rsidR="00DC513F" w:rsidRDefault="00DC513F" w:rsidP="00DC513F">
      <w:pPr>
        <w:rPr>
          <w:rFonts w:ascii="Times New Roman" w:hAnsi="Times New Roman" w:cs="Times New Roman"/>
          <w:b/>
          <w:sz w:val="24"/>
          <w:szCs w:val="24"/>
          <w:u w:val="single"/>
          <w:lang w:val="sr-Latn-CS"/>
        </w:rPr>
      </w:pPr>
      <w:r w:rsidRPr="00DC513F">
        <w:rPr>
          <w:rFonts w:ascii="Times New Roman" w:hAnsi="Times New Roman" w:cs="Times New Roman"/>
          <w:b/>
          <w:sz w:val="24"/>
          <w:szCs w:val="24"/>
          <w:u w:val="single"/>
          <w:lang w:val="sr-Latn-CS"/>
        </w:rPr>
        <w:t xml:space="preserve">NOTA </w:t>
      </w:r>
      <w:r w:rsidR="007D334A">
        <w:rPr>
          <w:rFonts w:ascii="Times New Roman" w:hAnsi="Times New Roman" w:cs="Times New Roman"/>
          <w:b/>
          <w:sz w:val="24"/>
          <w:szCs w:val="24"/>
          <w:u w:val="single"/>
          <w:lang w:val="sr-Latn-CS"/>
        </w:rPr>
        <w:t>10 (AOP 256</w:t>
      </w:r>
      <w:r w:rsidRPr="00DC513F">
        <w:rPr>
          <w:rFonts w:ascii="Times New Roman" w:hAnsi="Times New Roman" w:cs="Times New Roman"/>
          <w:b/>
          <w:sz w:val="24"/>
          <w:szCs w:val="24"/>
          <w:u w:val="single"/>
          <w:lang w:val="sr-Latn-CS"/>
        </w:rPr>
        <w:t>)</w:t>
      </w:r>
    </w:p>
    <w:p w:rsidR="00E87E3A" w:rsidRPr="00DC513F" w:rsidRDefault="00E87E3A" w:rsidP="00DC513F">
      <w:pPr>
        <w:rPr>
          <w:rFonts w:ascii="Times New Roman" w:hAnsi="Times New Roman" w:cs="Times New Roman"/>
          <w:b/>
          <w:sz w:val="24"/>
          <w:szCs w:val="24"/>
          <w:u w:val="single"/>
          <w:lang w:val="sr-Latn-CS"/>
        </w:rPr>
      </w:pPr>
    </w:p>
    <w:p w:rsidR="00DC513F" w:rsidRPr="00DC513F" w:rsidRDefault="00DC513F" w:rsidP="00DC513F">
      <w:pPr>
        <w:rPr>
          <w:rFonts w:ascii="Times New Roman" w:hAnsi="Times New Roman" w:cs="Times New Roman"/>
          <w:sz w:val="24"/>
          <w:szCs w:val="24"/>
          <w:lang w:val="sr-Latn-CS"/>
        </w:rPr>
      </w:pPr>
      <w:r w:rsidRPr="00DC513F">
        <w:rPr>
          <w:rFonts w:ascii="Times New Roman" w:hAnsi="Times New Roman" w:cs="Times New Roman"/>
          <w:sz w:val="24"/>
          <w:szCs w:val="24"/>
          <w:lang w:val="sr-Latn-CS"/>
        </w:rPr>
        <w:t>Finansijski rashodi obuhvataju: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2"/>
        <w:gridCol w:w="2132"/>
        <w:gridCol w:w="1940"/>
        <w:gridCol w:w="2325"/>
      </w:tblGrid>
      <w:tr w:rsidR="00DC513F" w:rsidRPr="00DC513F" w:rsidTr="001A7F01">
        <w:tc>
          <w:tcPr>
            <w:tcW w:w="2132" w:type="dxa"/>
          </w:tcPr>
          <w:p w:rsidR="00DC513F" w:rsidRPr="00DC513F" w:rsidRDefault="00A833D5" w:rsidP="008C3201">
            <w:pPr>
              <w:rPr>
                <w:rFonts w:ascii="Times New Roman" w:hAnsi="Times New Roman" w:cs="Times New Roman"/>
                <w:sz w:val="24"/>
                <w:szCs w:val="24"/>
                <w:lang w:val="sr-Latn-CS"/>
              </w:rPr>
            </w:pPr>
            <w:r w:rsidRPr="00DC513F">
              <w:rPr>
                <w:rFonts w:ascii="Times New Roman" w:hAnsi="Times New Roman" w:cs="Times New Roman"/>
                <w:sz w:val="24"/>
                <w:szCs w:val="24"/>
                <w:lang w:val="sr-Latn-CS"/>
              </w:rPr>
              <w:t>V</w:t>
            </w:r>
            <w:r w:rsidR="00DC513F" w:rsidRPr="00DC513F">
              <w:rPr>
                <w:rFonts w:ascii="Times New Roman" w:hAnsi="Times New Roman" w:cs="Times New Roman"/>
                <w:sz w:val="24"/>
                <w:szCs w:val="24"/>
                <w:lang w:val="sr-Latn-CS"/>
              </w:rPr>
              <w:t>rsta</w:t>
            </w:r>
          </w:p>
        </w:tc>
        <w:tc>
          <w:tcPr>
            <w:tcW w:w="2132" w:type="dxa"/>
          </w:tcPr>
          <w:p w:rsidR="00DC513F" w:rsidRPr="00DC513F" w:rsidRDefault="00DC513F" w:rsidP="00DC513F">
            <w:pPr>
              <w:jc w:val="right"/>
              <w:rPr>
                <w:rFonts w:ascii="Times New Roman" w:hAnsi="Times New Roman" w:cs="Times New Roman"/>
                <w:sz w:val="24"/>
                <w:szCs w:val="24"/>
                <w:lang w:val="sr-Latn-CS"/>
              </w:rPr>
            </w:pPr>
            <w:r w:rsidRPr="00DC513F">
              <w:rPr>
                <w:rFonts w:ascii="Times New Roman" w:hAnsi="Times New Roman" w:cs="Times New Roman"/>
                <w:sz w:val="24"/>
                <w:szCs w:val="24"/>
                <w:lang w:val="sr-Latn-CS"/>
              </w:rPr>
              <w:t>201</w:t>
            </w:r>
            <w:r>
              <w:rPr>
                <w:rFonts w:ascii="Times New Roman" w:hAnsi="Times New Roman" w:cs="Times New Roman"/>
                <w:sz w:val="24"/>
                <w:szCs w:val="24"/>
                <w:lang w:val="sr-Latn-CS"/>
              </w:rPr>
              <w:t>5</w:t>
            </w:r>
            <w:r w:rsidRPr="00DC513F">
              <w:rPr>
                <w:rFonts w:ascii="Times New Roman" w:hAnsi="Times New Roman" w:cs="Times New Roman"/>
                <w:sz w:val="24"/>
                <w:szCs w:val="24"/>
                <w:lang w:val="sr-Latn-CS"/>
              </w:rPr>
              <w:t>.</w:t>
            </w:r>
          </w:p>
        </w:tc>
        <w:tc>
          <w:tcPr>
            <w:tcW w:w="1940" w:type="dxa"/>
          </w:tcPr>
          <w:p w:rsidR="00DC513F" w:rsidRPr="00DC513F" w:rsidRDefault="00DC513F" w:rsidP="00DC513F">
            <w:pPr>
              <w:jc w:val="right"/>
              <w:rPr>
                <w:rFonts w:ascii="Times New Roman" w:hAnsi="Times New Roman" w:cs="Times New Roman"/>
                <w:sz w:val="24"/>
                <w:szCs w:val="24"/>
                <w:lang w:val="sr-Latn-CS"/>
              </w:rPr>
            </w:pPr>
            <w:r w:rsidRPr="00DC513F">
              <w:rPr>
                <w:rFonts w:ascii="Times New Roman" w:hAnsi="Times New Roman" w:cs="Times New Roman"/>
                <w:sz w:val="24"/>
                <w:szCs w:val="24"/>
                <w:lang w:val="sr-Latn-CS"/>
              </w:rPr>
              <w:t>201</w:t>
            </w:r>
            <w:r w:rsidR="007D334A">
              <w:rPr>
                <w:rFonts w:ascii="Times New Roman" w:hAnsi="Times New Roman" w:cs="Times New Roman"/>
                <w:sz w:val="24"/>
                <w:szCs w:val="24"/>
                <w:lang w:val="sr-Latn-CS"/>
              </w:rPr>
              <w:t>6</w:t>
            </w:r>
            <w:r w:rsidRPr="00DC513F">
              <w:rPr>
                <w:rFonts w:ascii="Times New Roman" w:hAnsi="Times New Roman" w:cs="Times New Roman"/>
                <w:sz w:val="24"/>
                <w:szCs w:val="24"/>
                <w:lang w:val="sr-Latn-CS"/>
              </w:rPr>
              <w:t>.</w:t>
            </w:r>
          </w:p>
        </w:tc>
        <w:tc>
          <w:tcPr>
            <w:tcW w:w="2325" w:type="dxa"/>
          </w:tcPr>
          <w:p w:rsidR="00DC513F" w:rsidRPr="00DC513F" w:rsidRDefault="00DC513F" w:rsidP="00DC513F">
            <w:pPr>
              <w:jc w:val="right"/>
              <w:rPr>
                <w:rFonts w:ascii="Times New Roman" w:hAnsi="Times New Roman" w:cs="Times New Roman"/>
                <w:sz w:val="24"/>
                <w:szCs w:val="24"/>
                <w:lang w:val="sr-Latn-CS"/>
              </w:rPr>
            </w:pPr>
            <w:r w:rsidRPr="00DC513F">
              <w:rPr>
                <w:rFonts w:ascii="Times New Roman" w:hAnsi="Times New Roman" w:cs="Times New Roman"/>
                <w:sz w:val="24"/>
                <w:szCs w:val="24"/>
                <w:lang w:val="sr-Latn-CS"/>
              </w:rPr>
              <w:t>201</w:t>
            </w:r>
            <w:r w:rsidR="007D334A">
              <w:rPr>
                <w:rFonts w:ascii="Times New Roman" w:hAnsi="Times New Roman" w:cs="Times New Roman"/>
                <w:sz w:val="24"/>
                <w:szCs w:val="24"/>
                <w:lang w:val="sr-Latn-CS"/>
              </w:rPr>
              <w:t>6</w:t>
            </w:r>
            <w:r w:rsidRPr="00DC513F">
              <w:rPr>
                <w:rFonts w:ascii="Times New Roman" w:hAnsi="Times New Roman" w:cs="Times New Roman"/>
                <w:sz w:val="24"/>
                <w:szCs w:val="24"/>
                <w:lang w:val="sr-Latn-CS"/>
              </w:rPr>
              <w:t>/201</w:t>
            </w:r>
            <w:r w:rsidR="007D334A">
              <w:rPr>
                <w:rFonts w:ascii="Times New Roman" w:hAnsi="Times New Roman" w:cs="Times New Roman"/>
                <w:sz w:val="24"/>
                <w:szCs w:val="24"/>
                <w:lang w:val="sr-Latn-CS"/>
              </w:rPr>
              <w:t>5</w:t>
            </w:r>
          </w:p>
        </w:tc>
      </w:tr>
      <w:tr w:rsidR="00DC513F" w:rsidRPr="00DC513F" w:rsidTr="001A7F01">
        <w:tc>
          <w:tcPr>
            <w:tcW w:w="2132" w:type="dxa"/>
          </w:tcPr>
          <w:p w:rsidR="00DC513F" w:rsidRPr="00DC513F" w:rsidRDefault="00DC513F" w:rsidP="008C3201">
            <w:pPr>
              <w:rPr>
                <w:rFonts w:ascii="Times New Roman" w:hAnsi="Times New Roman" w:cs="Times New Roman"/>
                <w:sz w:val="24"/>
                <w:szCs w:val="24"/>
                <w:lang w:val="sr-Latn-CS"/>
              </w:rPr>
            </w:pPr>
            <w:r w:rsidRPr="00DC513F">
              <w:rPr>
                <w:rFonts w:ascii="Times New Roman" w:hAnsi="Times New Roman" w:cs="Times New Roman"/>
                <w:sz w:val="24"/>
                <w:szCs w:val="24"/>
                <w:lang w:val="sr-Latn-CS"/>
              </w:rPr>
              <w:t>Ostali finan rashodi</w:t>
            </w:r>
          </w:p>
        </w:tc>
        <w:tc>
          <w:tcPr>
            <w:tcW w:w="2132" w:type="dxa"/>
          </w:tcPr>
          <w:p w:rsidR="00DC513F" w:rsidRPr="00DC513F" w:rsidRDefault="00B20CBB" w:rsidP="008C3201">
            <w:pPr>
              <w:jc w:val="right"/>
              <w:rPr>
                <w:rFonts w:ascii="Times New Roman" w:hAnsi="Times New Roman" w:cs="Times New Roman"/>
                <w:sz w:val="24"/>
                <w:szCs w:val="24"/>
                <w:lang w:val="sr-Latn-CS"/>
              </w:rPr>
            </w:pPr>
            <w:r>
              <w:rPr>
                <w:rFonts w:ascii="Times New Roman" w:hAnsi="Times New Roman" w:cs="Times New Roman"/>
                <w:sz w:val="24"/>
                <w:szCs w:val="24"/>
                <w:lang w:val="sr-Latn-CS"/>
              </w:rPr>
              <w:t>8.826</w:t>
            </w:r>
          </w:p>
        </w:tc>
        <w:tc>
          <w:tcPr>
            <w:tcW w:w="1940" w:type="dxa"/>
          </w:tcPr>
          <w:p w:rsidR="00DC513F" w:rsidRPr="00DC513F" w:rsidRDefault="007D334A" w:rsidP="008C3201">
            <w:pPr>
              <w:jc w:val="right"/>
              <w:rPr>
                <w:rFonts w:ascii="Times New Roman" w:hAnsi="Times New Roman" w:cs="Times New Roman"/>
                <w:sz w:val="24"/>
                <w:szCs w:val="24"/>
                <w:lang w:val="sr-Latn-CS"/>
              </w:rPr>
            </w:pPr>
            <w:r>
              <w:rPr>
                <w:rFonts w:ascii="Times New Roman" w:hAnsi="Times New Roman" w:cs="Times New Roman"/>
                <w:sz w:val="24"/>
                <w:szCs w:val="24"/>
                <w:lang w:val="sr-Latn-CS"/>
              </w:rPr>
              <w:t>3.536</w:t>
            </w:r>
          </w:p>
        </w:tc>
        <w:tc>
          <w:tcPr>
            <w:tcW w:w="2325" w:type="dxa"/>
          </w:tcPr>
          <w:p w:rsidR="00DC513F" w:rsidRPr="00DC513F" w:rsidRDefault="007D334A" w:rsidP="008C3201">
            <w:pPr>
              <w:jc w:val="right"/>
              <w:rPr>
                <w:rFonts w:ascii="Times New Roman" w:hAnsi="Times New Roman" w:cs="Times New Roman"/>
                <w:sz w:val="24"/>
                <w:szCs w:val="24"/>
                <w:lang w:val="sr-Latn-CS"/>
              </w:rPr>
            </w:pPr>
            <w:r>
              <w:rPr>
                <w:rFonts w:ascii="Times New Roman" w:hAnsi="Times New Roman" w:cs="Times New Roman"/>
                <w:sz w:val="24"/>
                <w:szCs w:val="24"/>
                <w:lang w:val="sr-Latn-CS"/>
              </w:rPr>
              <w:t>0,40</w:t>
            </w:r>
          </w:p>
        </w:tc>
      </w:tr>
      <w:tr w:rsidR="00B20CBB" w:rsidRPr="00DC513F" w:rsidTr="001A7F01">
        <w:tc>
          <w:tcPr>
            <w:tcW w:w="2132" w:type="dxa"/>
          </w:tcPr>
          <w:p w:rsidR="00B20CBB" w:rsidRPr="00DC513F" w:rsidRDefault="00B20CBB" w:rsidP="008C3201">
            <w:pPr>
              <w:rPr>
                <w:rFonts w:ascii="Times New Roman" w:hAnsi="Times New Roman" w:cs="Times New Roman"/>
                <w:sz w:val="24"/>
                <w:szCs w:val="24"/>
                <w:lang w:val="sr-Latn-CS"/>
              </w:rPr>
            </w:pPr>
            <w:r>
              <w:rPr>
                <w:rFonts w:ascii="Times New Roman" w:hAnsi="Times New Roman" w:cs="Times New Roman"/>
                <w:sz w:val="24"/>
                <w:szCs w:val="24"/>
                <w:lang w:val="sr-Latn-CS"/>
              </w:rPr>
              <w:t>Negativne kursne razlike</w:t>
            </w:r>
          </w:p>
        </w:tc>
        <w:tc>
          <w:tcPr>
            <w:tcW w:w="2132" w:type="dxa"/>
          </w:tcPr>
          <w:p w:rsidR="00B20CBB" w:rsidRDefault="00B20CBB" w:rsidP="008C3201">
            <w:pPr>
              <w:jc w:val="right"/>
              <w:rPr>
                <w:rFonts w:ascii="Times New Roman" w:hAnsi="Times New Roman" w:cs="Times New Roman"/>
                <w:sz w:val="24"/>
                <w:szCs w:val="24"/>
                <w:lang w:val="sr-Latn-CS"/>
              </w:rPr>
            </w:pPr>
            <w:r>
              <w:rPr>
                <w:rFonts w:ascii="Times New Roman" w:hAnsi="Times New Roman" w:cs="Times New Roman"/>
                <w:sz w:val="24"/>
                <w:szCs w:val="24"/>
                <w:lang w:val="sr-Latn-CS"/>
              </w:rPr>
              <w:t>59</w:t>
            </w:r>
          </w:p>
        </w:tc>
        <w:tc>
          <w:tcPr>
            <w:tcW w:w="1940" w:type="dxa"/>
          </w:tcPr>
          <w:p w:rsidR="00B20CBB" w:rsidRDefault="007D334A" w:rsidP="008C3201">
            <w:pPr>
              <w:jc w:val="right"/>
              <w:rPr>
                <w:rFonts w:ascii="Times New Roman" w:hAnsi="Times New Roman" w:cs="Times New Roman"/>
                <w:sz w:val="24"/>
                <w:szCs w:val="24"/>
                <w:lang w:val="sr-Latn-CS"/>
              </w:rPr>
            </w:pPr>
            <w:r>
              <w:rPr>
                <w:rFonts w:ascii="Times New Roman" w:hAnsi="Times New Roman" w:cs="Times New Roman"/>
                <w:sz w:val="24"/>
                <w:szCs w:val="24"/>
                <w:lang w:val="sr-Latn-CS"/>
              </w:rPr>
              <w:t>380</w:t>
            </w:r>
          </w:p>
        </w:tc>
        <w:tc>
          <w:tcPr>
            <w:tcW w:w="2325" w:type="dxa"/>
          </w:tcPr>
          <w:p w:rsidR="00B20CBB" w:rsidRDefault="007D334A" w:rsidP="008C3201">
            <w:pPr>
              <w:jc w:val="right"/>
              <w:rPr>
                <w:rFonts w:ascii="Times New Roman" w:hAnsi="Times New Roman" w:cs="Times New Roman"/>
                <w:sz w:val="24"/>
                <w:szCs w:val="24"/>
                <w:lang w:val="sr-Latn-CS"/>
              </w:rPr>
            </w:pPr>
            <w:r>
              <w:rPr>
                <w:rFonts w:ascii="Times New Roman" w:hAnsi="Times New Roman" w:cs="Times New Roman"/>
                <w:sz w:val="24"/>
                <w:szCs w:val="24"/>
                <w:lang w:val="sr-Latn-CS"/>
              </w:rPr>
              <w:t>6.44</w:t>
            </w:r>
          </w:p>
        </w:tc>
      </w:tr>
      <w:tr w:rsidR="00B20CBB" w:rsidRPr="00DC513F" w:rsidTr="001A7F01">
        <w:tc>
          <w:tcPr>
            <w:tcW w:w="2132" w:type="dxa"/>
          </w:tcPr>
          <w:p w:rsidR="00B20CBB" w:rsidRDefault="00B20CBB" w:rsidP="008C3201">
            <w:pPr>
              <w:rPr>
                <w:rFonts w:ascii="Times New Roman" w:hAnsi="Times New Roman" w:cs="Times New Roman"/>
                <w:sz w:val="24"/>
                <w:szCs w:val="24"/>
                <w:lang w:val="sr-Latn-CS"/>
              </w:rPr>
            </w:pPr>
            <w:r>
              <w:rPr>
                <w:rFonts w:ascii="Times New Roman" w:hAnsi="Times New Roman" w:cs="Times New Roman"/>
                <w:sz w:val="24"/>
                <w:szCs w:val="24"/>
                <w:lang w:val="sr-Latn-CS"/>
              </w:rPr>
              <w:t>Rashodi kamata</w:t>
            </w:r>
          </w:p>
        </w:tc>
        <w:tc>
          <w:tcPr>
            <w:tcW w:w="2132" w:type="dxa"/>
          </w:tcPr>
          <w:p w:rsidR="00B20CBB" w:rsidRDefault="00B20CBB" w:rsidP="008C3201">
            <w:pPr>
              <w:jc w:val="right"/>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1940" w:type="dxa"/>
          </w:tcPr>
          <w:p w:rsidR="00B20CBB" w:rsidRDefault="00B20CBB" w:rsidP="008C3201">
            <w:pPr>
              <w:jc w:val="right"/>
              <w:rPr>
                <w:rFonts w:ascii="Times New Roman" w:hAnsi="Times New Roman" w:cs="Times New Roman"/>
                <w:sz w:val="24"/>
                <w:szCs w:val="24"/>
                <w:lang w:val="sr-Latn-CS"/>
              </w:rPr>
            </w:pPr>
            <w:r>
              <w:rPr>
                <w:rFonts w:ascii="Times New Roman" w:hAnsi="Times New Roman" w:cs="Times New Roman"/>
                <w:sz w:val="24"/>
                <w:szCs w:val="24"/>
                <w:lang w:val="sr-Latn-CS"/>
              </w:rPr>
              <w:t>9</w:t>
            </w:r>
          </w:p>
        </w:tc>
        <w:tc>
          <w:tcPr>
            <w:tcW w:w="2325" w:type="dxa"/>
          </w:tcPr>
          <w:p w:rsidR="00B20CBB" w:rsidRDefault="00B20CBB" w:rsidP="008C3201">
            <w:pPr>
              <w:jc w:val="right"/>
              <w:rPr>
                <w:rFonts w:ascii="Times New Roman" w:hAnsi="Times New Roman" w:cs="Times New Roman"/>
                <w:sz w:val="24"/>
                <w:szCs w:val="24"/>
                <w:lang w:val="sr-Latn-CS"/>
              </w:rPr>
            </w:pPr>
            <w:r>
              <w:rPr>
                <w:rFonts w:ascii="Times New Roman" w:hAnsi="Times New Roman" w:cs="Times New Roman"/>
                <w:sz w:val="24"/>
                <w:szCs w:val="24"/>
                <w:lang w:val="sr-Latn-CS"/>
              </w:rPr>
              <w:t>0</w:t>
            </w:r>
          </w:p>
        </w:tc>
      </w:tr>
      <w:tr w:rsidR="00DC513F" w:rsidRPr="00DC513F" w:rsidTr="001A7F01">
        <w:tc>
          <w:tcPr>
            <w:tcW w:w="2132" w:type="dxa"/>
          </w:tcPr>
          <w:p w:rsidR="00DC513F" w:rsidRPr="00DC513F" w:rsidRDefault="00DC513F" w:rsidP="008C3201">
            <w:pPr>
              <w:rPr>
                <w:rFonts w:ascii="Times New Roman" w:hAnsi="Times New Roman" w:cs="Times New Roman"/>
                <w:b/>
                <w:sz w:val="24"/>
                <w:szCs w:val="24"/>
                <w:lang w:val="sr-Latn-CS"/>
              </w:rPr>
            </w:pPr>
            <w:r w:rsidRPr="00DC513F">
              <w:rPr>
                <w:rFonts w:ascii="Times New Roman" w:hAnsi="Times New Roman" w:cs="Times New Roman"/>
                <w:b/>
                <w:sz w:val="24"/>
                <w:szCs w:val="24"/>
                <w:lang w:val="sr-Latn-CS"/>
              </w:rPr>
              <w:t xml:space="preserve">Ukupno: </w:t>
            </w:r>
          </w:p>
        </w:tc>
        <w:tc>
          <w:tcPr>
            <w:tcW w:w="2132" w:type="dxa"/>
          </w:tcPr>
          <w:p w:rsidR="00DC513F" w:rsidRPr="00DC513F" w:rsidRDefault="00B20CBB" w:rsidP="008C3201">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8.885</w:t>
            </w:r>
          </w:p>
        </w:tc>
        <w:tc>
          <w:tcPr>
            <w:tcW w:w="1940" w:type="dxa"/>
          </w:tcPr>
          <w:p w:rsidR="00DC513F" w:rsidRPr="001A7F01" w:rsidRDefault="00B20CBB" w:rsidP="001A7F01">
            <w:pPr>
              <w:jc w:val="right"/>
              <w:rPr>
                <w:rFonts w:ascii="Times New Roman" w:hAnsi="Times New Roman" w:cs="Times New Roman"/>
                <w:b/>
                <w:sz w:val="24"/>
                <w:szCs w:val="24"/>
                <w:lang/>
              </w:rPr>
            </w:pPr>
            <w:r>
              <w:rPr>
                <w:rFonts w:ascii="Times New Roman" w:hAnsi="Times New Roman" w:cs="Times New Roman"/>
                <w:b/>
                <w:sz w:val="24"/>
                <w:szCs w:val="24"/>
                <w:lang w:val="sr-Latn-CS"/>
              </w:rPr>
              <w:t>3.</w:t>
            </w:r>
            <w:r w:rsidR="001A7F01">
              <w:rPr>
                <w:rFonts w:ascii="Times New Roman" w:hAnsi="Times New Roman" w:cs="Times New Roman"/>
                <w:b/>
                <w:sz w:val="24"/>
                <w:szCs w:val="24"/>
                <w:lang/>
              </w:rPr>
              <w:t>925</w:t>
            </w:r>
          </w:p>
        </w:tc>
        <w:tc>
          <w:tcPr>
            <w:tcW w:w="2325" w:type="dxa"/>
          </w:tcPr>
          <w:p w:rsidR="00DC513F" w:rsidRPr="001A7F01" w:rsidRDefault="001A7F01" w:rsidP="008C3201">
            <w:pPr>
              <w:jc w:val="right"/>
              <w:rPr>
                <w:rFonts w:ascii="Times New Roman" w:hAnsi="Times New Roman" w:cs="Times New Roman"/>
                <w:b/>
                <w:sz w:val="24"/>
                <w:szCs w:val="24"/>
                <w:lang/>
              </w:rPr>
            </w:pPr>
            <w:r>
              <w:rPr>
                <w:rFonts w:ascii="Times New Roman" w:hAnsi="Times New Roman" w:cs="Times New Roman"/>
                <w:b/>
                <w:sz w:val="24"/>
                <w:szCs w:val="24"/>
                <w:lang/>
              </w:rPr>
              <w:t>0.44</w:t>
            </w:r>
          </w:p>
        </w:tc>
      </w:tr>
    </w:tbl>
    <w:p w:rsidR="00DC513F" w:rsidRDefault="00DC513F" w:rsidP="00DC513F">
      <w:pPr>
        <w:rPr>
          <w:rFonts w:ascii="Times New Roman" w:hAnsi="Times New Roman" w:cs="Times New Roman"/>
          <w:sz w:val="24"/>
          <w:szCs w:val="24"/>
          <w:lang w:val="sr-Latn-CS"/>
        </w:rPr>
      </w:pPr>
      <w:r w:rsidRPr="00DC513F">
        <w:rPr>
          <w:rFonts w:ascii="Times New Roman" w:hAnsi="Times New Roman" w:cs="Times New Roman"/>
          <w:sz w:val="24"/>
          <w:szCs w:val="24"/>
          <w:lang w:val="sr-Latn-CS"/>
        </w:rPr>
        <w:tab/>
      </w:r>
    </w:p>
    <w:p w:rsidR="00E87E3A" w:rsidRPr="00DC513F" w:rsidRDefault="00E87E3A" w:rsidP="00DC513F">
      <w:pPr>
        <w:rPr>
          <w:rFonts w:ascii="Times New Roman" w:hAnsi="Times New Roman" w:cs="Times New Roman"/>
          <w:sz w:val="24"/>
          <w:szCs w:val="24"/>
          <w:lang w:val="sr-Latn-CS"/>
        </w:rPr>
      </w:pPr>
    </w:p>
    <w:p w:rsidR="00DC513F" w:rsidRPr="00DC513F" w:rsidRDefault="00DC513F" w:rsidP="00DC513F">
      <w:pPr>
        <w:rPr>
          <w:rFonts w:ascii="Times New Roman" w:hAnsi="Times New Roman" w:cs="Times New Roman"/>
          <w:b/>
          <w:color w:val="000000"/>
          <w:sz w:val="24"/>
          <w:szCs w:val="24"/>
          <w:u w:val="single"/>
          <w:lang w:val="sr-Latn-CS"/>
        </w:rPr>
      </w:pPr>
      <w:r w:rsidRPr="00DC513F">
        <w:rPr>
          <w:rFonts w:ascii="Times New Roman" w:hAnsi="Times New Roman" w:cs="Times New Roman"/>
          <w:b/>
          <w:color w:val="000000"/>
          <w:sz w:val="24"/>
          <w:szCs w:val="24"/>
          <w:u w:val="single"/>
          <w:lang w:val="sr-Latn-CS"/>
        </w:rPr>
        <w:t>NOTA 1</w:t>
      </w:r>
      <w:r w:rsidR="007D334A">
        <w:rPr>
          <w:rFonts w:ascii="Times New Roman" w:hAnsi="Times New Roman" w:cs="Times New Roman"/>
          <w:b/>
          <w:color w:val="000000"/>
          <w:sz w:val="24"/>
          <w:szCs w:val="24"/>
          <w:u w:val="single"/>
          <w:lang w:val="sr-Latn-CS"/>
        </w:rPr>
        <w:t>1</w:t>
      </w:r>
      <w:r w:rsidRPr="00DC513F">
        <w:rPr>
          <w:rFonts w:ascii="Times New Roman" w:hAnsi="Times New Roman" w:cs="Times New Roman"/>
          <w:b/>
          <w:color w:val="000000"/>
          <w:sz w:val="24"/>
          <w:szCs w:val="24"/>
          <w:u w:val="single"/>
          <w:lang w:val="sr-Latn-CS"/>
        </w:rPr>
        <w:t xml:space="preserve"> (AOP 26</w:t>
      </w:r>
      <w:r w:rsidR="001A7F01">
        <w:rPr>
          <w:rFonts w:ascii="Times New Roman" w:hAnsi="Times New Roman" w:cs="Times New Roman"/>
          <w:b/>
          <w:color w:val="000000"/>
          <w:sz w:val="24"/>
          <w:szCs w:val="24"/>
          <w:u w:val="single"/>
          <w:lang/>
        </w:rPr>
        <w:t>3</w:t>
      </w:r>
      <w:r w:rsidRPr="00DC513F">
        <w:rPr>
          <w:rFonts w:ascii="Times New Roman" w:hAnsi="Times New Roman" w:cs="Times New Roman"/>
          <w:b/>
          <w:color w:val="000000"/>
          <w:sz w:val="24"/>
          <w:szCs w:val="24"/>
          <w:u w:val="single"/>
          <w:lang w:val="sr-Latn-CS"/>
        </w:rPr>
        <w:t>)</w:t>
      </w:r>
    </w:p>
    <w:p w:rsidR="00DC513F" w:rsidRPr="00DC513F" w:rsidRDefault="00DC513F" w:rsidP="00DC513F">
      <w:pPr>
        <w:rPr>
          <w:rFonts w:ascii="Times New Roman" w:hAnsi="Times New Roman" w:cs="Times New Roman"/>
          <w:sz w:val="24"/>
          <w:szCs w:val="24"/>
          <w:lang w:val="sr-Latn-CS"/>
        </w:rPr>
      </w:pPr>
    </w:p>
    <w:p w:rsidR="00DC513F" w:rsidRPr="00DC513F" w:rsidRDefault="00DC513F" w:rsidP="00DC513F">
      <w:pPr>
        <w:rPr>
          <w:rFonts w:ascii="Times New Roman" w:hAnsi="Times New Roman" w:cs="Times New Roman"/>
          <w:sz w:val="24"/>
          <w:szCs w:val="24"/>
          <w:lang w:val="sr-Latn-CS"/>
        </w:rPr>
      </w:pPr>
      <w:r w:rsidRPr="00DC513F">
        <w:rPr>
          <w:rFonts w:ascii="Times New Roman" w:hAnsi="Times New Roman" w:cs="Times New Roman"/>
          <w:sz w:val="24"/>
          <w:szCs w:val="24"/>
          <w:lang w:val="sr-Latn-CS"/>
        </w:rPr>
        <w:t>Ostali prihodi obuhvataju: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620"/>
        <w:gridCol w:w="1620"/>
        <w:gridCol w:w="1620"/>
      </w:tblGrid>
      <w:tr w:rsidR="00DC513F" w:rsidRPr="00DC513F" w:rsidTr="008C3201">
        <w:tc>
          <w:tcPr>
            <w:tcW w:w="3528" w:type="dxa"/>
          </w:tcPr>
          <w:p w:rsidR="00DC513F" w:rsidRPr="00DC513F" w:rsidRDefault="00A833D5" w:rsidP="008C3201">
            <w:pPr>
              <w:rPr>
                <w:rFonts w:ascii="Times New Roman" w:hAnsi="Times New Roman" w:cs="Times New Roman"/>
                <w:sz w:val="24"/>
                <w:szCs w:val="24"/>
                <w:lang w:val="sr-Latn-CS"/>
              </w:rPr>
            </w:pPr>
            <w:r w:rsidRPr="00DC513F">
              <w:rPr>
                <w:rFonts w:ascii="Times New Roman" w:hAnsi="Times New Roman" w:cs="Times New Roman"/>
                <w:sz w:val="24"/>
                <w:szCs w:val="24"/>
                <w:lang w:val="sr-Latn-CS"/>
              </w:rPr>
              <w:t>V</w:t>
            </w:r>
            <w:r w:rsidR="00DC513F" w:rsidRPr="00DC513F">
              <w:rPr>
                <w:rFonts w:ascii="Times New Roman" w:hAnsi="Times New Roman" w:cs="Times New Roman"/>
                <w:sz w:val="24"/>
                <w:szCs w:val="24"/>
                <w:lang w:val="sr-Latn-CS"/>
              </w:rPr>
              <w:t>rsta</w:t>
            </w:r>
          </w:p>
        </w:tc>
        <w:tc>
          <w:tcPr>
            <w:tcW w:w="1620" w:type="dxa"/>
          </w:tcPr>
          <w:p w:rsidR="00DC513F" w:rsidRPr="00DC513F" w:rsidRDefault="00FD1DC9" w:rsidP="008C3201">
            <w:pPr>
              <w:jc w:val="right"/>
              <w:rPr>
                <w:rFonts w:ascii="Times New Roman" w:hAnsi="Times New Roman" w:cs="Times New Roman"/>
                <w:sz w:val="24"/>
                <w:szCs w:val="24"/>
                <w:lang w:val="sr-Latn-CS"/>
              </w:rPr>
            </w:pPr>
            <w:r>
              <w:rPr>
                <w:rFonts w:ascii="Times New Roman" w:hAnsi="Times New Roman" w:cs="Times New Roman"/>
                <w:sz w:val="24"/>
                <w:szCs w:val="24"/>
                <w:lang w:val="sr-Latn-CS"/>
              </w:rPr>
              <w:t>2016</w:t>
            </w:r>
            <w:r w:rsidR="00DC513F" w:rsidRPr="00DC513F">
              <w:rPr>
                <w:rFonts w:ascii="Times New Roman" w:hAnsi="Times New Roman" w:cs="Times New Roman"/>
                <w:sz w:val="24"/>
                <w:szCs w:val="24"/>
                <w:lang w:val="sr-Latn-CS"/>
              </w:rPr>
              <w:t>.</w:t>
            </w:r>
          </w:p>
        </w:tc>
        <w:tc>
          <w:tcPr>
            <w:tcW w:w="1620" w:type="dxa"/>
          </w:tcPr>
          <w:p w:rsidR="00DC513F" w:rsidRPr="00DC513F" w:rsidRDefault="00DC513F" w:rsidP="00971AF8">
            <w:pPr>
              <w:jc w:val="right"/>
              <w:rPr>
                <w:rFonts w:ascii="Times New Roman" w:hAnsi="Times New Roman" w:cs="Times New Roman"/>
                <w:sz w:val="24"/>
                <w:szCs w:val="24"/>
                <w:lang w:val="sr-Latn-CS"/>
              </w:rPr>
            </w:pPr>
            <w:r w:rsidRPr="00DC513F">
              <w:rPr>
                <w:rFonts w:ascii="Times New Roman" w:hAnsi="Times New Roman" w:cs="Times New Roman"/>
                <w:sz w:val="24"/>
                <w:szCs w:val="24"/>
                <w:lang w:val="sr-Latn-CS"/>
              </w:rPr>
              <w:t>201</w:t>
            </w:r>
            <w:r w:rsidR="00971AF8">
              <w:rPr>
                <w:rFonts w:ascii="Times New Roman" w:hAnsi="Times New Roman" w:cs="Times New Roman"/>
                <w:sz w:val="24"/>
                <w:szCs w:val="24"/>
                <w:lang w:val="sr-Latn-CS"/>
              </w:rPr>
              <w:t>5</w:t>
            </w:r>
            <w:r w:rsidRPr="00DC513F">
              <w:rPr>
                <w:rFonts w:ascii="Times New Roman" w:hAnsi="Times New Roman" w:cs="Times New Roman"/>
                <w:sz w:val="24"/>
                <w:szCs w:val="24"/>
                <w:lang w:val="sr-Latn-CS"/>
              </w:rPr>
              <w:t>.</w:t>
            </w:r>
          </w:p>
        </w:tc>
        <w:tc>
          <w:tcPr>
            <w:tcW w:w="1620" w:type="dxa"/>
          </w:tcPr>
          <w:p w:rsidR="00DC513F" w:rsidRPr="00DC513F" w:rsidRDefault="00DC513F" w:rsidP="00971AF8">
            <w:pPr>
              <w:jc w:val="right"/>
              <w:rPr>
                <w:rFonts w:ascii="Times New Roman" w:hAnsi="Times New Roman" w:cs="Times New Roman"/>
                <w:sz w:val="24"/>
                <w:szCs w:val="24"/>
                <w:lang w:val="sr-Latn-CS"/>
              </w:rPr>
            </w:pPr>
            <w:r w:rsidRPr="00DC513F">
              <w:rPr>
                <w:rFonts w:ascii="Times New Roman" w:hAnsi="Times New Roman" w:cs="Times New Roman"/>
                <w:sz w:val="24"/>
                <w:szCs w:val="24"/>
                <w:lang w:val="sr-Latn-CS"/>
              </w:rPr>
              <w:t>201</w:t>
            </w:r>
            <w:r w:rsidR="00FD1DC9">
              <w:rPr>
                <w:rFonts w:ascii="Times New Roman" w:hAnsi="Times New Roman" w:cs="Times New Roman"/>
                <w:sz w:val="24"/>
                <w:szCs w:val="24"/>
                <w:lang w:val="sr-Latn-CS"/>
              </w:rPr>
              <w:t>6</w:t>
            </w:r>
            <w:r w:rsidRPr="00DC513F">
              <w:rPr>
                <w:rFonts w:ascii="Times New Roman" w:hAnsi="Times New Roman" w:cs="Times New Roman"/>
                <w:sz w:val="24"/>
                <w:szCs w:val="24"/>
                <w:lang w:val="sr-Latn-CS"/>
              </w:rPr>
              <w:t>./201</w:t>
            </w:r>
            <w:r w:rsidR="00FD1DC9">
              <w:rPr>
                <w:rFonts w:ascii="Times New Roman" w:hAnsi="Times New Roman" w:cs="Times New Roman"/>
                <w:sz w:val="24"/>
                <w:szCs w:val="24"/>
                <w:lang w:val="sr-Latn-CS"/>
              </w:rPr>
              <w:t>5</w:t>
            </w:r>
            <w:r w:rsidRPr="00DC513F">
              <w:rPr>
                <w:rFonts w:ascii="Times New Roman" w:hAnsi="Times New Roman" w:cs="Times New Roman"/>
                <w:sz w:val="24"/>
                <w:szCs w:val="24"/>
                <w:lang w:val="sr-Latn-CS"/>
              </w:rPr>
              <w:t>.</w:t>
            </w:r>
          </w:p>
        </w:tc>
      </w:tr>
      <w:tr w:rsidR="00DC513F" w:rsidRPr="00DC513F" w:rsidTr="008C3201">
        <w:tc>
          <w:tcPr>
            <w:tcW w:w="3528" w:type="dxa"/>
          </w:tcPr>
          <w:p w:rsidR="00DC513F" w:rsidRPr="00DC513F" w:rsidRDefault="00E00D07" w:rsidP="008C3201">
            <w:pPr>
              <w:rPr>
                <w:rFonts w:ascii="Times New Roman" w:hAnsi="Times New Roman" w:cs="Times New Roman"/>
                <w:sz w:val="24"/>
                <w:szCs w:val="24"/>
                <w:lang w:val="sr-Latn-CS"/>
              </w:rPr>
            </w:pPr>
            <w:r>
              <w:rPr>
                <w:rFonts w:ascii="Times New Roman" w:hAnsi="Times New Roman" w:cs="Times New Roman"/>
                <w:sz w:val="24"/>
                <w:szCs w:val="24"/>
                <w:lang w:val="sr-Latn-CS"/>
              </w:rPr>
              <w:t>Ostali prihodi</w:t>
            </w:r>
          </w:p>
        </w:tc>
        <w:tc>
          <w:tcPr>
            <w:tcW w:w="1620" w:type="dxa"/>
          </w:tcPr>
          <w:p w:rsidR="00DC513F" w:rsidRPr="00DC513F" w:rsidRDefault="00FD1DC9" w:rsidP="008C3201">
            <w:pPr>
              <w:jc w:val="right"/>
              <w:rPr>
                <w:rFonts w:ascii="Times New Roman" w:hAnsi="Times New Roman" w:cs="Times New Roman"/>
                <w:sz w:val="24"/>
                <w:szCs w:val="24"/>
                <w:lang w:val="sr-Latn-CS"/>
              </w:rPr>
            </w:pPr>
            <w:r>
              <w:rPr>
                <w:rFonts w:ascii="Times New Roman" w:hAnsi="Times New Roman" w:cs="Times New Roman"/>
                <w:sz w:val="24"/>
                <w:szCs w:val="24"/>
                <w:lang w:val="sr-Latn-CS"/>
              </w:rPr>
              <w:t>495</w:t>
            </w:r>
          </w:p>
        </w:tc>
        <w:tc>
          <w:tcPr>
            <w:tcW w:w="1620" w:type="dxa"/>
          </w:tcPr>
          <w:p w:rsidR="00DC513F" w:rsidRPr="00DC513F" w:rsidRDefault="00E00D07" w:rsidP="008C3201">
            <w:pPr>
              <w:jc w:val="right"/>
              <w:rPr>
                <w:rFonts w:ascii="Times New Roman" w:hAnsi="Times New Roman" w:cs="Times New Roman"/>
                <w:sz w:val="24"/>
                <w:szCs w:val="24"/>
                <w:lang w:val="sr-Latn-CS"/>
              </w:rPr>
            </w:pPr>
            <w:r>
              <w:rPr>
                <w:rFonts w:ascii="Times New Roman" w:hAnsi="Times New Roman" w:cs="Times New Roman"/>
                <w:sz w:val="24"/>
                <w:szCs w:val="24"/>
                <w:lang w:val="sr-Latn-CS"/>
              </w:rPr>
              <w:t>337</w:t>
            </w:r>
          </w:p>
        </w:tc>
        <w:tc>
          <w:tcPr>
            <w:tcW w:w="1620" w:type="dxa"/>
          </w:tcPr>
          <w:p w:rsidR="00DC513F" w:rsidRPr="00DC513F" w:rsidRDefault="00E00D07" w:rsidP="008C3201">
            <w:pPr>
              <w:jc w:val="right"/>
              <w:rPr>
                <w:rFonts w:ascii="Times New Roman" w:hAnsi="Times New Roman" w:cs="Times New Roman"/>
                <w:sz w:val="24"/>
                <w:szCs w:val="24"/>
                <w:lang w:val="sr-Latn-CS"/>
              </w:rPr>
            </w:pPr>
            <w:r>
              <w:rPr>
                <w:rFonts w:ascii="Times New Roman" w:hAnsi="Times New Roman" w:cs="Times New Roman"/>
                <w:sz w:val="24"/>
                <w:szCs w:val="24"/>
                <w:lang w:val="sr-Latn-CS"/>
              </w:rPr>
              <w:t>0.05</w:t>
            </w:r>
          </w:p>
        </w:tc>
      </w:tr>
      <w:tr w:rsidR="00E00D07" w:rsidRPr="00DC513F" w:rsidTr="008C3201">
        <w:tc>
          <w:tcPr>
            <w:tcW w:w="3528" w:type="dxa"/>
          </w:tcPr>
          <w:p w:rsidR="00E00D07" w:rsidRPr="00DC513F" w:rsidRDefault="00FD1DC9" w:rsidP="008C3201">
            <w:pPr>
              <w:rPr>
                <w:rFonts w:ascii="Times New Roman" w:hAnsi="Times New Roman" w:cs="Times New Roman"/>
                <w:sz w:val="24"/>
                <w:szCs w:val="24"/>
                <w:lang w:val="sr-Latn-CS"/>
              </w:rPr>
            </w:pPr>
            <w:r>
              <w:rPr>
                <w:rFonts w:ascii="Times New Roman" w:hAnsi="Times New Roman" w:cs="Times New Roman"/>
                <w:sz w:val="24"/>
                <w:szCs w:val="24"/>
                <w:lang w:val="sr-Latn-CS"/>
              </w:rPr>
              <w:t>Dobici od prodaje imovine</w:t>
            </w:r>
          </w:p>
        </w:tc>
        <w:tc>
          <w:tcPr>
            <w:tcW w:w="1620" w:type="dxa"/>
          </w:tcPr>
          <w:p w:rsidR="00E00D07" w:rsidRDefault="00FD1DC9" w:rsidP="008C3201">
            <w:pPr>
              <w:jc w:val="right"/>
              <w:rPr>
                <w:rFonts w:ascii="Times New Roman" w:hAnsi="Times New Roman" w:cs="Times New Roman"/>
                <w:sz w:val="24"/>
                <w:szCs w:val="24"/>
                <w:lang w:val="sr-Latn-CS"/>
              </w:rPr>
            </w:pPr>
            <w:r>
              <w:rPr>
                <w:rFonts w:ascii="Times New Roman" w:hAnsi="Times New Roman" w:cs="Times New Roman"/>
                <w:sz w:val="24"/>
                <w:szCs w:val="24"/>
                <w:lang w:val="sr-Latn-CS"/>
              </w:rPr>
              <w:t>240.000</w:t>
            </w:r>
          </w:p>
        </w:tc>
        <w:tc>
          <w:tcPr>
            <w:tcW w:w="1620" w:type="dxa"/>
          </w:tcPr>
          <w:p w:rsidR="00E00D07" w:rsidRDefault="00E00D07" w:rsidP="008C3201">
            <w:pPr>
              <w:jc w:val="right"/>
              <w:rPr>
                <w:rFonts w:ascii="Times New Roman" w:hAnsi="Times New Roman" w:cs="Times New Roman"/>
                <w:sz w:val="24"/>
                <w:szCs w:val="24"/>
                <w:lang w:val="sr-Latn-CS"/>
              </w:rPr>
            </w:pPr>
            <w:r>
              <w:rPr>
                <w:rFonts w:ascii="Times New Roman" w:hAnsi="Times New Roman" w:cs="Times New Roman"/>
                <w:sz w:val="24"/>
                <w:szCs w:val="24"/>
                <w:lang w:val="sr-Latn-CS"/>
              </w:rPr>
              <w:t>466</w:t>
            </w:r>
          </w:p>
        </w:tc>
        <w:tc>
          <w:tcPr>
            <w:tcW w:w="1620" w:type="dxa"/>
          </w:tcPr>
          <w:p w:rsidR="00E00D07" w:rsidRPr="00DC513F" w:rsidRDefault="00E00D07" w:rsidP="008C3201">
            <w:pPr>
              <w:jc w:val="right"/>
              <w:rPr>
                <w:rFonts w:ascii="Times New Roman" w:hAnsi="Times New Roman" w:cs="Times New Roman"/>
                <w:sz w:val="24"/>
                <w:szCs w:val="24"/>
                <w:lang w:val="sr-Latn-CS"/>
              </w:rPr>
            </w:pPr>
            <w:r>
              <w:rPr>
                <w:rFonts w:ascii="Times New Roman" w:hAnsi="Times New Roman" w:cs="Times New Roman"/>
                <w:sz w:val="24"/>
                <w:szCs w:val="24"/>
                <w:lang w:val="sr-Latn-CS"/>
              </w:rPr>
              <w:t>0</w:t>
            </w:r>
          </w:p>
        </w:tc>
      </w:tr>
      <w:tr w:rsidR="00DC513F" w:rsidRPr="00DC513F" w:rsidTr="008C3201">
        <w:tc>
          <w:tcPr>
            <w:tcW w:w="3528" w:type="dxa"/>
            <w:tcBorders>
              <w:top w:val="single" w:sz="4" w:space="0" w:color="auto"/>
              <w:left w:val="single" w:sz="4" w:space="0" w:color="auto"/>
              <w:bottom w:val="single" w:sz="4" w:space="0" w:color="auto"/>
              <w:right w:val="single" w:sz="4" w:space="0" w:color="auto"/>
            </w:tcBorders>
          </w:tcPr>
          <w:p w:rsidR="00DC513F" w:rsidRPr="00DC513F" w:rsidRDefault="00DC513F" w:rsidP="008C3201">
            <w:pPr>
              <w:rPr>
                <w:rFonts w:ascii="Times New Roman" w:hAnsi="Times New Roman" w:cs="Times New Roman"/>
                <w:b/>
                <w:sz w:val="24"/>
                <w:szCs w:val="24"/>
                <w:lang w:val="sr-Latn-CS"/>
              </w:rPr>
            </w:pPr>
            <w:r w:rsidRPr="00DC513F">
              <w:rPr>
                <w:rFonts w:ascii="Times New Roman" w:hAnsi="Times New Roman" w:cs="Times New Roman"/>
                <w:b/>
                <w:sz w:val="24"/>
                <w:szCs w:val="24"/>
                <w:lang w:val="sr-Latn-CS"/>
              </w:rPr>
              <w:t>Ukupno</w:t>
            </w:r>
          </w:p>
        </w:tc>
        <w:tc>
          <w:tcPr>
            <w:tcW w:w="1620" w:type="dxa"/>
            <w:tcBorders>
              <w:top w:val="single" w:sz="4" w:space="0" w:color="auto"/>
              <w:left w:val="single" w:sz="4" w:space="0" w:color="auto"/>
              <w:bottom w:val="single" w:sz="4" w:space="0" w:color="auto"/>
              <w:right w:val="single" w:sz="4" w:space="0" w:color="auto"/>
            </w:tcBorders>
          </w:tcPr>
          <w:p w:rsidR="00DC513F" w:rsidRPr="00DC513F" w:rsidRDefault="00FD1DC9" w:rsidP="008C3201">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240.495</w:t>
            </w:r>
          </w:p>
        </w:tc>
        <w:tc>
          <w:tcPr>
            <w:tcW w:w="1620" w:type="dxa"/>
            <w:tcBorders>
              <w:top w:val="single" w:sz="4" w:space="0" w:color="auto"/>
              <w:left w:val="single" w:sz="4" w:space="0" w:color="auto"/>
              <w:bottom w:val="single" w:sz="4" w:space="0" w:color="auto"/>
              <w:right w:val="single" w:sz="4" w:space="0" w:color="auto"/>
            </w:tcBorders>
          </w:tcPr>
          <w:p w:rsidR="00DC513F" w:rsidRPr="00DC513F" w:rsidRDefault="00E00D07" w:rsidP="008C3201">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803</w:t>
            </w:r>
          </w:p>
        </w:tc>
        <w:tc>
          <w:tcPr>
            <w:tcW w:w="1620" w:type="dxa"/>
            <w:tcBorders>
              <w:top w:val="single" w:sz="4" w:space="0" w:color="auto"/>
              <w:left w:val="single" w:sz="4" w:space="0" w:color="auto"/>
              <w:bottom w:val="single" w:sz="4" w:space="0" w:color="auto"/>
              <w:right w:val="single" w:sz="4" w:space="0" w:color="auto"/>
            </w:tcBorders>
          </w:tcPr>
          <w:p w:rsidR="00DC513F" w:rsidRPr="00DC513F" w:rsidRDefault="00E00D07" w:rsidP="008C3201">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0.11</w:t>
            </w:r>
          </w:p>
        </w:tc>
      </w:tr>
    </w:tbl>
    <w:p w:rsidR="00DC513F" w:rsidRDefault="00DC513F" w:rsidP="00DC513F">
      <w:pPr>
        <w:rPr>
          <w:rFonts w:ascii="Times New Roman" w:hAnsi="Times New Roman" w:cs="Times New Roman"/>
          <w:sz w:val="24"/>
          <w:szCs w:val="24"/>
          <w:lang w:val="sr-Latn-CS"/>
        </w:rPr>
      </w:pPr>
    </w:p>
    <w:p w:rsidR="00E00D07" w:rsidRDefault="00FD1DC9" w:rsidP="00DC513F">
      <w:pPr>
        <w:rPr>
          <w:rFonts w:ascii="Times New Roman" w:hAnsi="Times New Roman" w:cs="Times New Roman"/>
          <w:sz w:val="24"/>
          <w:szCs w:val="24"/>
          <w:lang w:val="sr-Latn-CS"/>
        </w:rPr>
      </w:pPr>
      <w:r>
        <w:rPr>
          <w:rFonts w:ascii="Times New Roman" w:hAnsi="Times New Roman" w:cs="Times New Roman"/>
          <w:sz w:val="24"/>
          <w:szCs w:val="24"/>
          <w:lang w:val="sr-Latn-CS"/>
        </w:rPr>
        <w:t>495</w:t>
      </w:r>
      <w:r w:rsidR="00E00D07">
        <w:rPr>
          <w:rFonts w:ascii="Times New Roman" w:hAnsi="Times New Roman" w:cs="Times New Roman"/>
          <w:sz w:val="24"/>
          <w:szCs w:val="24"/>
          <w:lang w:val="sr-Latn-CS"/>
        </w:rPr>
        <w:t xml:space="preserve"> KM ostalih prihoda čine prihodi od otp</w:t>
      </w:r>
      <w:r>
        <w:rPr>
          <w:rFonts w:ascii="Times New Roman" w:hAnsi="Times New Roman" w:cs="Times New Roman"/>
          <w:sz w:val="24"/>
          <w:szCs w:val="24"/>
          <w:lang w:val="sr-Latn-CS"/>
        </w:rPr>
        <w:t xml:space="preserve">isa obaveza prema </w:t>
      </w:r>
      <w:r w:rsidR="00E00D07">
        <w:rPr>
          <w:rFonts w:ascii="Times New Roman" w:hAnsi="Times New Roman" w:cs="Times New Roman"/>
          <w:sz w:val="24"/>
          <w:szCs w:val="24"/>
          <w:lang w:val="sr-Latn-CS"/>
        </w:rPr>
        <w:t xml:space="preserve"> radnicima.</w:t>
      </w:r>
    </w:p>
    <w:p w:rsidR="00E00D07" w:rsidRPr="00DC513F" w:rsidRDefault="00FD1DC9" w:rsidP="00DC513F">
      <w:pPr>
        <w:rPr>
          <w:rFonts w:ascii="Times New Roman" w:hAnsi="Times New Roman" w:cs="Times New Roman"/>
          <w:sz w:val="24"/>
          <w:szCs w:val="24"/>
          <w:lang w:val="sr-Latn-CS"/>
        </w:rPr>
      </w:pPr>
      <w:r>
        <w:rPr>
          <w:rFonts w:ascii="Times New Roman" w:hAnsi="Times New Roman" w:cs="Times New Roman"/>
          <w:sz w:val="24"/>
          <w:szCs w:val="24"/>
          <w:lang w:val="sr-Latn-CS"/>
        </w:rPr>
        <w:t>240.000 KM dobitka od prodaje imovine</w:t>
      </w:r>
      <w:r w:rsidR="00197CBA">
        <w:rPr>
          <w:rFonts w:ascii="Times New Roman" w:hAnsi="Times New Roman" w:cs="Times New Roman"/>
          <w:sz w:val="24"/>
          <w:szCs w:val="24"/>
          <w:lang w:val="sr-Latn-CS"/>
        </w:rPr>
        <w:t>-pristupni put inv.Pirometal.</w:t>
      </w:r>
    </w:p>
    <w:p w:rsidR="00DC513F" w:rsidRPr="00DC513F" w:rsidRDefault="00DC513F" w:rsidP="00DC513F">
      <w:pPr>
        <w:rPr>
          <w:rFonts w:ascii="Times New Roman" w:hAnsi="Times New Roman" w:cs="Times New Roman"/>
          <w:sz w:val="24"/>
          <w:szCs w:val="24"/>
          <w:lang w:val="sr-Latn-CS"/>
        </w:rPr>
      </w:pPr>
      <w:r w:rsidRPr="00DC513F">
        <w:rPr>
          <w:rFonts w:ascii="Times New Roman" w:hAnsi="Times New Roman" w:cs="Times New Roman"/>
          <w:sz w:val="24"/>
          <w:szCs w:val="24"/>
          <w:lang w:val="sr-Latn-CS"/>
        </w:rPr>
        <w:tab/>
      </w:r>
    </w:p>
    <w:p w:rsidR="00DC513F" w:rsidRDefault="00DC513F" w:rsidP="00DC513F">
      <w:pPr>
        <w:rPr>
          <w:rFonts w:ascii="Times New Roman" w:hAnsi="Times New Roman" w:cs="Times New Roman"/>
          <w:b/>
          <w:sz w:val="24"/>
          <w:szCs w:val="24"/>
          <w:u w:val="single"/>
          <w:lang w:val="sr-Latn-CS"/>
        </w:rPr>
      </w:pPr>
      <w:r w:rsidRPr="00DC513F">
        <w:rPr>
          <w:rFonts w:ascii="Times New Roman" w:hAnsi="Times New Roman" w:cs="Times New Roman"/>
          <w:b/>
          <w:sz w:val="24"/>
          <w:szCs w:val="24"/>
          <w:u w:val="single"/>
          <w:lang w:val="sr-Latn-CS"/>
        </w:rPr>
        <w:t>NOTA 1</w:t>
      </w:r>
      <w:r w:rsidR="00197CBA">
        <w:rPr>
          <w:rFonts w:ascii="Times New Roman" w:hAnsi="Times New Roman" w:cs="Times New Roman"/>
          <w:b/>
          <w:sz w:val="24"/>
          <w:szCs w:val="24"/>
          <w:u w:val="single"/>
          <w:lang w:val="sr-Latn-CS"/>
        </w:rPr>
        <w:t>2</w:t>
      </w:r>
      <w:r w:rsidRPr="00DC513F">
        <w:rPr>
          <w:rFonts w:ascii="Times New Roman" w:hAnsi="Times New Roman" w:cs="Times New Roman"/>
          <w:b/>
          <w:sz w:val="24"/>
          <w:szCs w:val="24"/>
          <w:u w:val="single"/>
          <w:lang w:val="sr-Latn-CS"/>
        </w:rPr>
        <w:t xml:space="preserve"> (AOP 26</w:t>
      </w:r>
      <w:r w:rsidR="001A7F01">
        <w:rPr>
          <w:rFonts w:ascii="Times New Roman" w:hAnsi="Times New Roman" w:cs="Times New Roman"/>
          <w:b/>
          <w:sz w:val="24"/>
          <w:szCs w:val="24"/>
          <w:u w:val="single"/>
          <w:lang/>
        </w:rPr>
        <w:t>8</w:t>
      </w:r>
      <w:r w:rsidRPr="00DC513F">
        <w:rPr>
          <w:rFonts w:ascii="Times New Roman" w:hAnsi="Times New Roman" w:cs="Times New Roman"/>
          <w:b/>
          <w:sz w:val="24"/>
          <w:szCs w:val="24"/>
          <w:u w:val="single"/>
          <w:lang w:val="sr-Latn-CS"/>
        </w:rPr>
        <w:t>)</w:t>
      </w:r>
    </w:p>
    <w:p w:rsidR="00E87E3A" w:rsidRPr="00DC513F" w:rsidRDefault="00E87E3A" w:rsidP="00DC513F">
      <w:pPr>
        <w:rPr>
          <w:rFonts w:ascii="Times New Roman" w:hAnsi="Times New Roman" w:cs="Times New Roman"/>
          <w:b/>
          <w:sz w:val="24"/>
          <w:szCs w:val="24"/>
          <w:u w:val="single"/>
          <w:lang w:val="sr-Latn-CS"/>
        </w:rPr>
      </w:pPr>
    </w:p>
    <w:p w:rsidR="00DC513F" w:rsidRPr="00DC513F" w:rsidRDefault="00DC513F" w:rsidP="00DC513F">
      <w:pPr>
        <w:rPr>
          <w:rFonts w:ascii="Times New Roman" w:hAnsi="Times New Roman" w:cs="Times New Roman"/>
          <w:sz w:val="24"/>
          <w:szCs w:val="24"/>
          <w:lang w:val="sr-Latn-CS"/>
        </w:rPr>
      </w:pPr>
      <w:r w:rsidRPr="00DC513F">
        <w:rPr>
          <w:rFonts w:ascii="Times New Roman" w:hAnsi="Times New Roman" w:cs="Times New Roman"/>
          <w:sz w:val="24"/>
          <w:szCs w:val="24"/>
          <w:lang w:val="sr-Latn-CS"/>
        </w:rPr>
        <w:t xml:space="preserve">Ostali rashodi se odnose na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1"/>
        <w:gridCol w:w="2131"/>
        <w:gridCol w:w="2131"/>
        <w:gridCol w:w="2130"/>
      </w:tblGrid>
      <w:tr w:rsidR="00DC513F" w:rsidRPr="00DC513F" w:rsidTr="008C3201">
        <w:tc>
          <w:tcPr>
            <w:tcW w:w="2131" w:type="dxa"/>
          </w:tcPr>
          <w:p w:rsidR="00DC513F" w:rsidRPr="00DC513F" w:rsidRDefault="00E87E3A" w:rsidP="008C3201">
            <w:pPr>
              <w:rPr>
                <w:rFonts w:ascii="Times New Roman" w:hAnsi="Times New Roman" w:cs="Times New Roman"/>
                <w:sz w:val="24"/>
                <w:szCs w:val="24"/>
                <w:lang w:val="sr-Latn-CS"/>
              </w:rPr>
            </w:pPr>
            <w:r>
              <w:rPr>
                <w:rFonts w:ascii="Times New Roman" w:hAnsi="Times New Roman" w:cs="Times New Roman"/>
                <w:sz w:val="24"/>
                <w:szCs w:val="24"/>
                <w:lang w:val="sr-Latn-CS"/>
              </w:rPr>
              <w:t>V</w:t>
            </w:r>
            <w:r w:rsidR="00DC513F" w:rsidRPr="00DC513F">
              <w:rPr>
                <w:rFonts w:ascii="Times New Roman" w:hAnsi="Times New Roman" w:cs="Times New Roman"/>
                <w:sz w:val="24"/>
                <w:szCs w:val="24"/>
                <w:lang w:val="sr-Latn-CS"/>
              </w:rPr>
              <w:t>rsta</w:t>
            </w:r>
          </w:p>
        </w:tc>
        <w:tc>
          <w:tcPr>
            <w:tcW w:w="2131" w:type="dxa"/>
          </w:tcPr>
          <w:p w:rsidR="00DC513F" w:rsidRPr="00DC513F" w:rsidRDefault="00197CBA" w:rsidP="008C3201">
            <w:pPr>
              <w:jc w:val="right"/>
              <w:rPr>
                <w:rFonts w:ascii="Times New Roman" w:hAnsi="Times New Roman" w:cs="Times New Roman"/>
                <w:sz w:val="24"/>
                <w:szCs w:val="24"/>
                <w:lang w:val="sr-Latn-CS"/>
              </w:rPr>
            </w:pPr>
            <w:r>
              <w:rPr>
                <w:rFonts w:ascii="Times New Roman" w:hAnsi="Times New Roman" w:cs="Times New Roman"/>
                <w:sz w:val="24"/>
                <w:szCs w:val="24"/>
                <w:lang w:val="sr-Latn-CS"/>
              </w:rPr>
              <w:t>2016</w:t>
            </w:r>
            <w:r w:rsidR="00DC513F" w:rsidRPr="00DC513F">
              <w:rPr>
                <w:rFonts w:ascii="Times New Roman" w:hAnsi="Times New Roman" w:cs="Times New Roman"/>
                <w:sz w:val="24"/>
                <w:szCs w:val="24"/>
                <w:lang w:val="sr-Latn-CS"/>
              </w:rPr>
              <w:t>.</w:t>
            </w:r>
          </w:p>
        </w:tc>
        <w:tc>
          <w:tcPr>
            <w:tcW w:w="2131" w:type="dxa"/>
          </w:tcPr>
          <w:p w:rsidR="00DC513F" w:rsidRPr="00DC513F" w:rsidRDefault="00DC513F" w:rsidP="00971AF8">
            <w:pPr>
              <w:jc w:val="right"/>
              <w:rPr>
                <w:rFonts w:ascii="Times New Roman" w:hAnsi="Times New Roman" w:cs="Times New Roman"/>
                <w:sz w:val="24"/>
                <w:szCs w:val="24"/>
                <w:lang w:val="sr-Latn-CS"/>
              </w:rPr>
            </w:pPr>
            <w:r w:rsidRPr="00DC513F">
              <w:rPr>
                <w:rFonts w:ascii="Times New Roman" w:hAnsi="Times New Roman" w:cs="Times New Roman"/>
                <w:sz w:val="24"/>
                <w:szCs w:val="24"/>
                <w:lang w:val="sr-Latn-CS"/>
              </w:rPr>
              <w:t>201</w:t>
            </w:r>
            <w:r w:rsidR="00971AF8">
              <w:rPr>
                <w:rFonts w:ascii="Times New Roman" w:hAnsi="Times New Roman" w:cs="Times New Roman"/>
                <w:sz w:val="24"/>
                <w:szCs w:val="24"/>
                <w:lang w:val="sr-Latn-CS"/>
              </w:rPr>
              <w:t>5</w:t>
            </w:r>
            <w:r w:rsidRPr="00DC513F">
              <w:rPr>
                <w:rFonts w:ascii="Times New Roman" w:hAnsi="Times New Roman" w:cs="Times New Roman"/>
                <w:sz w:val="24"/>
                <w:szCs w:val="24"/>
                <w:lang w:val="sr-Latn-CS"/>
              </w:rPr>
              <w:t>.</w:t>
            </w:r>
          </w:p>
        </w:tc>
        <w:tc>
          <w:tcPr>
            <w:tcW w:w="2130" w:type="dxa"/>
          </w:tcPr>
          <w:p w:rsidR="00DC513F" w:rsidRPr="00DC513F" w:rsidRDefault="00DC513F" w:rsidP="00971AF8">
            <w:pPr>
              <w:jc w:val="right"/>
              <w:rPr>
                <w:rFonts w:ascii="Times New Roman" w:hAnsi="Times New Roman" w:cs="Times New Roman"/>
                <w:sz w:val="24"/>
                <w:szCs w:val="24"/>
                <w:lang w:val="sr-Latn-CS"/>
              </w:rPr>
            </w:pPr>
            <w:r w:rsidRPr="00DC513F">
              <w:rPr>
                <w:rFonts w:ascii="Times New Roman" w:hAnsi="Times New Roman" w:cs="Times New Roman"/>
                <w:sz w:val="24"/>
                <w:szCs w:val="24"/>
                <w:lang w:val="sr-Latn-CS"/>
              </w:rPr>
              <w:t>Index 201</w:t>
            </w:r>
            <w:r w:rsidR="00197CBA">
              <w:rPr>
                <w:rFonts w:ascii="Times New Roman" w:hAnsi="Times New Roman" w:cs="Times New Roman"/>
                <w:sz w:val="24"/>
                <w:szCs w:val="24"/>
                <w:lang w:val="sr-Latn-CS"/>
              </w:rPr>
              <w:t>6</w:t>
            </w:r>
            <w:r w:rsidRPr="00DC513F">
              <w:rPr>
                <w:rFonts w:ascii="Times New Roman" w:hAnsi="Times New Roman" w:cs="Times New Roman"/>
                <w:sz w:val="24"/>
                <w:szCs w:val="24"/>
                <w:lang w:val="sr-Latn-CS"/>
              </w:rPr>
              <w:t>/201</w:t>
            </w:r>
            <w:r w:rsidR="00197CBA">
              <w:rPr>
                <w:rFonts w:ascii="Times New Roman" w:hAnsi="Times New Roman" w:cs="Times New Roman"/>
                <w:sz w:val="24"/>
                <w:szCs w:val="24"/>
                <w:lang w:val="sr-Latn-CS"/>
              </w:rPr>
              <w:t>5</w:t>
            </w:r>
          </w:p>
        </w:tc>
      </w:tr>
      <w:tr w:rsidR="00DC513F" w:rsidRPr="00DC513F" w:rsidTr="008C3201">
        <w:tc>
          <w:tcPr>
            <w:tcW w:w="2131" w:type="dxa"/>
          </w:tcPr>
          <w:p w:rsidR="00DC513F" w:rsidRPr="00DC513F" w:rsidRDefault="00DC513F" w:rsidP="008C3201">
            <w:pPr>
              <w:rPr>
                <w:rFonts w:ascii="Times New Roman" w:hAnsi="Times New Roman" w:cs="Times New Roman"/>
                <w:sz w:val="24"/>
                <w:szCs w:val="24"/>
                <w:lang w:val="sr-Latn-CS"/>
              </w:rPr>
            </w:pPr>
            <w:r w:rsidRPr="00DC513F">
              <w:rPr>
                <w:rFonts w:ascii="Times New Roman" w:hAnsi="Times New Roman" w:cs="Times New Roman"/>
                <w:sz w:val="24"/>
                <w:szCs w:val="24"/>
                <w:lang w:val="sr-Latn-CS"/>
              </w:rPr>
              <w:t>Otpis potraživanja</w:t>
            </w:r>
          </w:p>
        </w:tc>
        <w:tc>
          <w:tcPr>
            <w:tcW w:w="2131" w:type="dxa"/>
          </w:tcPr>
          <w:p w:rsidR="00DC513F" w:rsidRPr="00DC513F" w:rsidRDefault="00971AF8" w:rsidP="008C3201">
            <w:pPr>
              <w:jc w:val="right"/>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2131" w:type="dxa"/>
          </w:tcPr>
          <w:p w:rsidR="00DC513F" w:rsidRPr="00DC513F" w:rsidRDefault="00971AF8" w:rsidP="008C3201">
            <w:pPr>
              <w:jc w:val="right"/>
              <w:rPr>
                <w:rFonts w:ascii="Times New Roman" w:hAnsi="Times New Roman" w:cs="Times New Roman"/>
                <w:sz w:val="24"/>
                <w:szCs w:val="24"/>
                <w:lang w:val="sr-Latn-CS"/>
              </w:rPr>
            </w:pPr>
            <w:r>
              <w:rPr>
                <w:rFonts w:ascii="Times New Roman" w:hAnsi="Times New Roman" w:cs="Times New Roman"/>
                <w:sz w:val="24"/>
                <w:szCs w:val="24"/>
                <w:lang w:val="sr-Latn-CS"/>
              </w:rPr>
              <w:t>32</w:t>
            </w:r>
          </w:p>
        </w:tc>
        <w:tc>
          <w:tcPr>
            <w:tcW w:w="2130" w:type="dxa"/>
          </w:tcPr>
          <w:p w:rsidR="00DC513F" w:rsidRPr="00DC513F" w:rsidRDefault="00971AF8" w:rsidP="008C3201">
            <w:pPr>
              <w:jc w:val="right"/>
              <w:rPr>
                <w:rFonts w:ascii="Times New Roman" w:hAnsi="Times New Roman" w:cs="Times New Roman"/>
                <w:sz w:val="24"/>
                <w:szCs w:val="24"/>
                <w:lang w:val="sr-Latn-CS"/>
              </w:rPr>
            </w:pPr>
            <w:r>
              <w:rPr>
                <w:rFonts w:ascii="Times New Roman" w:hAnsi="Times New Roman" w:cs="Times New Roman"/>
                <w:sz w:val="24"/>
                <w:szCs w:val="24"/>
                <w:lang w:val="sr-Latn-CS"/>
              </w:rPr>
              <w:t>0</w:t>
            </w:r>
          </w:p>
        </w:tc>
      </w:tr>
      <w:tr w:rsidR="00DC513F" w:rsidRPr="00DC513F" w:rsidTr="008C3201">
        <w:tc>
          <w:tcPr>
            <w:tcW w:w="2131" w:type="dxa"/>
          </w:tcPr>
          <w:p w:rsidR="00DC513F" w:rsidRPr="00DC513F" w:rsidRDefault="00DC513F" w:rsidP="008C3201">
            <w:pPr>
              <w:rPr>
                <w:rFonts w:ascii="Times New Roman" w:hAnsi="Times New Roman" w:cs="Times New Roman"/>
                <w:sz w:val="24"/>
                <w:szCs w:val="24"/>
                <w:lang w:val="sr-Latn-CS"/>
              </w:rPr>
            </w:pPr>
            <w:r w:rsidRPr="00DC513F">
              <w:rPr>
                <w:rFonts w:ascii="Times New Roman" w:hAnsi="Times New Roman" w:cs="Times New Roman"/>
                <w:sz w:val="24"/>
                <w:szCs w:val="24"/>
                <w:lang w:val="sr-Latn-CS"/>
              </w:rPr>
              <w:t>Ostali rashodi</w:t>
            </w:r>
          </w:p>
        </w:tc>
        <w:tc>
          <w:tcPr>
            <w:tcW w:w="2131" w:type="dxa"/>
          </w:tcPr>
          <w:p w:rsidR="00DC513F" w:rsidRPr="00DC513F" w:rsidRDefault="00197CBA" w:rsidP="008C3201">
            <w:pPr>
              <w:jc w:val="right"/>
              <w:rPr>
                <w:rFonts w:ascii="Times New Roman" w:hAnsi="Times New Roman" w:cs="Times New Roman"/>
                <w:sz w:val="24"/>
                <w:szCs w:val="24"/>
                <w:lang w:val="sr-Latn-CS"/>
              </w:rPr>
            </w:pPr>
            <w:r>
              <w:rPr>
                <w:rFonts w:ascii="Times New Roman" w:hAnsi="Times New Roman" w:cs="Times New Roman"/>
                <w:sz w:val="24"/>
                <w:szCs w:val="24"/>
                <w:lang w:val="sr-Latn-CS"/>
              </w:rPr>
              <w:t>89</w:t>
            </w:r>
          </w:p>
        </w:tc>
        <w:tc>
          <w:tcPr>
            <w:tcW w:w="2131" w:type="dxa"/>
          </w:tcPr>
          <w:p w:rsidR="00DC513F" w:rsidRPr="00DC513F" w:rsidRDefault="00E00D07" w:rsidP="008C3201">
            <w:pPr>
              <w:jc w:val="right"/>
              <w:rPr>
                <w:rFonts w:ascii="Times New Roman" w:hAnsi="Times New Roman" w:cs="Times New Roman"/>
                <w:sz w:val="24"/>
                <w:szCs w:val="24"/>
                <w:lang w:val="sr-Latn-CS"/>
              </w:rPr>
            </w:pPr>
            <w:r>
              <w:rPr>
                <w:rFonts w:ascii="Times New Roman" w:hAnsi="Times New Roman" w:cs="Times New Roman"/>
                <w:sz w:val="24"/>
                <w:szCs w:val="24"/>
                <w:lang w:val="sr-Latn-CS"/>
              </w:rPr>
              <w:t>5</w:t>
            </w:r>
          </w:p>
        </w:tc>
        <w:tc>
          <w:tcPr>
            <w:tcW w:w="2130" w:type="dxa"/>
          </w:tcPr>
          <w:p w:rsidR="00DC513F" w:rsidRPr="00DC513F" w:rsidRDefault="00197CBA" w:rsidP="008C3201">
            <w:pPr>
              <w:jc w:val="right"/>
              <w:rPr>
                <w:rFonts w:ascii="Times New Roman" w:hAnsi="Times New Roman" w:cs="Times New Roman"/>
                <w:sz w:val="24"/>
                <w:szCs w:val="24"/>
                <w:lang w:val="sr-Latn-CS"/>
              </w:rPr>
            </w:pPr>
            <w:r>
              <w:rPr>
                <w:rFonts w:ascii="Times New Roman" w:hAnsi="Times New Roman" w:cs="Times New Roman"/>
                <w:sz w:val="24"/>
                <w:szCs w:val="24"/>
                <w:lang w:val="sr-Latn-CS"/>
              </w:rPr>
              <w:t>17.80</w:t>
            </w:r>
          </w:p>
        </w:tc>
      </w:tr>
      <w:tr w:rsidR="00E00D07" w:rsidRPr="00DC513F" w:rsidTr="008C3201">
        <w:tc>
          <w:tcPr>
            <w:tcW w:w="2131" w:type="dxa"/>
          </w:tcPr>
          <w:p w:rsidR="00E00D07" w:rsidRPr="00DC513F" w:rsidRDefault="00E00D07" w:rsidP="008C3201">
            <w:pPr>
              <w:rPr>
                <w:rFonts w:ascii="Times New Roman" w:hAnsi="Times New Roman" w:cs="Times New Roman"/>
                <w:sz w:val="24"/>
                <w:szCs w:val="24"/>
                <w:lang w:val="sr-Latn-CS"/>
              </w:rPr>
            </w:pPr>
            <w:r>
              <w:rPr>
                <w:rFonts w:ascii="Times New Roman" w:hAnsi="Times New Roman" w:cs="Times New Roman"/>
                <w:sz w:val="24"/>
                <w:szCs w:val="24"/>
                <w:lang w:val="sr-Latn-CS"/>
              </w:rPr>
              <w:t>Placene kazne</w:t>
            </w:r>
          </w:p>
        </w:tc>
        <w:tc>
          <w:tcPr>
            <w:tcW w:w="2131" w:type="dxa"/>
          </w:tcPr>
          <w:p w:rsidR="00E00D07" w:rsidRDefault="00197CBA" w:rsidP="008C3201">
            <w:pPr>
              <w:jc w:val="right"/>
              <w:rPr>
                <w:rFonts w:ascii="Times New Roman" w:hAnsi="Times New Roman" w:cs="Times New Roman"/>
                <w:sz w:val="24"/>
                <w:szCs w:val="24"/>
                <w:lang w:val="sr-Latn-CS"/>
              </w:rPr>
            </w:pPr>
            <w:r>
              <w:rPr>
                <w:rFonts w:ascii="Times New Roman" w:hAnsi="Times New Roman" w:cs="Times New Roman"/>
                <w:sz w:val="24"/>
                <w:szCs w:val="24"/>
                <w:lang w:val="sr-Latn-CS"/>
              </w:rPr>
              <w:t>20</w:t>
            </w:r>
          </w:p>
        </w:tc>
        <w:tc>
          <w:tcPr>
            <w:tcW w:w="2131" w:type="dxa"/>
          </w:tcPr>
          <w:p w:rsidR="00E00D07" w:rsidRDefault="00E00D07" w:rsidP="008C3201">
            <w:pPr>
              <w:jc w:val="right"/>
              <w:rPr>
                <w:rFonts w:ascii="Times New Roman" w:hAnsi="Times New Roman" w:cs="Times New Roman"/>
                <w:sz w:val="24"/>
                <w:szCs w:val="24"/>
                <w:lang w:val="sr-Latn-CS"/>
              </w:rPr>
            </w:pPr>
            <w:r>
              <w:rPr>
                <w:rFonts w:ascii="Times New Roman" w:hAnsi="Times New Roman" w:cs="Times New Roman"/>
                <w:sz w:val="24"/>
                <w:szCs w:val="24"/>
                <w:lang w:val="sr-Latn-CS"/>
              </w:rPr>
              <w:t>40</w:t>
            </w:r>
          </w:p>
        </w:tc>
        <w:tc>
          <w:tcPr>
            <w:tcW w:w="2130" w:type="dxa"/>
          </w:tcPr>
          <w:p w:rsidR="00E00D07" w:rsidRDefault="00197CBA" w:rsidP="008C3201">
            <w:pPr>
              <w:jc w:val="right"/>
              <w:rPr>
                <w:rFonts w:ascii="Times New Roman" w:hAnsi="Times New Roman" w:cs="Times New Roman"/>
                <w:sz w:val="24"/>
                <w:szCs w:val="24"/>
                <w:lang w:val="sr-Latn-CS"/>
              </w:rPr>
            </w:pPr>
            <w:r>
              <w:rPr>
                <w:rFonts w:ascii="Times New Roman" w:hAnsi="Times New Roman" w:cs="Times New Roman"/>
                <w:sz w:val="24"/>
                <w:szCs w:val="24"/>
                <w:lang w:val="sr-Latn-CS"/>
              </w:rPr>
              <w:t>0.50</w:t>
            </w:r>
          </w:p>
        </w:tc>
      </w:tr>
      <w:tr w:rsidR="00E00D07" w:rsidRPr="00DC513F" w:rsidTr="008C3201">
        <w:tc>
          <w:tcPr>
            <w:tcW w:w="2131" w:type="dxa"/>
          </w:tcPr>
          <w:p w:rsidR="00E00D07" w:rsidRDefault="00E00D07" w:rsidP="008C3201">
            <w:pPr>
              <w:rPr>
                <w:rFonts w:ascii="Times New Roman" w:hAnsi="Times New Roman" w:cs="Times New Roman"/>
                <w:sz w:val="24"/>
                <w:szCs w:val="24"/>
                <w:lang w:val="sr-Latn-CS"/>
              </w:rPr>
            </w:pPr>
            <w:r>
              <w:rPr>
                <w:rFonts w:ascii="Times New Roman" w:hAnsi="Times New Roman" w:cs="Times New Roman"/>
                <w:sz w:val="24"/>
                <w:szCs w:val="24"/>
                <w:lang w:val="sr-Latn-CS"/>
              </w:rPr>
              <w:t>Povrat premije iz ranijih godina</w:t>
            </w:r>
          </w:p>
        </w:tc>
        <w:tc>
          <w:tcPr>
            <w:tcW w:w="2131" w:type="dxa"/>
          </w:tcPr>
          <w:p w:rsidR="00E00D07" w:rsidRDefault="00197CBA" w:rsidP="008C3201">
            <w:pPr>
              <w:jc w:val="right"/>
              <w:rPr>
                <w:rFonts w:ascii="Times New Roman" w:hAnsi="Times New Roman" w:cs="Times New Roman"/>
                <w:sz w:val="24"/>
                <w:szCs w:val="24"/>
                <w:lang w:val="sr-Latn-CS"/>
              </w:rPr>
            </w:pPr>
            <w:r>
              <w:rPr>
                <w:rFonts w:ascii="Times New Roman" w:hAnsi="Times New Roman" w:cs="Times New Roman"/>
                <w:sz w:val="24"/>
                <w:szCs w:val="24"/>
                <w:lang w:val="sr-Latn-CS"/>
              </w:rPr>
              <w:t>27.261</w:t>
            </w:r>
          </w:p>
        </w:tc>
        <w:tc>
          <w:tcPr>
            <w:tcW w:w="2131" w:type="dxa"/>
          </w:tcPr>
          <w:p w:rsidR="00E00D07" w:rsidRDefault="00E00D07" w:rsidP="008C3201">
            <w:pPr>
              <w:jc w:val="right"/>
              <w:rPr>
                <w:rFonts w:ascii="Times New Roman" w:hAnsi="Times New Roman" w:cs="Times New Roman"/>
                <w:sz w:val="24"/>
                <w:szCs w:val="24"/>
                <w:lang w:val="sr-Latn-CS"/>
              </w:rPr>
            </w:pPr>
            <w:r>
              <w:rPr>
                <w:rFonts w:ascii="Times New Roman" w:hAnsi="Times New Roman" w:cs="Times New Roman"/>
                <w:sz w:val="24"/>
                <w:szCs w:val="24"/>
                <w:lang w:val="sr-Latn-CS"/>
              </w:rPr>
              <w:t>13.471</w:t>
            </w:r>
          </w:p>
        </w:tc>
        <w:tc>
          <w:tcPr>
            <w:tcW w:w="2130" w:type="dxa"/>
          </w:tcPr>
          <w:p w:rsidR="00E00D07" w:rsidRDefault="00197CBA" w:rsidP="008C3201">
            <w:pPr>
              <w:jc w:val="right"/>
              <w:rPr>
                <w:rFonts w:ascii="Times New Roman" w:hAnsi="Times New Roman" w:cs="Times New Roman"/>
                <w:sz w:val="24"/>
                <w:szCs w:val="24"/>
                <w:lang w:val="sr-Latn-CS"/>
              </w:rPr>
            </w:pPr>
            <w:r>
              <w:rPr>
                <w:rFonts w:ascii="Times New Roman" w:hAnsi="Times New Roman" w:cs="Times New Roman"/>
                <w:sz w:val="24"/>
                <w:szCs w:val="24"/>
                <w:lang w:val="sr-Latn-CS"/>
              </w:rPr>
              <w:t>2.02</w:t>
            </w:r>
          </w:p>
        </w:tc>
      </w:tr>
      <w:tr w:rsidR="00DC513F" w:rsidRPr="00DC513F" w:rsidTr="008C3201">
        <w:tc>
          <w:tcPr>
            <w:tcW w:w="2131" w:type="dxa"/>
          </w:tcPr>
          <w:p w:rsidR="00DC513F" w:rsidRPr="00DC513F" w:rsidRDefault="00DC513F" w:rsidP="008C3201">
            <w:pPr>
              <w:rPr>
                <w:rFonts w:ascii="Times New Roman" w:hAnsi="Times New Roman" w:cs="Times New Roman"/>
                <w:b/>
                <w:sz w:val="24"/>
                <w:szCs w:val="24"/>
                <w:lang w:val="sr-Latn-CS"/>
              </w:rPr>
            </w:pPr>
            <w:r w:rsidRPr="00DC513F">
              <w:rPr>
                <w:rFonts w:ascii="Times New Roman" w:hAnsi="Times New Roman" w:cs="Times New Roman"/>
                <w:b/>
                <w:sz w:val="24"/>
                <w:szCs w:val="24"/>
                <w:lang w:val="sr-Latn-CS"/>
              </w:rPr>
              <w:t>Ukupno</w:t>
            </w:r>
          </w:p>
        </w:tc>
        <w:tc>
          <w:tcPr>
            <w:tcW w:w="2131" w:type="dxa"/>
          </w:tcPr>
          <w:p w:rsidR="00DC513F" w:rsidRPr="00DC513F" w:rsidRDefault="00197CBA" w:rsidP="008C3201">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27.370</w:t>
            </w:r>
          </w:p>
        </w:tc>
        <w:tc>
          <w:tcPr>
            <w:tcW w:w="2131" w:type="dxa"/>
          </w:tcPr>
          <w:p w:rsidR="00DC513F" w:rsidRPr="00DC513F" w:rsidRDefault="00E00D07" w:rsidP="008C3201">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13.548</w:t>
            </w:r>
          </w:p>
        </w:tc>
        <w:tc>
          <w:tcPr>
            <w:tcW w:w="2130" w:type="dxa"/>
          </w:tcPr>
          <w:p w:rsidR="00DC513F" w:rsidRPr="00DC513F" w:rsidRDefault="00197CBA" w:rsidP="008C3201">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2.02</w:t>
            </w:r>
          </w:p>
        </w:tc>
      </w:tr>
    </w:tbl>
    <w:p w:rsidR="00DC513F" w:rsidRDefault="00DC513F" w:rsidP="00DC513F">
      <w:pPr>
        <w:rPr>
          <w:rFonts w:ascii="Times New Roman" w:hAnsi="Times New Roman" w:cs="Times New Roman"/>
          <w:sz w:val="24"/>
          <w:szCs w:val="24"/>
          <w:lang w:val="sr-Latn-CS"/>
        </w:rPr>
      </w:pPr>
    </w:p>
    <w:p w:rsidR="00E87E3A" w:rsidRDefault="00E87E3A" w:rsidP="00DC513F">
      <w:pPr>
        <w:rPr>
          <w:rFonts w:ascii="Times New Roman" w:hAnsi="Times New Roman" w:cs="Times New Roman"/>
          <w:sz w:val="24"/>
          <w:szCs w:val="24"/>
          <w:lang w:val="sr-Latn-CS"/>
        </w:rPr>
      </w:pPr>
    </w:p>
    <w:p w:rsidR="00DC513F" w:rsidRDefault="00DC513F" w:rsidP="00DC513F">
      <w:pPr>
        <w:rPr>
          <w:rFonts w:ascii="Times New Roman" w:hAnsi="Times New Roman" w:cs="Times New Roman"/>
          <w:b/>
          <w:sz w:val="24"/>
          <w:szCs w:val="24"/>
          <w:u w:val="single"/>
          <w:lang w:val="sr-Latn-CS"/>
        </w:rPr>
      </w:pPr>
      <w:r w:rsidRPr="00DC513F">
        <w:rPr>
          <w:rFonts w:ascii="Times New Roman" w:hAnsi="Times New Roman" w:cs="Times New Roman"/>
          <w:b/>
          <w:sz w:val="24"/>
          <w:szCs w:val="24"/>
          <w:u w:val="single"/>
          <w:lang w:val="sr-Latn-CS"/>
        </w:rPr>
        <w:t>NOTA 1</w:t>
      </w:r>
      <w:r w:rsidR="00197CBA">
        <w:rPr>
          <w:rFonts w:ascii="Times New Roman" w:hAnsi="Times New Roman" w:cs="Times New Roman"/>
          <w:b/>
          <w:sz w:val="24"/>
          <w:szCs w:val="24"/>
          <w:u w:val="single"/>
          <w:lang w:val="sr-Latn-CS"/>
        </w:rPr>
        <w:t>3 (AOP 279</w:t>
      </w:r>
      <w:r w:rsidRPr="00DC513F">
        <w:rPr>
          <w:rFonts w:ascii="Times New Roman" w:hAnsi="Times New Roman" w:cs="Times New Roman"/>
          <w:b/>
          <w:sz w:val="24"/>
          <w:szCs w:val="24"/>
          <w:u w:val="single"/>
          <w:lang w:val="sr-Latn-CS"/>
        </w:rPr>
        <w:t>)</w:t>
      </w:r>
    </w:p>
    <w:p w:rsidR="00E87E3A" w:rsidRPr="00DC513F" w:rsidRDefault="00E87E3A" w:rsidP="00DC513F">
      <w:pPr>
        <w:rPr>
          <w:rFonts w:ascii="Times New Roman" w:hAnsi="Times New Roman" w:cs="Times New Roman"/>
          <w:b/>
          <w:sz w:val="24"/>
          <w:szCs w:val="24"/>
          <w:u w:val="single"/>
          <w:lang w:val="sr-Latn-CS"/>
        </w:rPr>
      </w:pPr>
    </w:p>
    <w:p w:rsidR="00DC513F" w:rsidRPr="00DC513F" w:rsidRDefault="00197CBA" w:rsidP="00DC513F">
      <w:pPr>
        <w:rPr>
          <w:rFonts w:ascii="Times New Roman" w:hAnsi="Times New Roman" w:cs="Times New Roman"/>
          <w:sz w:val="24"/>
          <w:szCs w:val="24"/>
          <w:lang w:val="sr-Latn-CS"/>
        </w:rPr>
      </w:pPr>
      <w:r>
        <w:rPr>
          <w:rFonts w:ascii="Times New Roman" w:hAnsi="Times New Roman" w:cs="Times New Roman"/>
          <w:sz w:val="24"/>
          <w:szCs w:val="24"/>
          <w:lang w:val="sr-Latn-CS"/>
        </w:rPr>
        <w:t>Rashodi od uskladjivanja vrijednosti imovine u iznosu 10.199 cini otpis preostalog dijela kratkorocnog plasmana u ABN Elektrane Bijeljina</w:t>
      </w:r>
      <w:r w:rsidR="00E87E3A">
        <w:rPr>
          <w:rFonts w:ascii="Times New Roman" w:hAnsi="Times New Roman" w:cs="Times New Roman"/>
          <w:sz w:val="24"/>
          <w:szCs w:val="24"/>
          <w:lang w:val="sr-Latn-CS"/>
        </w:rPr>
        <w:t>, koji je dospio na naplatu 31.08.2016.godine.</w:t>
      </w:r>
    </w:p>
    <w:p w:rsidR="00DC513F" w:rsidRPr="00DC513F" w:rsidRDefault="00DC513F" w:rsidP="00DC513F">
      <w:pPr>
        <w:rPr>
          <w:rFonts w:ascii="Times New Roman" w:hAnsi="Times New Roman" w:cs="Times New Roman"/>
          <w:sz w:val="24"/>
          <w:szCs w:val="24"/>
          <w:lang w:val="sr-Latn-CS"/>
        </w:rPr>
      </w:pPr>
    </w:p>
    <w:p w:rsidR="00971AF8" w:rsidRDefault="00971AF8" w:rsidP="00971AF8">
      <w:pPr>
        <w:rPr>
          <w:rFonts w:ascii="Times New Roman" w:hAnsi="Times New Roman" w:cs="Times New Roman"/>
          <w:b/>
          <w:sz w:val="24"/>
          <w:szCs w:val="24"/>
          <w:u w:val="single"/>
          <w:lang w:val="sr-Latn-CS"/>
        </w:rPr>
      </w:pPr>
      <w:r w:rsidRPr="00971AF8">
        <w:rPr>
          <w:rFonts w:ascii="Times New Roman" w:hAnsi="Times New Roman" w:cs="Times New Roman"/>
          <w:b/>
          <w:sz w:val="24"/>
          <w:szCs w:val="24"/>
          <w:u w:val="single"/>
          <w:lang w:val="sr-Latn-CS"/>
        </w:rPr>
        <w:t>NOTA 1</w:t>
      </w:r>
      <w:r w:rsidR="00A930DD">
        <w:rPr>
          <w:rFonts w:ascii="Times New Roman" w:hAnsi="Times New Roman" w:cs="Times New Roman"/>
          <w:b/>
          <w:sz w:val="24"/>
          <w:szCs w:val="24"/>
          <w:u w:val="single"/>
          <w:lang w:val="sr-Latn-CS"/>
        </w:rPr>
        <w:t>4</w:t>
      </w:r>
      <w:r w:rsidR="00E87E3A">
        <w:rPr>
          <w:rFonts w:ascii="Times New Roman" w:hAnsi="Times New Roman" w:cs="Times New Roman"/>
          <w:b/>
          <w:sz w:val="24"/>
          <w:szCs w:val="24"/>
          <w:u w:val="single"/>
          <w:lang w:val="sr-Latn-CS"/>
        </w:rPr>
        <w:t xml:space="preserve">   (AOP 294</w:t>
      </w:r>
      <w:r w:rsidRPr="00971AF8">
        <w:rPr>
          <w:rFonts w:ascii="Times New Roman" w:hAnsi="Times New Roman" w:cs="Times New Roman"/>
          <w:b/>
          <w:sz w:val="24"/>
          <w:szCs w:val="24"/>
          <w:u w:val="single"/>
          <w:lang w:val="sr-Latn-CS"/>
        </w:rPr>
        <w:t>)</w:t>
      </w:r>
    </w:p>
    <w:p w:rsidR="00E87E3A" w:rsidRPr="00971AF8" w:rsidRDefault="00E87E3A" w:rsidP="00971AF8">
      <w:pPr>
        <w:rPr>
          <w:rFonts w:ascii="Times New Roman" w:hAnsi="Times New Roman" w:cs="Times New Roman"/>
          <w:b/>
          <w:sz w:val="24"/>
          <w:szCs w:val="24"/>
          <w:lang w:val="sr-Latn-CS"/>
        </w:rPr>
      </w:pPr>
    </w:p>
    <w:p w:rsidR="00971AF8" w:rsidRPr="00971AF8" w:rsidRDefault="00971AF8" w:rsidP="00971AF8">
      <w:pPr>
        <w:rPr>
          <w:rFonts w:ascii="Times New Roman" w:hAnsi="Times New Roman" w:cs="Times New Roman"/>
          <w:b/>
          <w:sz w:val="24"/>
          <w:szCs w:val="24"/>
          <w:lang w:val="sr-Latn-CS"/>
        </w:rPr>
      </w:pPr>
      <w:r w:rsidRPr="00971AF8">
        <w:rPr>
          <w:rFonts w:ascii="Times New Roman" w:hAnsi="Times New Roman" w:cs="Times New Roman"/>
          <w:sz w:val="24"/>
          <w:szCs w:val="24"/>
          <w:lang w:val="sr-Latn-CS"/>
        </w:rPr>
        <w:tab/>
      </w:r>
      <w:r>
        <w:rPr>
          <w:rFonts w:ascii="Times New Roman" w:hAnsi="Times New Roman" w:cs="Times New Roman"/>
          <w:sz w:val="24"/>
          <w:szCs w:val="24"/>
          <w:lang w:val="sr-Latn-CS"/>
        </w:rPr>
        <w:t>N</w:t>
      </w:r>
      <w:r w:rsidRPr="00971AF8">
        <w:rPr>
          <w:rFonts w:ascii="Times New Roman" w:hAnsi="Times New Roman" w:cs="Times New Roman"/>
          <w:sz w:val="24"/>
          <w:szCs w:val="24"/>
          <w:lang w:val="sr-Latn-CS"/>
        </w:rPr>
        <w:t xml:space="preserve">eto dobitak tekuće godine iznosi </w:t>
      </w:r>
      <w:r w:rsidR="00E87E3A">
        <w:rPr>
          <w:rFonts w:ascii="Times New Roman" w:hAnsi="Times New Roman" w:cs="Times New Roman"/>
          <w:b/>
          <w:sz w:val="24"/>
          <w:szCs w:val="24"/>
          <w:lang w:val="sr-Latn-CS"/>
        </w:rPr>
        <w:t>2.273.685</w:t>
      </w:r>
      <w:r w:rsidRPr="00971AF8">
        <w:rPr>
          <w:rFonts w:ascii="Times New Roman" w:hAnsi="Times New Roman" w:cs="Times New Roman"/>
          <w:b/>
          <w:sz w:val="24"/>
          <w:szCs w:val="24"/>
          <w:lang w:val="sr-Latn-CS"/>
        </w:rPr>
        <w:t xml:space="preserve"> KM.</w:t>
      </w:r>
    </w:p>
    <w:p w:rsidR="00971AF8" w:rsidRPr="00971AF8" w:rsidRDefault="00971AF8" w:rsidP="00971AF8">
      <w:pPr>
        <w:rPr>
          <w:rFonts w:ascii="Times New Roman" w:hAnsi="Times New Roman" w:cs="Times New Roman"/>
          <w:b/>
          <w:sz w:val="24"/>
          <w:szCs w:val="24"/>
          <w:lang w:val="sr-Latn-CS"/>
        </w:rPr>
      </w:pPr>
    </w:p>
    <w:tbl>
      <w:tblPr>
        <w:tblW w:w="6677" w:type="dxa"/>
        <w:tblInd w:w="93" w:type="dxa"/>
        <w:tblLook w:val="04A0"/>
      </w:tblPr>
      <w:tblGrid>
        <w:gridCol w:w="1797"/>
        <w:gridCol w:w="960"/>
        <w:gridCol w:w="1960"/>
        <w:gridCol w:w="1960"/>
      </w:tblGrid>
      <w:tr w:rsidR="009F4C49" w:rsidRPr="00971AF8" w:rsidTr="009F4C49">
        <w:trPr>
          <w:trHeight w:val="315"/>
        </w:trPr>
        <w:tc>
          <w:tcPr>
            <w:tcW w:w="1797" w:type="dxa"/>
            <w:tcBorders>
              <w:top w:val="nil"/>
              <w:left w:val="nil"/>
              <w:bottom w:val="nil"/>
              <w:right w:val="nil"/>
            </w:tcBorders>
            <w:shd w:val="clear" w:color="auto" w:fill="auto"/>
            <w:noWrap/>
            <w:vAlign w:val="bottom"/>
            <w:hideMark/>
          </w:tcPr>
          <w:p w:rsidR="009F4C49" w:rsidRPr="00A833D5" w:rsidRDefault="009F4C49" w:rsidP="008C3201">
            <w:pPr>
              <w:rPr>
                <w:rFonts w:ascii="Times New Roman" w:hAnsi="Times New Roman" w:cs="Times New Roman"/>
                <w:color w:val="000000"/>
                <w:sz w:val="24"/>
                <w:szCs w:val="24"/>
                <w:lang w:val="sr-Latn-CS"/>
              </w:rPr>
            </w:pPr>
          </w:p>
        </w:tc>
        <w:tc>
          <w:tcPr>
            <w:tcW w:w="960" w:type="dxa"/>
            <w:tcBorders>
              <w:top w:val="nil"/>
              <w:left w:val="nil"/>
              <w:bottom w:val="nil"/>
              <w:right w:val="nil"/>
            </w:tcBorders>
            <w:shd w:val="clear" w:color="auto" w:fill="auto"/>
            <w:noWrap/>
            <w:vAlign w:val="bottom"/>
            <w:hideMark/>
          </w:tcPr>
          <w:p w:rsidR="009F4C49" w:rsidRPr="00A833D5" w:rsidRDefault="009F4C49" w:rsidP="008C3201">
            <w:pPr>
              <w:rPr>
                <w:rFonts w:ascii="Times New Roman" w:hAnsi="Times New Roman" w:cs="Times New Roman"/>
                <w:color w:val="000000"/>
                <w:sz w:val="24"/>
                <w:szCs w:val="24"/>
                <w:lang w:val="sr-Latn-CS"/>
              </w:rPr>
            </w:pPr>
          </w:p>
        </w:tc>
        <w:tc>
          <w:tcPr>
            <w:tcW w:w="3920" w:type="dxa"/>
            <w:gridSpan w:val="2"/>
            <w:tcBorders>
              <w:top w:val="nil"/>
              <w:left w:val="nil"/>
              <w:bottom w:val="nil"/>
              <w:right w:val="nil"/>
            </w:tcBorders>
            <w:shd w:val="clear" w:color="auto" w:fill="auto"/>
            <w:noWrap/>
            <w:vAlign w:val="bottom"/>
            <w:hideMark/>
          </w:tcPr>
          <w:p w:rsidR="009F4C49" w:rsidRPr="00971AF8" w:rsidRDefault="009F4C49" w:rsidP="008C3201">
            <w:pPr>
              <w:rPr>
                <w:rFonts w:ascii="Times New Roman" w:hAnsi="Times New Roman" w:cs="Times New Roman"/>
                <w:b/>
                <w:bCs/>
                <w:i/>
                <w:iCs/>
                <w:color w:val="000000"/>
                <w:sz w:val="24"/>
                <w:szCs w:val="24"/>
              </w:rPr>
            </w:pPr>
            <w:r w:rsidRPr="00971AF8">
              <w:rPr>
                <w:rFonts w:ascii="Times New Roman" w:hAnsi="Times New Roman" w:cs="Times New Roman"/>
                <w:b/>
                <w:bCs/>
                <w:i/>
                <w:iCs/>
                <w:color w:val="000000"/>
                <w:sz w:val="24"/>
                <w:szCs w:val="24"/>
              </w:rPr>
              <w:t>Pregled finansijskog rezultata</w:t>
            </w:r>
          </w:p>
        </w:tc>
      </w:tr>
      <w:tr w:rsidR="009F4C49" w:rsidRPr="00971AF8" w:rsidTr="009F4C49">
        <w:trPr>
          <w:trHeight w:val="315"/>
        </w:trPr>
        <w:tc>
          <w:tcPr>
            <w:tcW w:w="1797" w:type="dxa"/>
            <w:tcBorders>
              <w:top w:val="single" w:sz="4" w:space="0" w:color="auto"/>
              <w:left w:val="single" w:sz="4" w:space="0" w:color="auto"/>
              <w:bottom w:val="single" w:sz="4" w:space="0" w:color="auto"/>
              <w:right w:val="nil"/>
            </w:tcBorders>
            <w:shd w:val="clear" w:color="auto" w:fill="auto"/>
            <w:noWrap/>
            <w:vAlign w:val="bottom"/>
            <w:hideMark/>
          </w:tcPr>
          <w:p w:rsidR="009F4C49" w:rsidRPr="00971AF8" w:rsidRDefault="009F4C49" w:rsidP="008C3201">
            <w:pPr>
              <w:rPr>
                <w:rFonts w:ascii="Times New Roman" w:hAnsi="Times New Roman" w:cs="Times New Roman"/>
                <w:b/>
                <w:bCs/>
                <w:i/>
                <w:iCs/>
                <w:color w:val="000000"/>
                <w:sz w:val="24"/>
                <w:szCs w:val="24"/>
              </w:rPr>
            </w:pPr>
            <w:r w:rsidRPr="00971AF8">
              <w:rPr>
                <w:rFonts w:ascii="Times New Roman" w:hAnsi="Times New Roman" w:cs="Times New Roman"/>
                <w:b/>
                <w:bCs/>
                <w:i/>
                <w:iCs/>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F4C49" w:rsidRPr="00971AF8" w:rsidRDefault="009F4C49" w:rsidP="008C3201">
            <w:pPr>
              <w:rPr>
                <w:rFonts w:ascii="Times New Roman" w:hAnsi="Times New Roman" w:cs="Times New Roman"/>
                <w:b/>
                <w:bCs/>
                <w:i/>
                <w:iCs/>
                <w:color w:val="000000"/>
                <w:sz w:val="24"/>
                <w:szCs w:val="24"/>
              </w:rPr>
            </w:pPr>
            <w:r w:rsidRPr="00971AF8">
              <w:rPr>
                <w:rFonts w:ascii="Times New Roman" w:hAnsi="Times New Roman" w:cs="Times New Roman"/>
                <w:b/>
                <w:bCs/>
                <w:i/>
                <w:iCs/>
                <w:color w:val="000000"/>
                <w:sz w:val="24"/>
                <w:szCs w:val="24"/>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9F4C49" w:rsidRPr="00971AF8" w:rsidRDefault="009F4C49" w:rsidP="002B3FC9">
            <w:pPr>
              <w:jc w:val="center"/>
              <w:rPr>
                <w:rFonts w:ascii="Times New Roman" w:hAnsi="Times New Roman" w:cs="Times New Roman"/>
                <w:b/>
                <w:bCs/>
                <w:i/>
                <w:iCs/>
                <w:color w:val="000000"/>
                <w:sz w:val="24"/>
                <w:szCs w:val="24"/>
              </w:rPr>
            </w:pPr>
            <w:r w:rsidRPr="00971AF8">
              <w:rPr>
                <w:rFonts w:ascii="Times New Roman" w:hAnsi="Times New Roman" w:cs="Times New Roman"/>
                <w:b/>
                <w:bCs/>
                <w:i/>
                <w:iCs/>
                <w:color w:val="000000"/>
                <w:sz w:val="24"/>
                <w:szCs w:val="24"/>
              </w:rPr>
              <w:t>201</w:t>
            </w:r>
            <w:r w:rsidR="00E87E3A">
              <w:rPr>
                <w:rFonts w:ascii="Times New Roman" w:hAnsi="Times New Roman" w:cs="Times New Roman"/>
                <w:b/>
                <w:bCs/>
                <w:i/>
                <w:iCs/>
                <w:color w:val="000000"/>
                <w:sz w:val="24"/>
                <w:szCs w:val="24"/>
              </w:rPr>
              <w:t>6.</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9F4C49" w:rsidRPr="00971AF8" w:rsidRDefault="009F4C49" w:rsidP="008C3201">
            <w:pPr>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2015</w:t>
            </w:r>
            <w:r w:rsidR="00E87E3A">
              <w:rPr>
                <w:rFonts w:ascii="Times New Roman" w:hAnsi="Times New Roman" w:cs="Times New Roman"/>
                <w:b/>
                <w:bCs/>
                <w:i/>
                <w:iCs/>
                <w:color w:val="000000"/>
                <w:sz w:val="24"/>
                <w:szCs w:val="24"/>
              </w:rPr>
              <w:t>.</w:t>
            </w:r>
          </w:p>
        </w:tc>
      </w:tr>
      <w:tr w:rsidR="009F4C49" w:rsidRPr="00971AF8" w:rsidTr="009F4C49">
        <w:trPr>
          <w:trHeight w:val="315"/>
        </w:trPr>
        <w:tc>
          <w:tcPr>
            <w:tcW w:w="1797" w:type="dxa"/>
            <w:tcBorders>
              <w:top w:val="nil"/>
              <w:left w:val="single" w:sz="4" w:space="0" w:color="auto"/>
              <w:bottom w:val="single" w:sz="4" w:space="0" w:color="auto"/>
            </w:tcBorders>
            <w:shd w:val="clear" w:color="auto" w:fill="auto"/>
            <w:noWrap/>
            <w:vAlign w:val="bottom"/>
            <w:hideMark/>
          </w:tcPr>
          <w:p w:rsidR="009F4C49" w:rsidRPr="00971AF8" w:rsidRDefault="009F4C49" w:rsidP="008C3201">
            <w:pPr>
              <w:rPr>
                <w:rFonts w:ascii="Times New Roman" w:hAnsi="Times New Roman" w:cs="Times New Roman"/>
                <w:b/>
                <w:bCs/>
                <w:i/>
                <w:iCs/>
                <w:color w:val="000000"/>
                <w:sz w:val="24"/>
                <w:szCs w:val="24"/>
              </w:rPr>
            </w:pPr>
            <w:r w:rsidRPr="00971AF8">
              <w:rPr>
                <w:rFonts w:ascii="Times New Roman" w:hAnsi="Times New Roman" w:cs="Times New Roman"/>
                <w:b/>
                <w:bCs/>
                <w:i/>
                <w:iCs/>
                <w:color w:val="000000"/>
                <w:sz w:val="24"/>
                <w:szCs w:val="24"/>
              </w:rPr>
              <w:t>Poslovni dobitak</w:t>
            </w:r>
          </w:p>
        </w:tc>
        <w:tc>
          <w:tcPr>
            <w:tcW w:w="960" w:type="dxa"/>
            <w:tcBorders>
              <w:top w:val="single" w:sz="4" w:space="0" w:color="auto"/>
              <w:bottom w:val="single" w:sz="4" w:space="0" w:color="auto"/>
              <w:right w:val="single" w:sz="4" w:space="0" w:color="auto"/>
            </w:tcBorders>
            <w:shd w:val="clear" w:color="auto" w:fill="auto"/>
            <w:noWrap/>
            <w:vAlign w:val="bottom"/>
            <w:hideMark/>
          </w:tcPr>
          <w:p w:rsidR="009F4C49" w:rsidRPr="00971AF8" w:rsidRDefault="009F4C49" w:rsidP="008C3201">
            <w:pPr>
              <w:rPr>
                <w:rFonts w:ascii="Times New Roman" w:hAnsi="Times New Roman" w:cs="Times New Roman"/>
                <w:b/>
                <w:bCs/>
                <w:i/>
                <w:iCs/>
                <w:color w:val="000000"/>
                <w:sz w:val="24"/>
                <w:szCs w:val="24"/>
              </w:rPr>
            </w:pPr>
            <w:r w:rsidRPr="00971AF8">
              <w:rPr>
                <w:rFonts w:ascii="Times New Roman" w:hAnsi="Times New Roman" w:cs="Times New Roman"/>
                <w:b/>
                <w:bCs/>
                <w:i/>
                <w:iCs/>
                <w:color w:val="000000"/>
                <w:sz w:val="24"/>
                <w:szCs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9F4C49" w:rsidRPr="00971AF8" w:rsidRDefault="00E87E3A" w:rsidP="00DE0705">
            <w:pPr>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2.037.130</w:t>
            </w:r>
          </w:p>
        </w:tc>
        <w:tc>
          <w:tcPr>
            <w:tcW w:w="1960" w:type="dxa"/>
            <w:tcBorders>
              <w:top w:val="nil"/>
              <w:left w:val="nil"/>
              <w:bottom w:val="single" w:sz="4" w:space="0" w:color="auto"/>
              <w:right w:val="single" w:sz="4" w:space="0" w:color="auto"/>
            </w:tcBorders>
            <w:shd w:val="clear" w:color="auto" w:fill="auto"/>
            <w:noWrap/>
            <w:vAlign w:val="bottom"/>
            <w:hideMark/>
          </w:tcPr>
          <w:p w:rsidR="009F4C49" w:rsidRPr="00971AF8" w:rsidRDefault="009F4C49" w:rsidP="00DE0705">
            <w:pPr>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986.148</w:t>
            </w:r>
          </w:p>
        </w:tc>
      </w:tr>
      <w:tr w:rsidR="009F4C49" w:rsidRPr="00971AF8" w:rsidTr="009F4C49">
        <w:trPr>
          <w:trHeight w:val="315"/>
        </w:trPr>
        <w:tc>
          <w:tcPr>
            <w:tcW w:w="1797" w:type="dxa"/>
            <w:tcBorders>
              <w:top w:val="nil"/>
              <w:left w:val="single" w:sz="4" w:space="0" w:color="auto"/>
              <w:bottom w:val="single" w:sz="4" w:space="0" w:color="auto"/>
            </w:tcBorders>
            <w:shd w:val="clear" w:color="auto" w:fill="auto"/>
            <w:noWrap/>
            <w:vAlign w:val="bottom"/>
            <w:hideMark/>
          </w:tcPr>
          <w:p w:rsidR="009F4C49" w:rsidRPr="00971AF8" w:rsidRDefault="009F4C49" w:rsidP="008C3201">
            <w:pPr>
              <w:rPr>
                <w:rFonts w:ascii="Times New Roman" w:hAnsi="Times New Roman" w:cs="Times New Roman"/>
                <w:b/>
                <w:bCs/>
                <w:i/>
                <w:iCs/>
                <w:color w:val="000000"/>
                <w:sz w:val="24"/>
                <w:szCs w:val="24"/>
              </w:rPr>
            </w:pPr>
            <w:r w:rsidRPr="00971AF8">
              <w:rPr>
                <w:rFonts w:ascii="Times New Roman" w:hAnsi="Times New Roman" w:cs="Times New Roman"/>
                <w:b/>
                <w:bCs/>
                <w:i/>
                <w:iCs/>
                <w:color w:val="000000"/>
                <w:sz w:val="24"/>
                <w:szCs w:val="24"/>
              </w:rPr>
              <w:t>Finansijski prihodi</w:t>
            </w:r>
          </w:p>
        </w:tc>
        <w:tc>
          <w:tcPr>
            <w:tcW w:w="960" w:type="dxa"/>
            <w:tcBorders>
              <w:top w:val="single" w:sz="4" w:space="0" w:color="auto"/>
              <w:bottom w:val="single" w:sz="4" w:space="0" w:color="auto"/>
              <w:right w:val="single" w:sz="4" w:space="0" w:color="auto"/>
            </w:tcBorders>
            <w:shd w:val="clear" w:color="auto" w:fill="auto"/>
            <w:noWrap/>
            <w:vAlign w:val="bottom"/>
            <w:hideMark/>
          </w:tcPr>
          <w:p w:rsidR="009F4C49" w:rsidRPr="00971AF8" w:rsidRDefault="009F4C49" w:rsidP="008C3201">
            <w:pPr>
              <w:rPr>
                <w:rFonts w:ascii="Times New Roman" w:hAnsi="Times New Roman" w:cs="Times New Roman"/>
                <w:b/>
                <w:bCs/>
                <w:i/>
                <w:iCs/>
                <w:color w:val="000000"/>
                <w:sz w:val="24"/>
                <w:szCs w:val="24"/>
              </w:rPr>
            </w:pPr>
            <w:r w:rsidRPr="00971AF8">
              <w:rPr>
                <w:rFonts w:ascii="Times New Roman" w:hAnsi="Times New Roman" w:cs="Times New Roman"/>
                <w:b/>
                <w:bCs/>
                <w:i/>
                <w:iCs/>
                <w:color w:val="000000"/>
                <w:sz w:val="24"/>
                <w:szCs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9F4C49" w:rsidRPr="00971AF8" w:rsidRDefault="00E87E3A" w:rsidP="00DE0705">
            <w:pPr>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206.012</w:t>
            </w:r>
          </w:p>
        </w:tc>
        <w:tc>
          <w:tcPr>
            <w:tcW w:w="1960" w:type="dxa"/>
            <w:tcBorders>
              <w:top w:val="nil"/>
              <w:left w:val="nil"/>
              <w:bottom w:val="single" w:sz="4" w:space="0" w:color="auto"/>
              <w:right w:val="single" w:sz="4" w:space="0" w:color="auto"/>
            </w:tcBorders>
            <w:shd w:val="clear" w:color="auto" w:fill="auto"/>
            <w:noWrap/>
            <w:vAlign w:val="bottom"/>
            <w:hideMark/>
          </w:tcPr>
          <w:p w:rsidR="009F4C49" w:rsidRPr="00971AF8" w:rsidRDefault="009F4C49" w:rsidP="00DE0705">
            <w:pPr>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128.255</w:t>
            </w:r>
          </w:p>
        </w:tc>
      </w:tr>
      <w:tr w:rsidR="009F4C49" w:rsidRPr="00971AF8" w:rsidTr="009F4C49">
        <w:trPr>
          <w:trHeight w:val="315"/>
        </w:trPr>
        <w:tc>
          <w:tcPr>
            <w:tcW w:w="1797" w:type="dxa"/>
            <w:tcBorders>
              <w:top w:val="nil"/>
              <w:left w:val="single" w:sz="4" w:space="0" w:color="auto"/>
              <w:bottom w:val="single" w:sz="4" w:space="0" w:color="auto"/>
            </w:tcBorders>
            <w:shd w:val="clear" w:color="auto" w:fill="auto"/>
            <w:noWrap/>
            <w:vAlign w:val="bottom"/>
            <w:hideMark/>
          </w:tcPr>
          <w:p w:rsidR="009F4C49" w:rsidRPr="00971AF8" w:rsidRDefault="009F4C49" w:rsidP="008C3201">
            <w:pPr>
              <w:rPr>
                <w:rFonts w:ascii="Times New Roman" w:hAnsi="Times New Roman" w:cs="Times New Roman"/>
                <w:b/>
                <w:bCs/>
                <w:i/>
                <w:iCs/>
                <w:color w:val="000000"/>
                <w:sz w:val="24"/>
                <w:szCs w:val="24"/>
              </w:rPr>
            </w:pPr>
            <w:r w:rsidRPr="00971AF8">
              <w:rPr>
                <w:rFonts w:ascii="Times New Roman" w:hAnsi="Times New Roman" w:cs="Times New Roman"/>
                <w:b/>
                <w:bCs/>
                <w:i/>
                <w:iCs/>
                <w:color w:val="000000"/>
                <w:sz w:val="24"/>
                <w:szCs w:val="24"/>
              </w:rPr>
              <w:t>Finansijski rashodi</w:t>
            </w:r>
          </w:p>
        </w:tc>
        <w:tc>
          <w:tcPr>
            <w:tcW w:w="960" w:type="dxa"/>
            <w:tcBorders>
              <w:top w:val="single" w:sz="4" w:space="0" w:color="auto"/>
              <w:bottom w:val="single" w:sz="4" w:space="0" w:color="auto"/>
              <w:right w:val="single" w:sz="4" w:space="0" w:color="auto"/>
            </w:tcBorders>
            <w:shd w:val="clear" w:color="auto" w:fill="auto"/>
            <w:noWrap/>
            <w:vAlign w:val="bottom"/>
            <w:hideMark/>
          </w:tcPr>
          <w:p w:rsidR="009F4C49" w:rsidRPr="00971AF8" w:rsidRDefault="009F4C49" w:rsidP="008C3201">
            <w:pPr>
              <w:rPr>
                <w:rFonts w:ascii="Times New Roman" w:hAnsi="Times New Roman" w:cs="Times New Roman"/>
                <w:b/>
                <w:bCs/>
                <w:i/>
                <w:iCs/>
                <w:color w:val="000000"/>
                <w:sz w:val="24"/>
                <w:szCs w:val="24"/>
              </w:rPr>
            </w:pPr>
            <w:r w:rsidRPr="00971AF8">
              <w:rPr>
                <w:rFonts w:ascii="Times New Roman" w:hAnsi="Times New Roman" w:cs="Times New Roman"/>
                <w:b/>
                <w:bCs/>
                <w:i/>
                <w:iCs/>
                <w:color w:val="000000"/>
                <w:sz w:val="24"/>
                <w:szCs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9F4C49" w:rsidRPr="00971AF8" w:rsidRDefault="009F4C49" w:rsidP="00E87E3A">
            <w:pPr>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3.</w:t>
            </w:r>
            <w:r w:rsidR="00E87E3A">
              <w:rPr>
                <w:rFonts w:ascii="Times New Roman" w:hAnsi="Times New Roman" w:cs="Times New Roman"/>
                <w:b/>
                <w:bCs/>
                <w:i/>
                <w:iCs/>
                <w:color w:val="000000"/>
                <w:sz w:val="24"/>
                <w:szCs w:val="24"/>
              </w:rPr>
              <w:t>925</w:t>
            </w:r>
          </w:p>
        </w:tc>
        <w:tc>
          <w:tcPr>
            <w:tcW w:w="1960" w:type="dxa"/>
            <w:tcBorders>
              <w:top w:val="nil"/>
              <w:left w:val="nil"/>
              <w:bottom w:val="single" w:sz="4" w:space="0" w:color="auto"/>
              <w:right w:val="single" w:sz="4" w:space="0" w:color="auto"/>
            </w:tcBorders>
            <w:shd w:val="clear" w:color="auto" w:fill="auto"/>
            <w:noWrap/>
            <w:vAlign w:val="bottom"/>
            <w:hideMark/>
          </w:tcPr>
          <w:p w:rsidR="009F4C49" w:rsidRPr="00971AF8" w:rsidRDefault="009F4C49" w:rsidP="00DE0705">
            <w:pPr>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8.885</w:t>
            </w:r>
          </w:p>
        </w:tc>
      </w:tr>
      <w:tr w:rsidR="009F4C49" w:rsidRPr="00971AF8" w:rsidTr="009F4C49">
        <w:trPr>
          <w:trHeight w:val="315"/>
        </w:trPr>
        <w:tc>
          <w:tcPr>
            <w:tcW w:w="1797" w:type="dxa"/>
            <w:tcBorders>
              <w:top w:val="nil"/>
              <w:left w:val="single" w:sz="4" w:space="0" w:color="auto"/>
              <w:bottom w:val="single" w:sz="4" w:space="0" w:color="auto"/>
            </w:tcBorders>
            <w:shd w:val="clear" w:color="auto" w:fill="auto"/>
            <w:noWrap/>
            <w:vAlign w:val="bottom"/>
            <w:hideMark/>
          </w:tcPr>
          <w:p w:rsidR="009F4C49" w:rsidRPr="00971AF8" w:rsidRDefault="009F4C49" w:rsidP="008C3201">
            <w:pPr>
              <w:rPr>
                <w:rFonts w:ascii="Times New Roman" w:hAnsi="Times New Roman" w:cs="Times New Roman"/>
                <w:b/>
                <w:bCs/>
                <w:i/>
                <w:iCs/>
                <w:color w:val="000000"/>
                <w:sz w:val="24"/>
                <w:szCs w:val="24"/>
              </w:rPr>
            </w:pPr>
            <w:r w:rsidRPr="00971AF8">
              <w:rPr>
                <w:rFonts w:ascii="Times New Roman" w:hAnsi="Times New Roman" w:cs="Times New Roman"/>
                <w:b/>
                <w:bCs/>
                <w:i/>
                <w:iCs/>
                <w:color w:val="000000"/>
                <w:sz w:val="24"/>
                <w:szCs w:val="24"/>
              </w:rPr>
              <w:t>Ostali prihodi</w:t>
            </w:r>
          </w:p>
        </w:tc>
        <w:tc>
          <w:tcPr>
            <w:tcW w:w="960" w:type="dxa"/>
            <w:tcBorders>
              <w:top w:val="single" w:sz="4" w:space="0" w:color="auto"/>
              <w:bottom w:val="single" w:sz="4" w:space="0" w:color="auto"/>
              <w:right w:val="single" w:sz="4" w:space="0" w:color="auto"/>
            </w:tcBorders>
            <w:shd w:val="clear" w:color="auto" w:fill="auto"/>
            <w:noWrap/>
            <w:vAlign w:val="bottom"/>
            <w:hideMark/>
          </w:tcPr>
          <w:p w:rsidR="009F4C49" w:rsidRPr="00971AF8" w:rsidRDefault="009F4C49" w:rsidP="008C3201">
            <w:pPr>
              <w:rPr>
                <w:rFonts w:ascii="Times New Roman" w:hAnsi="Times New Roman" w:cs="Times New Roman"/>
                <w:b/>
                <w:bCs/>
                <w:i/>
                <w:iCs/>
                <w:color w:val="000000"/>
                <w:sz w:val="24"/>
                <w:szCs w:val="24"/>
              </w:rPr>
            </w:pPr>
            <w:r w:rsidRPr="00971AF8">
              <w:rPr>
                <w:rFonts w:ascii="Times New Roman" w:hAnsi="Times New Roman" w:cs="Times New Roman"/>
                <w:b/>
                <w:bCs/>
                <w:i/>
                <w:iCs/>
                <w:color w:val="000000"/>
                <w:sz w:val="24"/>
                <w:szCs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9F4C49" w:rsidRPr="00971AF8" w:rsidRDefault="00E87E3A" w:rsidP="00DE0705">
            <w:pPr>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240.495</w:t>
            </w:r>
          </w:p>
        </w:tc>
        <w:tc>
          <w:tcPr>
            <w:tcW w:w="1960" w:type="dxa"/>
            <w:tcBorders>
              <w:top w:val="nil"/>
              <w:left w:val="nil"/>
              <w:bottom w:val="single" w:sz="4" w:space="0" w:color="auto"/>
              <w:right w:val="single" w:sz="4" w:space="0" w:color="auto"/>
            </w:tcBorders>
            <w:shd w:val="clear" w:color="auto" w:fill="auto"/>
            <w:noWrap/>
            <w:vAlign w:val="bottom"/>
            <w:hideMark/>
          </w:tcPr>
          <w:p w:rsidR="009F4C49" w:rsidRPr="00971AF8" w:rsidRDefault="009F4C49" w:rsidP="00DE0705">
            <w:pPr>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803</w:t>
            </w:r>
          </w:p>
        </w:tc>
      </w:tr>
      <w:tr w:rsidR="009F4C49" w:rsidRPr="00971AF8" w:rsidTr="009F4C49">
        <w:trPr>
          <w:trHeight w:val="315"/>
        </w:trPr>
        <w:tc>
          <w:tcPr>
            <w:tcW w:w="1797" w:type="dxa"/>
            <w:tcBorders>
              <w:top w:val="nil"/>
              <w:left w:val="single" w:sz="4" w:space="0" w:color="auto"/>
              <w:bottom w:val="single" w:sz="4" w:space="0" w:color="auto"/>
            </w:tcBorders>
            <w:shd w:val="clear" w:color="auto" w:fill="auto"/>
            <w:noWrap/>
            <w:vAlign w:val="bottom"/>
            <w:hideMark/>
          </w:tcPr>
          <w:p w:rsidR="009F4C49" w:rsidRPr="00971AF8" w:rsidRDefault="009F4C49" w:rsidP="008C3201">
            <w:pPr>
              <w:rPr>
                <w:rFonts w:ascii="Times New Roman" w:hAnsi="Times New Roman" w:cs="Times New Roman"/>
                <w:b/>
                <w:bCs/>
                <w:i/>
                <w:iCs/>
                <w:color w:val="000000"/>
                <w:sz w:val="24"/>
                <w:szCs w:val="24"/>
              </w:rPr>
            </w:pPr>
            <w:r w:rsidRPr="00971AF8">
              <w:rPr>
                <w:rFonts w:ascii="Times New Roman" w:hAnsi="Times New Roman" w:cs="Times New Roman"/>
                <w:b/>
                <w:bCs/>
                <w:i/>
                <w:iCs/>
                <w:color w:val="000000"/>
                <w:sz w:val="24"/>
                <w:szCs w:val="24"/>
              </w:rPr>
              <w:t>Ostali rashodi</w:t>
            </w:r>
          </w:p>
        </w:tc>
        <w:tc>
          <w:tcPr>
            <w:tcW w:w="960" w:type="dxa"/>
            <w:tcBorders>
              <w:top w:val="single" w:sz="4" w:space="0" w:color="auto"/>
              <w:bottom w:val="single" w:sz="4" w:space="0" w:color="auto"/>
              <w:right w:val="single" w:sz="4" w:space="0" w:color="auto"/>
            </w:tcBorders>
            <w:shd w:val="clear" w:color="auto" w:fill="auto"/>
            <w:noWrap/>
            <w:vAlign w:val="bottom"/>
            <w:hideMark/>
          </w:tcPr>
          <w:p w:rsidR="009F4C49" w:rsidRPr="00971AF8" w:rsidRDefault="009F4C49" w:rsidP="008C3201">
            <w:pPr>
              <w:rPr>
                <w:rFonts w:ascii="Times New Roman" w:hAnsi="Times New Roman" w:cs="Times New Roman"/>
                <w:b/>
                <w:bCs/>
                <w:i/>
                <w:iCs/>
                <w:color w:val="000000"/>
                <w:sz w:val="24"/>
                <w:szCs w:val="24"/>
              </w:rPr>
            </w:pPr>
            <w:r w:rsidRPr="00971AF8">
              <w:rPr>
                <w:rFonts w:ascii="Times New Roman" w:hAnsi="Times New Roman" w:cs="Times New Roman"/>
                <w:b/>
                <w:bCs/>
                <w:i/>
                <w:iCs/>
                <w:color w:val="000000"/>
                <w:sz w:val="24"/>
                <w:szCs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9F4C49" w:rsidRPr="00971AF8" w:rsidRDefault="00E87E3A" w:rsidP="00DE0705">
            <w:pPr>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27.370</w:t>
            </w:r>
          </w:p>
        </w:tc>
        <w:tc>
          <w:tcPr>
            <w:tcW w:w="1960" w:type="dxa"/>
            <w:tcBorders>
              <w:top w:val="nil"/>
              <w:left w:val="nil"/>
              <w:bottom w:val="single" w:sz="4" w:space="0" w:color="auto"/>
              <w:right w:val="single" w:sz="4" w:space="0" w:color="auto"/>
            </w:tcBorders>
            <w:shd w:val="clear" w:color="auto" w:fill="auto"/>
            <w:noWrap/>
            <w:vAlign w:val="bottom"/>
            <w:hideMark/>
          </w:tcPr>
          <w:p w:rsidR="009F4C49" w:rsidRPr="00971AF8" w:rsidRDefault="009F4C49" w:rsidP="00DE0705">
            <w:pPr>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13.548</w:t>
            </w:r>
          </w:p>
        </w:tc>
      </w:tr>
      <w:tr w:rsidR="009F4C49" w:rsidRPr="00971AF8" w:rsidTr="009F4C49">
        <w:trPr>
          <w:trHeight w:val="315"/>
        </w:trPr>
        <w:tc>
          <w:tcPr>
            <w:tcW w:w="275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4C49" w:rsidRPr="00971AF8" w:rsidRDefault="009F4C49" w:rsidP="008C3201">
            <w:pP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pri</w:t>
            </w:r>
            <w:r w:rsidRPr="00971AF8">
              <w:rPr>
                <w:rFonts w:ascii="Times New Roman" w:hAnsi="Times New Roman" w:cs="Times New Roman"/>
                <w:b/>
                <w:bCs/>
                <w:i/>
                <w:iCs/>
                <w:color w:val="000000"/>
                <w:sz w:val="24"/>
                <w:szCs w:val="24"/>
              </w:rPr>
              <w:t>hod o uskl vr imo</w:t>
            </w:r>
          </w:p>
        </w:tc>
        <w:tc>
          <w:tcPr>
            <w:tcW w:w="1960" w:type="dxa"/>
            <w:tcBorders>
              <w:top w:val="nil"/>
              <w:left w:val="nil"/>
              <w:bottom w:val="single" w:sz="4" w:space="0" w:color="auto"/>
              <w:right w:val="single" w:sz="4" w:space="0" w:color="auto"/>
            </w:tcBorders>
            <w:shd w:val="clear" w:color="auto" w:fill="auto"/>
            <w:noWrap/>
            <w:vAlign w:val="bottom"/>
            <w:hideMark/>
          </w:tcPr>
          <w:p w:rsidR="009F4C49" w:rsidRPr="00971AF8" w:rsidRDefault="009F4C49" w:rsidP="00DE0705">
            <w:pPr>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w:t>
            </w:r>
          </w:p>
        </w:tc>
        <w:tc>
          <w:tcPr>
            <w:tcW w:w="1960" w:type="dxa"/>
            <w:tcBorders>
              <w:top w:val="nil"/>
              <w:left w:val="nil"/>
              <w:bottom w:val="single" w:sz="4" w:space="0" w:color="auto"/>
              <w:right w:val="single" w:sz="4" w:space="0" w:color="auto"/>
            </w:tcBorders>
            <w:shd w:val="clear" w:color="auto" w:fill="auto"/>
            <w:noWrap/>
            <w:vAlign w:val="bottom"/>
            <w:hideMark/>
          </w:tcPr>
          <w:p w:rsidR="009F4C49" w:rsidRPr="00971AF8" w:rsidRDefault="009F4C49" w:rsidP="00DE0705">
            <w:pPr>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7.674</w:t>
            </w:r>
          </w:p>
        </w:tc>
      </w:tr>
      <w:tr w:rsidR="009F4C49" w:rsidRPr="00971AF8" w:rsidTr="009F4C49">
        <w:trPr>
          <w:trHeight w:val="315"/>
        </w:trPr>
        <w:tc>
          <w:tcPr>
            <w:tcW w:w="275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4C49" w:rsidRDefault="009F4C49" w:rsidP="008C3201">
            <w:pP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Rashod od ispravki grešaka</w:t>
            </w:r>
          </w:p>
        </w:tc>
        <w:tc>
          <w:tcPr>
            <w:tcW w:w="1960" w:type="dxa"/>
            <w:tcBorders>
              <w:top w:val="nil"/>
              <w:left w:val="nil"/>
              <w:bottom w:val="single" w:sz="4" w:space="0" w:color="auto"/>
              <w:right w:val="single" w:sz="4" w:space="0" w:color="auto"/>
            </w:tcBorders>
            <w:shd w:val="clear" w:color="auto" w:fill="auto"/>
            <w:noWrap/>
            <w:vAlign w:val="bottom"/>
            <w:hideMark/>
          </w:tcPr>
          <w:p w:rsidR="009F4C49" w:rsidRDefault="009F4C49" w:rsidP="00DE0705">
            <w:pPr>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w:t>
            </w:r>
          </w:p>
        </w:tc>
        <w:tc>
          <w:tcPr>
            <w:tcW w:w="1960" w:type="dxa"/>
            <w:tcBorders>
              <w:top w:val="nil"/>
              <w:left w:val="nil"/>
              <w:bottom w:val="single" w:sz="4" w:space="0" w:color="auto"/>
              <w:right w:val="single" w:sz="4" w:space="0" w:color="auto"/>
            </w:tcBorders>
            <w:shd w:val="clear" w:color="auto" w:fill="auto"/>
            <w:noWrap/>
            <w:vAlign w:val="bottom"/>
            <w:hideMark/>
          </w:tcPr>
          <w:p w:rsidR="009F4C49" w:rsidRDefault="009F4C49" w:rsidP="00DE0705">
            <w:pPr>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2.124</w:t>
            </w:r>
          </w:p>
        </w:tc>
      </w:tr>
      <w:tr w:rsidR="009F4C49" w:rsidRPr="00971AF8" w:rsidTr="009F4C49">
        <w:trPr>
          <w:trHeight w:val="315"/>
        </w:trPr>
        <w:tc>
          <w:tcPr>
            <w:tcW w:w="1797" w:type="dxa"/>
            <w:tcBorders>
              <w:top w:val="nil"/>
              <w:left w:val="single" w:sz="4" w:space="0" w:color="auto"/>
              <w:bottom w:val="single" w:sz="4" w:space="0" w:color="auto"/>
              <w:right w:val="nil"/>
            </w:tcBorders>
            <w:shd w:val="clear" w:color="auto" w:fill="auto"/>
            <w:noWrap/>
            <w:vAlign w:val="bottom"/>
            <w:hideMark/>
          </w:tcPr>
          <w:p w:rsidR="009F4C49" w:rsidRPr="00971AF8" w:rsidRDefault="009F4C49" w:rsidP="008C3201">
            <w:pPr>
              <w:rPr>
                <w:rFonts w:ascii="Times New Roman" w:hAnsi="Times New Roman" w:cs="Times New Roman"/>
                <w:b/>
                <w:bCs/>
                <w:i/>
                <w:iCs/>
                <w:color w:val="000000"/>
                <w:sz w:val="24"/>
                <w:szCs w:val="24"/>
              </w:rPr>
            </w:pPr>
            <w:r w:rsidRPr="00971AF8">
              <w:rPr>
                <w:rFonts w:ascii="Times New Roman" w:hAnsi="Times New Roman" w:cs="Times New Roman"/>
                <w:b/>
                <w:bCs/>
                <w:i/>
                <w:iCs/>
                <w:color w:val="000000"/>
                <w:sz w:val="24"/>
                <w:szCs w:val="24"/>
              </w:rPr>
              <w:t>Dobit</w:t>
            </w:r>
          </w:p>
        </w:tc>
        <w:tc>
          <w:tcPr>
            <w:tcW w:w="960" w:type="dxa"/>
            <w:tcBorders>
              <w:top w:val="nil"/>
              <w:left w:val="nil"/>
              <w:bottom w:val="single" w:sz="4" w:space="0" w:color="auto"/>
              <w:right w:val="single" w:sz="4" w:space="0" w:color="auto"/>
            </w:tcBorders>
            <w:shd w:val="clear" w:color="auto" w:fill="auto"/>
            <w:noWrap/>
            <w:vAlign w:val="bottom"/>
            <w:hideMark/>
          </w:tcPr>
          <w:p w:rsidR="009F4C49" w:rsidRPr="00971AF8" w:rsidRDefault="009F4C49" w:rsidP="008C3201">
            <w:pPr>
              <w:rPr>
                <w:rFonts w:ascii="Times New Roman" w:hAnsi="Times New Roman" w:cs="Times New Roman"/>
                <w:b/>
                <w:bCs/>
                <w:i/>
                <w:iCs/>
                <w:color w:val="000000"/>
                <w:sz w:val="24"/>
                <w:szCs w:val="24"/>
              </w:rPr>
            </w:pPr>
            <w:r w:rsidRPr="00971AF8">
              <w:rPr>
                <w:rFonts w:ascii="Times New Roman" w:hAnsi="Times New Roman" w:cs="Times New Roman"/>
                <w:b/>
                <w:bCs/>
                <w:i/>
                <w:iCs/>
                <w:color w:val="000000"/>
                <w:sz w:val="24"/>
                <w:szCs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9F4C49" w:rsidRPr="00971AF8" w:rsidRDefault="00E87E3A" w:rsidP="00DE0705">
            <w:pPr>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2.442.143</w:t>
            </w:r>
          </w:p>
        </w:tc>
        <w:tc>
          <w:tcPr>
            <w:tcW w:w="1960" w:type="dxa"/>
            <w:tcBorders>
              <w:top w:val="nil"/>
              <w:left w:val="nil"/>
              <w:bottom w:val="single" w:sz="4" w:space="0" w:color="auto"/>
              <w:right w:val="single" w:sz="4" w:space="0" w:color="auto"/>
            </w:tcBorders>
            <w:shd w:val="clear" w:color="auto" w:fill="auto"/>
            <w:noWrap/>
            <w:vAlign w:val="bottom"/>
            <w:hideMark/>
          </w:tcPr>
          <w:p w:rsidR="009F4C49" w:rsidRPr="00971AF8" w:rsidRDefault="009F4C49" w:rsidP="00DE0705">
            <w:pPr>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1.098.323</w:t>
            </w:r>
          </w:p>
        </w:tc>
      </w:tr>
      <w:tr w:rsidR="009F4C49" w:rsidRPr="00971AF8" w:rsidTr="009F4C49">
        <w:trPr>
          <w:trHeight w:val="315"/>
        </w:trPr>
        <w:tc>
          <w:tcPr>
            <w:tcW w:w="1797" w:type="dxa"/>
            <w:tcBorders>
              <w:top w:val="nil"/>
              <w:left w:val="single" w:sz="4" w:space="0" w:color="auto"/>
              <w:bottom w:val="single" w:sz="4" w:space="0" w:color="auto"/>
              <w:right w:val="single" w:sz="4" w:space="0" w:color="auto"/>
            </w:tcBorders>
            <w:shd w:val="clear" w:color="auto" w:fill="auto"/>
            <w:noWrap/>
            <w:vAlign w:val="bottom"/>
            <w:hideMark/>
          </w:tcPr>
          <w:p w:rsidR="009F4C49" w:rsidRPr="00971AF8" w:rsidRDefault="009F4C49" w:rsidP="008C3201">
            <w:pPr>
              <w:rPr>
                <w:rFonts w:ascii="Times New Roman" w:hAnsi="Times New Roman" w:cs="Times New Roman"/>
                <w:b/>
                <w:bCs/>
                <w:i/>
                <w:iCs/>
                <w:color w:val="000000"/>
                <w:sz w:val="24"/>
                <w:szCs w:val="24"/>
              </w:rPr>
            </w:pPr>
            <w:r w:rsidRPr="00971AF8">
              <w:rPr>
                <w:rFonts w:ascii="Times New Roman" w:hAnsi="Times New Roman" w:cs="Times New Roman"/>
                <w:b/>
                <w:bCs/>
                <w:i/>
                <w:iCs/>
                <w:color w:val="000000"/>
                <w:sz w:val="24"/>
                <w:szCs w:val="24"/>
              </w:rPr>
              <w:t>Porez na dobit</w:t>
            </w:r>
          </w:p>
        </w:tc>
        <w:tc>
          <w:tcPr>
            <w:tcW w:w="960" w:type="dxa"/>
            <w:tcBorders>
              <w:top w:val="nil"/>
              <w:left w:val="nil"/>
              <w:bottom w:val="single" w:sz="4" w:space="0" w:color="auto"/>
              <w:right w:val="single" w:sz="4" w:space="0" w:color="auto"/>
            </w:tcBorders>
            <w:shd w:val="clear" w:color="auto" w:fill="auto"/>
            <w:noWrap/>
            <w:vAlign w:val="bottom"/>
            <w:hideMark/>
          </w:tcPr>
          <w:p w:rsidR="009F4C49" w:rsidRPr="00971AF8" w:rsidRDefault="009F4C49" w:rsidP="008C3201">
            <w:pPr>
              <w:rPr>
                <w:rFonts w:ascii="Times New Roman" w:hAnsi="Times New Roman" w:cs="Times New Roman"/>
                <w:b/>
                <w:bCs/>
                <w:i/>
                <w:iCs/>
                <w:color w:val="000000"/>
                <w:sz w:val="24"/>
                <w:szCs w:val="24"/>
              </w:rPr>
            </w:pPr>
            <w:r w:rsidRPr="00971AF8">
              <w:rPr>
                <w:rFonts w:ascii="Times New Roman" w:hAnsi="Times New Roman" w:cs="Times New Roman"/>
                <w:b/>
                <w:bCs/>
                <w:i/>
                <w:iCs/>
                <w:color w:val="000000"/>
                <w:sz w:val="24"/>
                <w:szCs w:val="24"/>
              </w:rPr>
              <w:t> </w:t>
            </w:r>
          </w:p>
        </w:tc>
        <w:tc>
          <w:tcPr>
            <w:tcW w:w="1960" w:type="dxa"/>
            <w:tcBorders>
              <w:top w:val="nil"/>
              <w:left w:val="nil"/>
              <w:bottom w:val="single" w:sz="4" w:space="0" w:color="auto"/>
              <w:right w:val="single" w:sz="4" w:space="0" w:color="auto"/>
            </w:tcBorders>
            <w:shd w:val="clear" w:color="auto" w:fill="auto"/>
            <w:noWrap/>
            <w:vAlign w:val="bottom"/>
            <w:hideMark/>
          </w:tcPr>
          <w:p w:rsidR="009F4C49" w:rsidRPr="00971AF8" w:rsidRDefault="00E87E3A" w:rsidP="00DE0705">
            <w:pPr>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168.458</w:t>
            </w:r>
          </w:p>
        </w:tc>
        <w:tc>
          <w:tcPr>
            <w:tcW w:w="1960" w:type="dxa"/>
            <w:tcBorders>
              <w:top w:val="nil"/>
              <w:left w:val="nil"/>
              <w:bottom w:val="single" w:sz="4" w:space="0" w:color="auto"/>
              <w:right w:val="single" w:sz="4" w:space="0" w:color="auto"/>
            </w:tcBorders>
            <w:shd w:val="clear" w:color="auto" w:fill="auto"/>
            <w:noWrap/>
            <w:vAlign w:val="bottom"/>
            <w:hideMark/>
          </w:tcPr>
          <w:p w:rsidR="009F4C49" w:rsidRPr="00971AF8" w:rsidRDefault="009F4C49" w:rsidP="00DE0705">
            <w:pPr>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25.148</w:t>
            </w:r>
          </w:p>
        </w:tc>
      </w:tr>
      <w:tr w:rsidR="009F4C49" w:rsidRPr="00971AF8" w:rsidTr="009F4C49">
        <w:trPr>
          <w:trHeight w:val="315"/>
        </w:trPr>
        <w:tc>
          <w:tcPr>
            <w:tcW w:w="275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4C49" w:rsidRPr="00971AF8" w:rsidRDefault="009F4C49" w:rsidP="008C3201">
            <w:pPr>
              <w:rPr>
                <w:rFonts w:ascii="Times New Roman" w:hAnsi="Times New Roman" w:cs="Times New Roman"/>
                <w:b/>
                <w:bCs/>
                <w:i/>
                <w:iCs/>
                <w:color w:val="000000"/>
                <w:sz w:val="24"/>
                <w:szCs w:val="24"/>
              </w:rPr>
            </w:pPr>
            <w:r w:rsidRPr="00971AF8">
              <w:rPr>
                <w:rFonts w:ascii="Times New Roman" w:hAnsi="Times New Roman" w:cs="Times New Roman"/>
                <w:b/>
                <w:bCs/>
                <w:i/>
                <w:iCs/>
                <w:color w:val="000000"/>
                <w:sz w:val="24"/>
                <w:szCs w:val="24"/>
              </w:rPr>
              <w:t>Neto dobit</w:t>
            </w:r>
          </w:p>
        </w:tc>
        <w:tc>
          <w:tcPr>
            <w:tcW w:w="1960" w:type="dxa"/>
            <w:tcBorders>
              <w:top w:val="nil"/>
              <w:left w:val="nil"/>
              <w:bottom w:val="single" w:sz="4" w:space="0" w:color="auto"/>
              <w:right w:val="single" w:sz="4" w:space="0" w:color="auto"/>
            </w:tcBorders>
            <w:shd w:val="clear" w:color="auto" w:fill="auto"/>
            <w:noWrap/>
            <w:vAlign w:val="bottom"/>
            <w:hideMark/>
          </w:tcPr>
          <w:p w:rsidR="009F4C49" w:rsidRPr="00971AF8" w:rsidRDefault="00E87E3A" w:rsidP="00DE0705">
            <w:pPr>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2.273.685</w:t>
            </w:r>
          </w:p>
        </w:tc>
        <w:tc>
          <w:tcPr>
            <w:tcW w:w="1960" w:type="dxa"/>
            <w:tcBorders>
              <w:top w:val="nil"/>
              <w:left w:val="nil"/>
              <w:bottom w:val="single" w:sz="4" w:space="0" w:color="auto"/>
              <w:right w:val="single" w:sz="4" w:space="0" w:color="auto"/>
            </w:tcBorders>
            <w:shd w:val="clear" w:color="auto" w:fill="auto"/>
            <w:noWrap/>
            <w:vAlign w:val="bottom"/>
            <w:hideMark/>
          </w:tcPr>
          <w:p w:rsidR="009F4C49" w:rsidRPr="00971AF8" w:rsidRDefault="009F4C49" w:rsidP="00DE0705">
            <w:pPr>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1.073.175</w:t>
            </w:r>
          </w:p>
        </w:tc>
      </w:tr>
    </w:tbl>
    <w:p w:rsidR="00971AF8" w:rsidRPr="00971AF8" w:rsidRDefault="00971AF8" w:rsidP="002B3FC9">
      <w:pPr>
        <w:rPr>
          <w:rFonts w:ascii="Times New Roman" w:hAnsi="Times New Roman" w:cs="Times New Roman"/>
          <w:sz w:val="24"/>
          <w:szCs w:val="24"/>
          <w:lang w:val="sr-Latn-CS"/>
        </w:rPr>
      </w:pPr>
    </w:p>
    <w:p w:rsidR="004554E2" w:rsidRPr="004554E2" w:rsidRDefault="004554E2" w:rsidP="004554E2">
      <w:pPr>
        <w:rPr>
          <w:rFonts w:ascii="Times New Roman" w:hAnsi="Times New Roman" w:cs="Times New Roman"/>
          <w:b/>
          <w:sz w:val="24"/>
          <w:szCs w:val="24"/>
          <w:lang w:val="sr-Latn-CS"/>
        </w:rPr>
      </w:pPr>
    </w:p>
    <w:p w:rsidR="00741949" w:rsidRDefault="00741949" w:rsidP="00741949">
      <w:pPr>
        <w:rPr>
          <w:rFonts w:ascii="Times New Roman" w:hAnsi="Times New Roman" w:cs="Times New Roman"/>
          <w:sz w:val="24"/>
          <w:szCs w:val="24"/>
          <w:lang w:val="sr-Latn-CS"/>
        </w:rPr>
      </w:pPr>
    </w:p>
    <w:p w:rsidR="00A83351" w:rsidRDefault="00A83351" w:rsidP="00741949">
      <w:pPr>
        <w:rPr>
          <w:rFonts w:ascii="Times New Roman" w:hAnsi="Times New Roman" w:cs="Times New Roman"/>
          <w:sz w:val="24"/>
          <w:szCs w:val="24"/>
          <w:lang w:val="sr-Latn-CS"/>
        </w:rPr>
      </w:pPr>
    </w:p>
    <w:p w:rsidR="00A930DD" w:rsidRDefault="00A930DD" w:rsidP="00741949">
      <w:pPr>
        <w:rPr>
          <w:rFonts w:ascii="Times New Roman" w:hAnsi="Times New Roman" w:cs="Times New Roman"/>
          <w:sz w:val="24"/>
          <w:szCs w:val="24"/>
          <w:lang w:val="sr-Latn-CS"/>
        </w:rPr>
      </w:pPr>
    </w:p>
    <w:p w:rsidR="00A83351" w:rsidRDefault="00A83351" w:rsidP="00741949">
      <w:pPr>
        <w:rPr>
          <w:rFonts w:ascii="Times New Roman" w:hAnsi="Times New Roman" w:cs="Times New Roman"/>
          <w:sz w:val="24"/>
          <w:szCs w:val="24"/>
          <w:lang w:val="sr-Latn-CS"/>
        </w:rPr>
      </w:pPr>
    </w:p>
    <w:p w:rsidR="00E87E3A" w:rsidRDefault="00E87E3A" w:rsidP="00741949">
      <w:pPr>
        <w:rPr>
          <w:rFonts w:ascii="Times New Roman" w:hAnsi="Times New Roman" w:cs="Times New Roman"/>
          <w:sz w:val="24"/>
          <w:szCs w:val="24"/>
          <w:lang w:val="sr-Latn-CS"/>
        </w:rPr>
      </w:pPr>
    </w:p>
    <w:p w:rsidR="00E87E3A" w:rsidRDefault="00E87E3A" w:rsidP="00741949">
      <w:pPr>
        <w:rPr>
          <w:rFonts w:ascii="Times New Roman" w:hAnsi="Times New Roman" w:cs="Times New Roman"/>
          <w:sz w:val="24"/>
          <w:szCs w:val="24"/>
          <w:lang w:val="sr-Latn-CS"/>
        </w:rPr>
      </w:pPr>
    </w:p>
    <w:p w:rsidR="00E87E3A" w:rsidRDefault="00E87E3A" w:rsidP="00741949">
      <w:pPr>
        <w:rPr>
          <w:rFonts w:ascii="Times New Roman" w:hAnsi="Times New Roman" w:cs="Times New Roman"/>
          <w:sz w:val="24"/>
          <w:szCs w:val="24"/>
          <w:lang w:val="sr-Latn-CS"/>
        </w:rPr>
      </w:pPr>
    </w:p>
    <w:p w:rsidR="00E87E3A" w:rsidRDefault="00E87E3A" w:rsidP="00741949">
      <w:pPr>
        <w:rPr>
          <w:rFonts w:ascii="Times New Roman" w:hAnsi="Times New Roman" w:cs="Times New Roman"/>
          <w:sz w:val="24"/>
          <w:szCs w:val="24"/>
          <w:lang w:val="sr-Latn-CS"/>
        </w:rPr>
      </w:pPr>
    </w:p>
    <w:p w:rsidR="00E87E3A" w:rsidRDefault="00E87E3A" w:rsidP="00741949">
      <w:pPr>
        <w:rPr>
          <w:rFonts w:ascii="Times New Roman" w:hAnsi="Times New Roman" w:cs="Times New Roman"/>
          <w:sz w:val="24"/>
          <w:szCs w:val="24"/>
          <w:lang w:val="sr-Latn-CS"/>
        </w:rPr>
      </w:pPr>
    </w:p>
    <w:p w:rsidR="00E87E3A" w:rsidRDefault="00E87E3A" w:rsidP="00741949">
      <w:pPr>
        <w:rPr>
          <w:rFonts w:ascii="Times New Roman" w:hAnsi="Times New Roman" w:cs="Times New Roman"/>
          <w:sz w:val="24"/>
          <w:szCs w:val="24"/>
          <w:lang w:val="sr-Latn-CS"/>
        </w:rPr>
      </w:pPr>
    </w:p>
    <w:p w:rsidR="00E87E3A" w:rsidRDefault="00E87E3A" w:rsidP="00741949">
      <w:pPr>
        <w:rPr>
          <w:rFonts w:ascii="Times New Roman" w:hAnsi="Times New Roman" w:cs="Times New Roman"/>
          <w:sz w:val="24"/>
          <w:szCs w:val="24"/>
          <w:lang w:val="sr-Latn-CS"/>
        </w:rPr>
      </w:pPr>
    </w:p>
    <w:p w:rsidR="00E87E3A" w:rsidRDefault="00E87E3A" w:rsidP="00741949">
      <w:pPr>
        <w:rPr>
          <w:rFonts w:ascii="Times New Roman" w:hAnsi="Times New Roman" w:cs="Times New Roman"/>
          <w:sz w:val="24"/>
          <w:szCs w:val="24"/>
          <w:lang w:val="sr-Latn-CS"/>
        </w:rPr>
      </w:pPr>
    </w:p>
    <w:p w:rsidR="00A83351" w:rsidRDefault="00A83351" w:rsidP="00741949">
      <w:pPr>
        <w:rPr>
          <w:rFonts w:ascii="Times New Roman" w:hAnsi="Times New Roman" w:cs="Times New Roman"/>
          <w:sz w:val="24"/>
          <w:szCs w:val="24"/>
          <w:lang w:val="sr-Latn-CS"/>
        </w:rPr>
      </w:pPr>
    </w:p>
    <w:p w:rsidR="00B66DFB" w:rsidRPr="00B66DFB" w:rsidRDefault="00B66DFB" w:rsidP="00B66DFB">
      <w:pPr>
        <w:numPr>
          <w:ilvl w:val="0"/>
          <w:numId w:val="29"/>
        </w:numPr>
        <w:spacing w:after="0" w:line="240" w:lineRule="auto"/>
        <w:rPr>
          <w:rFonts w:ascii="Times New Roman" w:hAnsi="Times New Roman" w:cs="Times New Roman"/>
          <w:b/>
          <w:sz w:val="24"/>
          <w:szCs w:val="24"/>
          <w:lang w:val="sr-Latn-CS"/>
        </w:rPr>
      </w:pPr>
      <w:r w:rsidRPr="00B66DFB">
        <w:rPr>
          <w:rFonts w:ascii="Times New Roman" w:hAnsi="Times New Roman" w:cs="Times New Roman"/>
          <w:b/>
          <w:sz w:val="24"/>
          <w:szCs w:val="24"/>
          <w:lang w:val="sr-Latn-CS"/>
        </w:rPr>
        <w:t>NOTE UZ BILANS STANJA</w:t>
      </w:r>
      <w:r w:rsidR="00E87E3A">
        <w:rPr>
          <w:rFonts w:ascii="Times New Roman" w:hAnsi="Times New Roman" w:cs="Times New Roman"/>
          <w:b/>
          <w:sz w:val="24"/>
          <w:szCs w:val="24"/>
          <w:lang w:val="sr-Latn-CS"/>
        </w:rPr>
        <w:t xml:space="preserve"> NA DAN 31.12.2016</w:t>
      </w:r>
      <w:r w:rsidR="009F4C49">
        <w:rPr>
          <w:rFonts w:ascii="Times New Roman" w:hAnsi="Times New Roman" w:cs="Times New Roman"/>
          <w:b/>
          <w:sz w:val="24"/>
          <w:szCs w:val="24"/>
          <w:lang w:val="sr-Latn-CS"/>
        </w:rPr>
        <w:t>.</w:t>
      </w:r>
      <w:r w:rsidR="00E87E3A">
        <w:rPr>
          <w:rFonts w:ascii="Times New Roman" w:hAnsi="Times New Roman" w:cs="Times New Roman"/>
          <w:b/>
          <w:sz w:val="24"/>
          <w:szCs w:val="24"/>
          <w:lang w:val="sr-Latn-CS"/>
        </w:rPr>
        <w:t>godine</w:t>
      </w:r>
    </w:p>
    <w:p w:rsidR="00B66DFB" w:rsidRPr="00B66DFB" w:rsidRDefault="00B66DFB" w:rsidP="00B66DFB">
      <w:pPr>
        <w:rPr>
          <w:rFonts w:ascii="Times New Roman" w:hAnsi="Times New Roman" w:cs="Times New Roman"/>
          <w:b/>
          <w:sz w:val="24"/>
          <w:szCs w:val="24"/>
          <w:lang w:val="sr-Latn-CS"/>
        </w:rPr>
      </w:pPr>
    </w:p>
    <w:p w:rsidR="00B66DFB" w:rsidRPr="00B66DFB" w:rsidRDefault="00B66DFB" w:rsidP="00B66DFB">
      <w:pPr>
        <w:rPr>
          <w:rFonts w:ascii="Times New Roman" w:hAnsi="Times New Roman" w:cs="Times New Roman"/>
          <w:sz w:val="24"/>
          <w:szCs w:val="24"/>
          <w:lang w:val="sr-Latn-CS"/>
        </w:rPr>
      </w:pPr>
    </w:p>
    <w:p w:rsidR="00B66DFB" w:rsidRPr="00B66DFB" w:rsidRDefault="00B66DFB" w:rsidP="00B66DFB">
      <w:pPr>
        <w:rPr>
          <w:rFonts w:ascii="Times New Roman" w:hAnsi="Times New Roman" w:cs="Times New Roman"/>
          <w:b/>
          <w:sz w:val="24"/>
          <w:szCs w:val="24"/>
          <w:u w:val="single"/>
          <w:lang w:val="sr-Latn-CS"/>
        </w:rPr>
      </w:pPr>
      <w:r w:rsidRPr="00B66DFB">
        <w:rPr>
          <w:rFonts w:ascii="Times New Roman" w:hAnsi="Times New Roman" w:cs="Times New Roman"/>
          <w:b/>
          <w:sz w:val="24"/>
          <w:szCs w:val="24"/>
          <w:u w:val="single"/>
          <w:lang w:val="sr-Latn-CS"/>
        </w:rPr>
        <w:t>NOTA 1 (AOP 002,00</w:t>
      </w:r>
      <w:r w:rsidR="00BD0A57">
        <w:rPr>
          <w:rFonts w:ascii="Times New Roman" w:hAnsi="Times New Roman" w:cs="Times New Roman"/>
          <w:b/>
          <w:sz w:val="24"/>
          <w:szCs w:val="24"/>
          <w:u w:val="single"/>
          <w:lang w:val="sr-Latn-CS"/>
        </w:rPr>
        <w:t>9</w:t>
      </w:r>
      <w:r w:rsidRPr="00B66DFB">
        <w:rPr>
          <w:rFonts w:ascii="Times New Roman" w:hAnsi="Times New Roman" w:cs="Times New Roman"/>
          <w:b/>
          <w:sz w:val="24"/>
          <w:szCs w:val="24"/>
          <w:u w:val="single"/>
          <w:lang w:val="sr-Latn-CS"/>
        </w:rPr>
        <w:t>)</w:t>
      </w:r>
    </w:p>
    <w:p w:rsidR="00B66DFB" w:rsidRPr="00B66DFB" w:rsidRDefault="00B66DFB" w:rsidP="00B66DFB">
      <w:pPr>
        <w:rPr>
          <w:rFonts w:ascii="Times New Roman" w:hAnsi="Times New Roman" w:cs="Times New Roman"/>
          <w:sz w:val="24"/>
          <w:szCs w:val="24"/>
          <w:lang w:val="sr-Latn-CS"/>
        </w:rPr>
      </w:pPr>
    </w:p>
    <w:tbl>
      <w:tblPr>
        <w:tblW w:w="8658" w:type="dxa"/>
        <w:tblInd w:w="93" w:type="dxa"/>
        <w:tblLook w:val="04A0"/>
      </w:tblPr>
      <w:tblGrid>
        <w:gridCol w:w="2786"/>
        <w:gridCol w:w="183"/>
        <w:gridCol w:w="276"/>
        <w:gridCol w:w="1176"/>
        <w:gridCol w:w="497"/>
        <w:gridCol w:w="719"/>
        <w:gridCol w:w="545"/>
        <w:gridCol w:w="671"/>
        <w:gridCol w:w="531"/>
        <w:gridCol w:w="779"/>
        <w:gridCol w:w="495"/>
      </w:tblGrid>
      <w:tr w:rsidR="00B66DFB" w:rsidRPr="00A833D5" w:rsidTr="00EF1A4D">
        <w:trPr>
          <w:trHeight w:val="315"/>
        </w:trPr>
        <w:tc>
          <w:tcPr>
            <w:tcW w:w="4918" w:type="dxa"/>
            <w:gridSpan w:val="5"/>
            <w:tcBorders>
              <w:top w:val="nil"/>
              <w:left w:val="nil"/>
              <w:bottom w:val="nil"/>
              <w:right w:val="nil"/>
            </w:tcBorders>
            <w:shd w:val="clear" w:color="auto" w:fill="auto"/>
            <w:noWrap/>
            <w:vAlign w:val="bottom"/>
            <w:hideMark/>
          </w:tcPr>
          <w:p w:rsidR="00B66DFB" w:rsidRPr="00A833D5" w:rsidRDefault="00B66DFB" w:rsidP="00E87E3A">
            <w:pPr>
              <w:rPr>
                <w:rFonts w:ascii="Times New Roman" w:hAnsi="Times New Roman" w:cs="Times New Roman"/>
                <w:b/>
                <w:bCs/>
                <w:i/>
                <w:iCs/>
                <w:sz w:val="24"/>
                <w:szCs w:val="24"/>
                <w:lang w:val="sv-SE"/>
              </w:rPr>
            </w:pPr>
            <w:r w:rsidRPr="00A833D5">
              <w:rPr>
                <w:rFonts w:ascii="Times New Roman" w:hAnsi="Times New Roman" w:cs="Times New Roman"/>
                <w:b/>
                <w:bCs/>
                <w:i/>
                <w:iCs/>
                <w:sz w:val="24"/>
                <w:szCs w:val="24"/>
                <w:lang w:val="sv-SE"/>
              </w:rPr>
              <w:t>Struktura i kretanje stalne imovine u toku 201</w:t>
            </w:r>
            <w:r w:rsidR="00E87E3A" w:rsidRPr="00A833D5">
              <w:rPr>
                <w:rFonts w:ascii="Times New Roman" w:hAnsi="Times New Roman" w:cs="Times New Roman"/>
                <w:b/>
                <w:bCs/>
                <w:i/>
                <w:iCs/>
                <w:sz w:val="24"/>
                <w:szCs w:val="24"/>
                <w:lang w:val="sv-SE"/>
              </w:rPr>
              <w:t>6</w:t>
            </w:r>
            <w:r w:rsidRPr="00A833D5">
              <w:rPr>
                <w:rFonts w:ascii="Times New Roman" w:hAnsi="Times New Roman" w:cs="Times New Roman"/>
                <w:b/>
                <w:bCs/>
                <w:i/>
                <w:iCs/>
                <w:sz w:val="24"/>
                <w:szCs w:val="24"/>
                <w:lang w:val="sv-SE"/>
              </w:rPr>
              <w:t>.g.</w:t>
            </w:r>
          </w:p>
        </w:tc>
        <w:tc>
          <w:tcPr>
            <w:tcW w:w="1264" w:type="dxa"/>
            <w:gridSpan w:val="2"/>
            <w:tcBorders>
              <w:top w:val="nil"/>
              <w:left w:val="nil"/>
              <w:bottom w:val="nil"/>
              <w:right w:val="nil"/>
            </w:tcBorders>
            <w:shd w:val="clear" w:color="auto" w:fill="auto"/>
            <w:noWrap/>
            <w:vAlign w:val="bottom"/>
            <w:hideMark/>
          </w:tcPr>
          <w:p w:rsidR="00B66DFB" w:rsidRPr="00A833D5" w:rsidRDefault="00B66DFB" w:rsidP="00B66DFB">
            <w:pPr>
              <w:rPr>
                <w:rFonts w:ascii="Times New Roman" w:hAnsi="Times New Roman" w:cs="Times New Roman"/>
                <w:i/>
                <w:iCs/>
                <w:sz w:val="24"/>
                <w:szCs w:val="24"/>
                <w:lang w:val="sv-SE"/>
              </w:rPr>
            </w:pPr>
          </w:p>
        </w:tc>
        <w:tc>
          <w:tcPr>
            <w:tcW w:w="1202" w:type="dxa"/>
            <w:gridSpan w:val="2"/>
            <w:tcBorders>
              <w:top w:val="nil"/>
              <w:left w:val="nil"/>
              <w:bottom w:val="nil"/>
              <w:right w:val="nil"/>
            </w:tcBorders>
            <w:shd w:val="clear" w:color="auto" w:fill="auto"/>
            <w:noWrap/>
            <w:vAlign w:val="bottom"/>
            <w:hideMark/>
          </w:tcPr>
          <w:p w:rsidR="00B66DFB" w:rsidRPr="00A833D5" w:rsidRDefault="00B66DFB" w:rsidP="00B66DFB">
            <w:pPr>
              <w:rPr>
                <w:rFonts w:ascii="Times New Roman" w:hAnsi="Times New Roman" w:cs="Times New Roman"/>
                <w:i/>
                <w:iCs/>
                <w:sz w:val="24"/>
                <w:szCs w:val="24"/>
                <w:lang w:val="sv-SE"/>
              </w:rPr>
            </w:pPr>
          </w:p>
        </w:tc>
        <w:tc>
          <w:tcPr>
            <w:tcW w:w="1274" w:type="dxa"/>
            <w:gridSpan w:val="2"/>
            <w:tcBorders>
              <w:top w:val="nil"/>
              <w:left w:val="nil"/>
              <w:bottom w:val="nil"/>
              <w:right w:val="nil"/>
            </w:tcBorders>
            <w:shd w:val="clear" w:color="auto" w:fill="auto"/>
            <w:noWrap/>
            <w:vAlign w:val="bottom"/>
            <w:hideMark/>
          </w:tcPr>
          <w:p w:rsidR="00B66DFB" w:rsidRPr="00A833D5" w:rsidRDefault="00B66DFB" w:rsidP="00B66DFB">
            <w:pPr>
              <w:rPr>
                <w:rFonts w:ascii="Times New Roman" w:hAnsi="Times New Roman" w:cs="Times New Roman"/>
                <w:i/>
                <w:iCs/>
                <w:sz w:val="24"/>
                <w:szCs w:val="24"/>
                <w:lang w:val="sv-SE"/>
              </w:rPr>
            </w:pPr>
          </w:p>
        </w:tc>
      </w:tr>
      <w:tr w:rsidR="00B66DFB" w:rsidRPr="00B66DFB" w:rsidTr="00EF1A4D">
        <w:trPr>
          <w:gridAfter w:val="1"/>
          <w:wAfter w:w="495" w:type="dxa"/>
          <w:trHeight w:val="300"/>
        </w:trPr>
        <w:tc>
          <w:tcPr>
            <w:tcW w:w="3245" w:type="dxa"/>
            <w:gridSpan w:val="3"/>
            <w:tcBorders>
              <w:top w:val="single" w:sz="4" w:space="0" w:color="auto"/>
              <w:left w:val="single" w:sz="4" w:space="0" w:color="auto"/>
              <w:bottom w:val="nil"/>
              <w:right w:val="single" w:sz="4" w:space="0" w:color="000000"/>
            </w:tcBorders>
            <w:shd w:val="clear" w:color="auto" w:fill="auto"/>
            <w:noWrap/>
            <w:vAlign w:val="bottom"/>
            <w:hideMark/>
          </w:tcPr>
          <w:p w:rsidR="00B66DFB" w:rsidRPr="00B66DFB" w:rsidRDefault="00B66DFB" w:rsidP="00B66DFB">
            <w:pPr>
              <w:rPr>
                <w:rFonts w:ascii="Times New Roman" w:hAnsi="Times New Roman" w:cs="Times New Roman"/>
                <w:i/>
                <w:iCs/>
                <w:sz w:val="24"/>
                <w:szCs w:val="24"/>
              </w:rPr>
            </w:pPr>
            <w:r w:rsidRPr="00B66DFB">
              <w:rPr>
                <w:rFonts w:ascii="Times New Roman" w:hAnsi="Times New Roman" w:cs="Times New Roman"/>
                <w:i/>
                <w:iCs/>
                <w:sz w:val="24"/>
                <w:szCs w:val="24"/>
              </w:rPr>
              <w:t>Naziv imovine</w:t>
            </w:r>
          </w:p>
        </w:tc>
        <w:tc>
          <w:tcPr>
            <w:tcW w:w="1176" w:type="dxa"/>
            <w:tcBorders>
              <w:top w:val="single" w:sz="4" w:space="0" w:color="auto"/>
              <w:left w:val="nil"/>
              <w:bottom w:val="nil"/>
              <w:right w:val="single" w:sz="4" w:space="0" w:color="auto"/>
            </w:tcBorders>
            <w:shd w:val="clear" w:color="auto" w:fill="auto"/>
            <w:noWrap/>
            <w:vAlign w:val="bottom"/>
            <w:hideMark/>
          </w:tcPr>
          <w:p w:rsidR="00B66DFB" w:rsidRPr="00B66DFB" w:rsidRDefault="00B66DFB" w:rsidP="00B66DFB">
            <w:pPr>
              <w:jc w:val="center"/>
              <w:rPr>
                <w:rFonts w:ascii="Times New Roman" w:hAnsi="Times New Roman" w:cs="Times New Roman"/>
                <w:i/>
                <w:iCs/>
                <w:sz w:val="24"/>
                <w:szCs w:val="24"/>
              </w:rPr>
            </w:pPr>
            <w:r w:rsidRPr="00B66DFB">
              <w:rPr>
                <w:rFonts w:ascii="Times New Roman" w:hAnsi="Times New Roman" w:cs="Times New Roman"/>
                <w:i/>
                <w:iCs/>
                <w:sz w:val="24"/>
                <w:szCs w:val="24"/>
              </w:rPr>
              <w:t xml:space="preserve">Stanje </w:t>
            </w:r>
          </w:p>
        </w:tc>
        <w:tc>
          <w:tcPr>
            <w:tcW w:w="1216" w:type="dxa"/>
            <w:gridSpan w:val="2"/>
            <w:tcBorders>
              <w:top w:val="single" w:sz="4" w:space="0" w:color="auto"/>
              <w:left w:val="nil"/>
              <w:bottom w:val="nil"/>
              <w:right w:val="single" w:sz="4" w:space="0" w:color="auto"/>
            </w:tcBorders>
            <w:shd w:val="clear" w:color="auto" w:fill="auto"/>
            <w:noWrap/>
            <w:vAlign w:val="bottom"/>
            <w:hideMark/>
          </w:tcPr>
          <w:p w:rsidR="00B66DFB" w:rsidRPr="00B66DFB" w:rsidRDefault="00B66DFB" w:rsidP="00B66DFB">
            <w:pPr>
              <w:rPr>
                <w:rFonts w:ascii="Times New Roman" w:hAnsi="Times New Roman" w:cs="Times New Roman"/>
                <w:i/>
                <w:iCs/>
                <w:sz w:val="24"/>
                <w:szCs w:val="24"/>
              </w:rPr>
            </w:pPr>
            <w:r w:rsidRPr="00B66DFB">
              <w:rPr>
                <w:rFonts w:ascii="Times New Roman" w:hAnsi="Times New Roman" w:cs="Times New Roman"/>
                <w:i/>
                <w:iCs/>
                <w:sz w:val="24"/>
                <w:szCs w:val="24"/>
              </w:rPr>
              <w:t>Povećanje</w:t>
            </w:r>
          </w:p>
        </w:tc>
        <w:tc>
          <w:tcPr>
            <w:tcW w:w="1216" w:type="dxa"/>
            <w:gridSpan w:val="2"/>
            <w:tcBorders>
              <w:top w:val="single" w:sz="4" w:space="0" w:color="auto"/>
              <w:left w:val="nil"/>
              <w:bottom w:val="nil"/>
              <w:right w:val="single" w:sz="4" w:space="0" w:color="auto"/>
            </w:tcBorders>
            <w:shd w:val="clear" w:color="auto" w:fill="auto"/>
            <w:noWrap/>
            <w:vAlign w:val="bottom"/>
            <w:hideMark/>
          </w:tcPr>
          <w:p w:rsidR="00B66DFB" w:rsidRPr="00B66DFB" w:rsidRDefault="00B66DFB" w:rsidP="00B66DFB">
            <w:pPr>
              <w:rPr>
                <w:rFonts w:ascii="Times New Roman" w:hAnsi="Times New Roman" w:cs="Times New Roman"/>
                <w:i/>
                <w:iCs/>
                <w:sz w:val="24"/>
                <w:szCs w:val="24"/>
              </w:rPr>
            </w:pPr>
            <w:r w:rsidRPr="00B66DFB">
              <w:rPr>
                <w:rFonts w:ascii="Times New Roman" w:hAnsi="Times New Roman" w:cs="Times New Roman"/>
                <w:i/>
                <w:iCs/>
                <w:sz w:val="24"/>
                <w:szCs w:val="24"/>
              </w:rPr>
              <w:t>Smanjenje</w:t>
            </w:r>
          </w:p>
        </w:tc>
        <w:tc>
          <w:tcPr>
            <w:tcW w:w="1310" w:type="dxa"/>
            <w:gridSpan w:val="2"/>
            <w:tcBorders>
              <w:top w:val="single" w:sz="4" w:space="0" w:color="auto"/>
              <w:left w:val="nil"/>
              <w:bottom w:val="nil"/>
              <w:right w:val="single" w:sz="4" w:space="0" w:color="auto"/>
            </w:tcBorders>
            <w:shd w:val="clear" w:color="auto" w:fill="auto"/>
            <w:noWrap/>
            <w:vAlign w:val="bottom"/>
            <w:hideMark/>
          </w:tcPr>
          <w:p w:rsidR="00B66DFB" w:rsidRPr="00B66DFB" w:rsidRDefault="00B66DFB" w:rsidP="00B66DFB">
            <w:pPr>
              <w:jc w:val="center"/>
              <w:rPr>
                <w:rFonts w:ascii="Times New Roman" w:hAnsi="Times New Roman" w:cs="Times New Roman"/>
                <w:i/>
                <w:iCs/>
                <w:sz w:val="24"/>
                <w:szCs w:val="24"/>
              </w:rPr>
            </w:pPr>
            <w:r w:rsidRPr="00B66DFB">
              <w:rPr>
                <w:rFonts w:ascii="Times New Roman" w:hAnsi="Times New Roman" w:cs="Times New Roman"/>
                <w:i/>
                <w:iCs/>
                <w:sz w:val="24"/>
                <w:szCs w:val="24"/>
              </w:rPr>
              <w:t xml:space="preserve">Stanje </w:t>
            </w:r>
          </w:p>
        </w:tc>
      </w:tr>
      <w:tr w:rsidR="00B66DFB" w:rsidRPr="00B66DFB" w:rsidTr="00EF1A4D">
        <w:trPr>
          <w:gridAfter w:val="1"/>
          <w:wAfter w:w="495" w:type="dxa"/>
          <w:trHeight w:val="300"/>
        </w:trPr>
        <w:tc>
          <w:tcPr>
            <w:tcW w:w="2969" w:type="dxa"/>
            <w:gridSpan w:val="2"/>
            <w:tcBorders>
              <w:top w:val="nil"/>
              <w:left w:val="nil"/>
              <w:bottom w:val="single" w:sz="4" w:space="0" w:color="auto"/>
              <w:right w:val="nil"/>
            </w:tcBorders>
            <w:shd w:val="clear" w:color="auto" w:fill="auto"/>
            <w:noWrap/>
            <w:vAlign w:val="bottom"/>
            <w:hideMark/>
          </w:tcPr>
          <w:p w:rsidR="00B66DFB" w:rsidRPr="00B66DFB" w:rsidRDefault="00B66DFB" w:rsidP="00B66DFB">
            <w:pPr>
              <w:rPr>
                <w:rFonts w:ascii="Times New Roman" w:hAnsi="Times New Roman" w:cs="Times New Roman"/>
                <w:i/>
                <w:iCs/>
                <w:sz w:val="24"/>
                <w:szCs w:val="24"/>
              </w:rPr>
            </w:pPr>
            <w:r w:rsidRPr="00B66DFB">
              <w:rPr>
                <w:rFonts w:ascii="Times New Roman" w:hAnsi="Times New Roman" w:cs="Times New Roman"/>
                <w:i/>
                <w:iCs/>
                <w:sz w:val="24"/>
                <w:szCs w:val="24"/>
              </w:rPr>
              <w:t> </w:t>
            </w:r>
          </w:p>
        </w:tc>
        <w:tc>
          <w:tcPr>
            <w:tcW w:w="276" w:type="dxa"/>
            <w:tcBorders>
              <w:top w:val="nil"/>
              <w:left w:val="nil"/>
              <w:bottom w:val="single" w:sz="4" w:space="0" w:color="auto"/>
              <w:right w:val="single" w:sz="4" w:space="0" w:color="auto"/>
            </w:tcBorders>
            <w:shd w:val="clear" w:color="auto" w:fill="auto"/>
            <w:noWrap/>
            <w:vAlign w:val="bottom"/>
            <w:hideMark/>
          </w:tcPr>
          <w:p w:rsidR="00B66DFB" w:rsidRPr="00B66DFB" w:rsidRDefault="00B66DFB" w:rsidP="00B66DFB">
            <w:pPr>
              <w:rPr>
                <w:rFonts w:ascii="Times New Roman" w:hAnsi="Times New Roman" w:cs="Times New Roman"/>
                <w:i/>
                <w:iCs/>
                <w:sz w:val="24"/>
                <w:szCs w:val="24"/>
              </w:rPr>
            </w:pPr>
            <w:r w:rsidRPr="00B66DFB">
              <w:rPr>
                <w:rFonts w:ascii="Times New Roman" w:hAnsi="Times New Roman" w:cs="Times New Roman"/>
                <w:i/>
                <w:iCs/>
                <w:sz w:val="24"/>
                <w:szCs w:val="24"/>
              </w:rPr>
              <w:t> </w:t>
            </w:r>
          </w:p>
        </w:tc>
        <w:tc>
          <w:tcPr>
            <w:tcW w:w="1176" w:type="dxa"/>
            <w:tcBorders>
              <w:top w:val="nil"/>
              <w:left w:val="nil"/>
              <w:bottom w:val="single" w:sz="4" w:space="0" w:color="auto"/>
              <w:right w:val="single" w:sz="4" w:space="0" w:color="auto"/>
            </w:tcBorders>
            <w:shd w:val="clear" w:color="auto" w:fill="auto"/>
            <w:noWrap/>
            <w:vAlign w:val="bottom"/>
            <w:hideMark/>
          </w:tcPr>
          <w:p w:rsidR="00B66DFB" w:rsidRPr="00B66DFB" w:rsidRDefault="00B66DFB" w:rsidP="00E87E3A">
            <w:pPr>
              <w:jc w:val="right"/>
              <w:rPr>
                <w:rFonts w:ascii="Times New Roman" w:hAnsi="Times New Roman" w:cs="Times New Roman"/>
                <w:i/>
                <w:iCs/>
                <w:sz w:val="24"/>
                <w:szCs w:val="24"/>
              </w:rPr>
            </w:pPr>
            <w:r w:rsidRPr="00B66DFB">
              <w:rPr>
                <w:rFonts w:ascii="Times New Roman" w:hAnsi="Times New Roman" w:cs="Times New Roman"/>
                <w:i/>
                <w:iCs/>
                <w:sz w:val="24"/>
                <w:szCs w:val="24"/>
              </w:rPr>
              <w:t>1/1/201</w:t>
            </w:r>
            <w:r w:rsidR="00E87E3A">
              <w:rPr>
                <w:rFonts w:ascii="Times New Roman" w:hAnsi="Times New Roman" w:cs="Times New Roman"/>
                <w:i/>
                <w:iCs/>
                <w:sz w:val="24"/>
                <w:szCs w:val="24"/>
              </w:rPr>
              <w:t>6</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B66DFB" w:rsidRPr="00B66DFB" w:rsidRDefault="00B66DFB" w:rsidP="00B66DFB">
            <w:pPr>
              <w:rPr>
                <w:rFonts w:ascii="Times New Roman" w:hAnsi="Times New Roman" w:cs="Times New Roman"/>
                <w:i/>
                <w:iCs/>
                <w:sz w:val="24"/>
                <w:szCs w:val="24"/>
              </w:rPr>
            </w:pPr>
            <w:r w:rsidRPr="00B66DFB">
              <w:rPr>
                <w:rFonts w:ascii="Times New Roman" w:hAnsi="Times New Roman" w:cs="Times New Roman"/>
                <w:i/>
                <w:iCs/>
                <w:sz w:val="24"/>
                <w:szCs w:val="24"/>
              </w:rPr>
              <w:t> </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B66DFB" w:rsidRPr="00B66DFB" w:rsidRDefault="00B66DFB" w:rsidP="00B66DFB">
            <w:pPr>
              <w:rPr>
                <w:rFonts w:ascii="Times New Roman" w:hAnsi="Times New Roman" w:cs="Times New Roman"/>
                <w:i/>
                <w:iCs/>
                <w:sz w:val="24"/>
                <w:szCs w:val="24"/>
              </w:rPr>
            </w:pPr>
            <w:r w:rsidRPr="00B66DFB">
              <w:rPr>
                <w:rFonts w:ascii="Times New Roman" w:hAnsi="Times New Roman" w:cs="Times New Roman"/>
                <w:i/>
                <w:iCs/>
                <w:sz w:val="24"/>
                <w:szCs w:val="24"/>
              </w:rPr>
              <w:t> </w:t>
            </w:r>
          </w:p>
        </w:tc>
        <w:tc>
          <w:tcPr>
            <w:tcW w:w="1310" w:type="dxa"/>
            <w:gridSpan w:val="2"/>
            <w:tcBorders>
              <w:top w:val="nil"/>
              <w:left w:val="nil"/>
              <w:bottom w:val="single" w:sz="4" w:space="0" w:color="auto"/>
              <w:right w:val="single" w:sz="4" w:space="0" w:color="auto"/>
            </w:tcBorders>
            <w:shd w:val="clear" w:color="auto" w:fill="auto"/>
            <w:noWrap/>
            <w:vAlign w:val="bottom"/>
            <w:hideMark/>
          </w:tcPr>
          <w:p w:rsidR="00B66DFB" w:rsidRPr="00B66DFB" w:rsidRDefault="009F4C49" w:rsidP="00E87E3A">
            <w:pPr>
              <w:jc w:val="right"/>
              <w:rPr>
                <w:rFonts w:ascii="Times New Roman" w:hAnsi="Times New Roman" w:cs="Times New Roman"/>
                <w:i/>
                <w:iCs/>
                <w:sz w:val="24"/>
                <w:szCs w:val="24"/>
              </w:rPr>
            </w:pPr>
            <w:r>
              <w:rPr>
                <w:rFonts w:ascii="Times New Roman" w:hAnsi="Times New Roman" w:cs="Times New Roman"/>
                <w:i/>
                <w:iCs/>
                <w:sz w:val="24"/>
                <w:szCs w:val="24"/>
              </w:rPr>
              <w:t>31</w:t>
            </w:r>
            <w:r w:rsidR="00B66DFB" w:rsidRPr="00B66DFB">
              <w:rPr>
                <w:rFonts w:ascii="Times New Roman" w:hAnsi="Times New Roman" w:cs="Times New Roman"/>
                <w:i/>
                <w:iCs/>
                <w:sz w:val="24"/>
                <w:szCs w:val="24"/>
              </w:rPr>
              <w:t>/</w:t>
            </w:r>
            <w:r>
              <w:rPr>
                <w:rFonts w:ascii="Times New Roman" w:hAnsi="Times New Roman" w:cs="Times New Roman"/>
                <w:i/>
                <w:iCs/>
                <w:sz w:val="24"/>
                <w:szCs w:val="24"/>
              </w:rPr>
              <w:t>12</w:t>
            </w:r>
            <w:r w:rsidR="00B66DFB" w:rsidRPr="00B66DFB">
              <w:rPr>
                <w:rFonts w:ascii="Times New Roman" w:hAnsi="Times New Roman" w:cs="Times New Roman"/>
                <w:i/>
                <w:iCs/>
                <w:sz w:val="24"/>
                <w:szCs w:val="24"/>
              </w:rPr>
              <w:t>/201</w:t>
            </w:r>
            <w:r w:rsidR="00E87E3A">
              <w:rPr>
                <w:rFonts w:ascii="Times New Roman" w:hAnsi="Times New Roman" w:cs="Times New Roman"/>
                <w:i/>
                <w:iCs/>
                <w:sz w:val="24"/>
                <w:szCs w:val="24"/>
              </w:rPr>
              <w:t>6</w:t>
            </w:r>
          </w:p>
        </w:tc>
      </w:tr>
      <w:tr w:rsidR="00B66DFB" w:rsidRPr="00B66DFB" w:rsidTr="00EF1A4D">
        <w:trPr>
          <w:gridAfter w:val="1"/>
          <w:wAfter w:w="495" w:type="dxa"/>
          <w:trHeight w:val="300"/>
        </w:trPr>
        <w:tc>
          <w:tcPr>
            <w:tcW w:w="2969" w:type="dxa"/>
            <w:gridSpan w:val="2"/>
            <w:tcBorders>
              <w:top w:val="nil"/>
              <w:left w:val="nil"/>
              <w:bottom w:val="single" w:sz="4" w:space="0" w:color="auto"/>
              <w:right w:val="single" w:sz="4" w:space="0" w:color="auto"/>
            </w:tcBorders>
            <w:shd w:val="clear" w:color="auto" w:fill="auto"/>
            <w:noWrap/>
            <w:vAlign w:val="bottom"/>
            <w:hideMark/>
          </w:tcPr>
          <w:p w:rsidR="00B66DFB" w:rsidRPr="00B66DFB" w:rsidRDefault="00B66DFB" w:rsidP="00B66DFB">
            <w:pPr>
              <w:rPr>
                <w:rFonts w:ascii="Times New Roman" w:hAnsi="Times New Roman" w:cs="Times New Roman"/>
                <w:i/>
                <w:iCs/>
                <w:sz w:val="24"/>
                <w:szCs w:val="24"/>
              </w:rPr>
            </w:pPr>
            <w:r w:rsidRPr="00B66DFB">
              <w:rPr>
                <w:rFonts w:ascii="Times New Roman" w:hAnsi="Times New Roman" w:cs="Times New Roman"/>
                <w:i/>
                <w:iCs/>
                <w:sz w:val="24"/>
                <w:szCs w:val="24"/>
              </w:rPr>
              <w:t>1.Nematerijalna ulaganja</w:t>
            </w:r>
          </w:p>
        </w:tc>
        <w:tc>
          <w:tcPr>
            <w:tcW w:w="276" w:type="dxa"/>
            <w:tcBorders>
              <w:top w:val="nil"/>
              <w:left w:val="nil"/>
              <w:bottom w:val="single" w:sz="4" w:space="0" w:color="auto"/>
              <w:right w:val="single" w:sz="4" w:space="0" w:color="auto"/>
            </w:tcBorders>
            <w:shd w:val="clear" w:color="auto" w:fill="auto"/>
            <w:noWrap/>
            <w:vAlign w:val="bottom"/>
            <w:hideMark/>
          </w:tcPr>
          <w:p w:rsidR="00B66DFB" w:rsidRPr="00B66DFB" w:rsidRDefault="00B66DFB" w:rsidP="00B66DFB">
            <w:pPr>
              <w:rPr>
                <w:rFonts w:ascii="Times New Roman" w:hAnsi="Times New Roman" w:cs="Times New Roman"/>
                <w:i/>
                <w:iCs/>
                <w:sz w:val="24"/>
                <w:szCs w:val="24"/>
              </w:rPr>
            </w:pPr>
            <w:r w:rsidRPr="00B66DFB">
              <w:rPr>
                <w:rFonts w:ascii="Times New Roman" w:hAnsi="Times New Roman" w:cs="Times New Roman"/>
                <w:i/>
                <w:iCs/>
                <w:sz w:val="24"/>
                <w:szCs w:val="24"/>
              </w:rPr>
              <w:t> </w:t>
            </w:r>
          </w:p>
        </w:tc>
        <w:tc>
          <w:tcPr>
            <w:tcW w:w="1176" w:type="dxa"/>
            <w:tcBorders>
              <w:top w:val="nil"/>
              <w:left w:val="nil"/>
              <w:bottom w:val="single" w:sz="4" w:space="0" w:color="auto"/>
              <w:right w:val="single" w:sz="4" w:space="0" w:color="auto"/>
            </w:tcBorders>
            <w:shd w:val="clear" w:color="auto" w:fill="auto"/>
            <w:noWrap/>
            <w:vAlign w:val="bottom"/>
            <w:hideMark/>
          </w:tcPr>
          <w:p w:rsidR="00B66DFB" w:rsidRPr="00B66DFB" w:rsidRDefault="00BD0A57" w:rsidP="00B66DFB">
            <w:pPr>
              <w:jc w:val="right"/>
              <w:rPr>
                <w:rFonts w:ascii="Times New Roman" w:hAnsi="Times New Roman" w:cs="Times New Roman"/>
                <w:i/>
                <w:iCs/>
                <w:sz w:val="24"/>
                <w:szCs w:val="24"/>
              </w:rPr>
            </w:pPr>
            <w:r>
              <w:rPr>
                <w:rFonts w:ascii="Times New Roman" w:hAnsi="Times New Roman" w:cs="Times New Roman"/>
                <w:i/>
                <w:iCs/>
                <w:sz w:val="24"/>
                <w:szCs w:val="24"/>
              </w:rPr>
              <w:t>3.441</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B66DFB" w:rsidRPr="00B66DFB" w:rsidRDefault="002F4FB6" w:rsidP="00EF1A4D">
            <w:pPr>
              <w:jc w:val="right"/>
              <w:rPr>
                <w:rFonts w:ascii="Times New Roman" w:hAnsi="Times New Roman" w:cs="Times New Roman"/>
                <w:i/>
                <w:iCs/>
                <w:sz w:val="24"/>
                <w:szCs w:val="24"/>
              </w:rPr>
            </w:pPr>
            <w:r>
              <w:rPr>
                <w:rFonts w:ascii="Times New Roman" w:hAnsi="Times New Roman" w:cs="Times New Roman"/>
                <w:i/>
                <w:iCs/>
                <w:sz w:val="24"/>
                <w:szCs w:val="24"/>
              </w:rPr>
              <w:t>0</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B66DFB" w:rsidRPr="00B66DFB" w:rsidRDefault="00BD0A57" w:rsidP="00B66DFB">
            <w:pPr>
              <w:jc w:val="right"/>
              <w:rPr>
                <w:rFonts w:ascii="Times New Roman" w:hAnsi="Times New Roman" w:cs="Times New Roman"/>
                <w:i/>
                <w:iCs/>
                <w:sz w:val="24"/>
                <w:szCs w:val="24"/>
              </w:rPr>
            </w:pPr>
            <w:r>
              <w:rPr>
                <w:rFonts w:ascii="Times New Roman" w:hAnsi="Times New Roman" w:cs="Times New Roman"/>
                <w:i/>
                <w:iCs/>
                <w:sz w:val="24"/>
                <w:szCs w:val="24"/>
              </w:rPr>
              <w:t>1.124</w:t>
            </w:r>
          </w:p>
        </w:tc>
        <w:tc>
          <w:tcPr>
            <w:tcW w:w="1310" w:type="dxa"/>
            <w:gridSpan w:val="2"/>
            <w:tcBorders>
              <w:top w:val="nil"/>
              <w:left w:val="nil"/>
              <w:bottom w:val="single" w:sz="4" w:space="0" w:color="auto"/>
              <w:right w:val="single" w:sz="4" w:space="0" w:color="auto"/>
            </w:tcBorders>
            <w:shd w:val="clear" w:color="auto" w:fill="auto"/>
            <w:noWrap/>
            <w:vAlign w:val="bottom"/>
            <w:hideMark/>
          </w:tcPr>
          <w:p w:rsidR="00B66DFB" w:rsidRPr="00B66DFB" w:rsidRDefault="00E87E3A" w:rsidP="00B66DFB">
            <w:pPr>
              <w:jc w:val="right"/>
              <w:rPr>
                <w:rFonts w:ascii="Times New Roman" w:hAnsi="Times New Roman" w:cs="Times New Roman"/>
                <w:i/>
                <w:iCs/>
                <w:sz w:val="24"/>
                <w:szCs w:val="24"/>
              </w:rPr>
            </w:pPr>
            <w:r>
              <w:rPr>
                <w:rFonts w:ascii="Times New Roman" w:hAnsi="Times New Roman" w:cs="Times New Roman"/>
                <w:i/>
                <w:iCs/>
                <w:sz w:val="24"/>
                <w:szCs w:val="24"/>
              </w:rPr>
              <w:t>2.317</w:t>
            </w:r>
          </w:p>
        </w:tc>
      </w:tr>
      <w:tr w:rsidR="00B66DFB" w:rsidRPr="00B66DFB" w:rsidTr="00EF1A4D">
        <w:trPr>
          <w:gridAfter w:val="1"/>
          <w:wAfter w:w="495" w:type="dxa"/>
          <w:trHeight w:val="300"/>
        </w:trPr>
        <w:tc>
          <w:tcPr>
            <w:tcW w:w="2969" w:type="dxa"/>
            <w:gridSpan w:val="2"/>
            <w:tcBorders>
              <w:top w:val="nil"/>
              <w:left w:val="nil"/>
              <w:bottom w:val="single" w:sz="4" w:space="0" w:color="auto"/>
              <w:right w:val="nil"/>
            </w:tcBorders>
            <w:shd w:val="clear" w:color="auto" w:fill="auto"/>
            <w:noWrap/>
            <w:vAlign w:val="bottom"/>
            <w:hideMark/>
          </w:tcPr>
          <w:p w:rsidR="00B66DFB" w:rsidRPr="00B66DFB" w:rsidRDefault="00EF1A4D" w:rsidP="00B66DFB">
            <w:pPr>
              <w:rPr>
                <w:rFonts w:ascii="Times New Roman" w:hAnsi="Times New Roman" w:cs="Times New Roman"/>
                <w:i/>
                <w:iCs/>
                <w:sz w:val="24"/>
                <w:szCs w:val="24"/>
              </w:rPr>
            </w:pPr>
            <w:r>
              <w:rPr>
                <w:rFonts w:ascii="Times New Roman" w:hAnsi="Times New Roman" w:cs="Times New Roman"/>
                <w:i/>
                <w:iCs/>
                <w:sz w:val="24"/>
                <w:szCs w:val="24"/>
              </w:rPr>
              <w:t>2</w:t>
            </w:r>
            <w:r w:rsidR="00B66DFB" w:rsidRPr="00B66DFB">
              <w:rPr>
                <w:rFonts w:ascii="Times New Roman" w:hAnsi="Times New Roman" w:cs="Times New Roman"/>
                <w:i/>
                <w:iCs/>
                <w:sz w:val="24"/>
                <w:szCs w:val="24"/>
              </w:rPr>
              <w:t>.Oprema</w:t>
            </w:r>
          </w:p>
        </w:tc>
        <w:tc>
          <w:tcPr>
            <w:tcW w:w="276" w:type="dxa"/>
            <w:tcBorders>
              <w:top w:val="nil"/>
              <w:left w:val="nil"/>
              <w:bottom w:val="single" w:sz="4" w:space="0" w:color="auto"/>
              <w:right w:val="single" w:sz="4" w:space="0" w:color="auto"/>
            </w:tcBorders>
            <w:shd w:val="clear" w:color="auto" w:fill="auto"/>
            <w:noWrap/>
            <w:vAlign w:val="bottom"/>
            <w:hideMark/>
          </w:tcPr>
          <w:p w:rsidR="00B66DFB" w:rsidRPr="00B66DFB" w:rsidRDefault="00B66DFB" w:rsidP="00B66DFB">
            <w:pPr>
              <w:rPr>
                <w:rFonts w:ascii="Times New Roman" w:hAnsi="Times New Roman" w:cs="Times New Roman"/>
                <w:i/>
                <w:iCs/>
                <w:sz w:val="24"/>
                <w:szCs w:val="24"/>
              </w:rPr>
            </w:pPr>
            <w:r w:rsidRPr="00B66DFB">
              <w:rPr>
                <w:rFonts w:ascii="Times New Roman" w:hAnsi="Times New Roman" w:cs="Times New Roman"/>
                <w:i/>
                <w:iCs/>
                <w:sz w:val="24"/>
                <w:szCs w:val="24"/>
              </w:rPr>
              <w:t> </w:t>
            </w:r>
          </w:p>
        </w:tc>
        <w:tc>
          <w:tcPr>
            <w:tcW w:w="1176" w:type="dxa"/>
            <w:tcBorders>
              <w:top w:val="nil"/>
              <w:left w:val="nil"/>
              <w:bottom w:val="single" w:sz="4" w:space="0" w:color="auto"/>
              <w:right w:val="single" w:sz="4" w:space="0" w:color="auto"/>
            </w:tcBorders>
            <w:shd w:val="clear" w:color="auto" w:fill="auto"/>
            <w:noWrap/>
            <w:vAlign w:val="bottom"/>
          </w:tcPr>
          <w:p w:rsidR="00B66DFB" w:rsidRPr="00B66DFB" w:rsidRDefault="00BD0A57" w:rsidP="00B66DFB">
            <w:pPr>
              <w:jc w:val="right"/>
              <w:rPr>
                <w:rFonts w:ascii="Times New Roman" w:hAnsi="Times New Roman" w:cs="Times New Roman"/>
                <w:i/>
                <w:iCs/>
                <w:sz w:val="24"/>
                <w:szCs w:val="24"/>
              </w:rPr>
            </w:pPr>
            <w:r>
              <w:rPr>
                <w:rFonts w:ascii="Times New Roman" w:hAnsi="Times New Roman" w:cs="Times New Roman"/>
                <w:i/>
                <w:iCs/>
                <w:sz w:val="24"/>
                <w:szCs w:val="24"/>
              </w:rPr>
              <w:t>65.347</w:t>
            </w:r>
          </w:p>
        </w:tc>
        <w:tc>
          <w:tcPr>
            <w:tcW w:w="1216" w:type="dxa"/>
            <w:gridSpan w:val="2"/>
            <w:tcBorders>
              <w:top w:val="nil"/>
              <w:left w:val="nil"/>
              <w:bottom w:val="single" w:sz="4" w:space="0" w:color="auto"/>
              <w:right w:val="single" w:sz="4" w:space="0" w:color="auto"/>
            </w:tcBorders>
            <w:shd w:val="clear" w:color="auto" w:fill="auto"/>
            <w:noWrap/>
            <w:vAlign w:val="bottom"/>
          </w:tcPr>
          <w:p w:rsidR="00B66DFB" w:rsidRPr="00B66DFB" w:rsidRDefault="00BD0A57" w:rsidP="00B66DFB">
            <w:pPr>
              <w:jc w:val="right"/>
              <w:rPr>
                <w:rFonts w:ascii="Times New Roman" w:hAnsi="Times New Roman" w:cs="Times New Roman"/>
                <w:i/>
                <w:iCs/>
                <w:sz w:val="24"/>
                <w:szCs w:val="24"/>
              </w:rPr>
            </w:pPr>
            <w:r>
              <w:rPr>
                <w:rFonts w:ascii="Times New Roman" w:hAnsi="Times New Roman" w:cs="Times New Roman"/>
                <w:i/>
                <w:iCs/>
                <w:sz w:val="24"/>
                <w:szCs w:val="24"/>
              </w:rPr>
              <w:t>223.956</w:t>
            </w:r>
          </w:p>
        </w:tc>
        <w:tc>
          <w:tcPr>
            <w:tcW w:w="1216" w:type="dxa"/>
            <w:gridSpan w:val="2"/>
            <w:tcBorders>
              <w:top w:val="nil"/>
              <w:left w:val="nil"/>
              <w:bottom w:val="single" w:sz="4" w:space="0" w:color="auto"/>
              <w:right w:val="single" w:sz="4" w:space="0" w:color="auto"/>
            </w:tcBorders>
            <w:shd w:val="clear" w:color="auto" w:fill="auto"/>
            <w:noWrap/>
            <w:vAlign w:val="bottom"/>
          </w:tcPr>
          <w:p w:rsidR="00B66DFB" w:rsidRPr="00B66DFB" w:rsidRDefault="00BD0A57" w:rsidP="008401A8">
            <w:pPr>
              <w:jc w:val="right"/>
              <w:rPr>
                <w:rFonts w:ascii="Times New Roman" w:hAnsi="Times New Roman" w:cs="Times New Roman"/>
                <w:i/>
                <w:iCs/>
                <w:sz w:val="24"/>
                <w:szCs w:val="24"/>
              </w:rPr>
            </w:pPr>
            <w:r>
              <w:rPr>
                <w:rFonts w:ascii="Times New Roman" w:hAnsi="Times New Roman" w:cs="Times New Roman"/>
                <w:i/>
                <w:iCs/>
                <w:sz w:val="24"/>
                <w:szCs w:val="24"/>
              </w:rPr>
              <w:t>28.699</w:t>
            </w:r>
          </w:p>
        </w:tc>
        <w:tc>
          <w:tcPr>
            <w:tcW w:w="1310" w:type="dxa"/>
            <w:gridSpan w:val="2"/>
            <w:tcBorders>
              <w:top w:val="nil"/>
              <w:left w:val="nil"/>
              <w:bottom w:val="single" w:sz="4" w:space="0" w:color="auto"/>
              <w:right w:val="single" w:sz="4" w:space="0" w:color="auto"/>
            </w:tcBorders>
            <w:shd w:val="clear" w:color="auto" w:fill="auto"/>
            <w:noWrap/>
            <w:vAlign w:val="bottom"/>
          </w:tcPr>
          <w:p w:rsidR="00B66DFB" w:rsidRPr="00B66DFB" w:rsidRDefault="00BD0A57" w:rsidP="008401A8">
            <w:pPr>
              <w:jc w:val="right"/>
              <w:rPr>
                <w:rFonts w:ascii="Times New Roman" w:hAnsi="Times New Roman" w:cs="Times New Roman"/>
                <w:i/>
                <w:iCs/>
                <w:sz w:val="24"/>
                <w:szCs w:val="24"/>
              </w:rPr>
            </w:pPr>
            <w:r>
              <w:rPr>
                <w:rFonts w:ascii="Times New Roman" w:hAnsi="Times New Roman" w:cs="Times New Roman"/>
                <w:i/>
                <w:iCs/>
                <w:sz w:val="24"/>
                <w:szCs w:val="24"/>
              </w:rPr>
              <w:t>260.604</w:t>
            </w:r>
          </w:p>
        </w:tc>
      </w:tr>
      <w:tr w:rsidR="00EF1A4D" w:rsidRPr="00B66DFB" w:rsidTr="00EF1A4D">
        <w:trPr>
          <w:gridAfter w:val="1"/>
          <w:wAfter w:w="495" w:type="dxa"/>
          <w:trHeight w:val="300"/>
        </w:trPr>
        <w:tc>
          <w:tcPr>
            <w:tcW w:w="2969" w:type="dxa"/>
            <w:gridSpan w:val="2"/>
            <w:tcBorders>
              <w:top w:val="nil"/>
              <w:left w:val="nil"/>
              <w:bottom w:val="single" w:sz="4" w:space="0" w:color="auto"/>
              <w:right w:val="nil"/>
            </w:tcBorders>
            <w:shd w:val="clear" w:color="auto" w:fill="auto"/>
            <w:noWrap/>
            <w:vAlign w:val="bottom"/>
            <w:hideMark/>
          </w:tcPr>
          <w:p w:rsidR="00EF1A4D" w:rsidRPr="002F4FB6" w:rsidRDefault="002F4FB6" w:rsidP="002F4FB6">
            <w:pPr>
              <w:rPr>
                <w:rFonts w:ascii="Times New Roman" w:hAnsi="Times New Roman" w:cs="Times New Roman"/>
                <w:i/>
                <w:iCs/>
                <w:sz w:val="24"/>
                <w:szCs w:val="24"/>
              </w:rPr>
            </w:pPr>
            <w:r>
              <w:rPr>
                <w:rFonts w:ascii="Times New Roman" w:hAnsi="Times New Roman" w:cs="Times New Roman"/>
                <w:i/>
                <w:iCs/>
                <w:sz w:val="24"/>
                <w:szCs w:val="24"/>
              </w:rPr>
              <w:t>3.</w:t>
            </w:r>
            <w:r w:rsidRPr="002F4FB6">
              <w:rPr>
                <w:rFonts w:ascii="Times New Roman" w:hAnsi="Times New Roman" w:cs="Times New Roman"/>
                <w:i/>
                <w:iCs/>
                <w:sz w:val="24"/>
                <w:szCs w:val="24"/>
              </w:rPr>
              <w:t xml:space="preserve">građ. </w:t>
            </w:r>
            <w:r>
              <w:rPr>
                <w:rFonts w:ascii="Times New Roman" w:hAnsi="Times New Roman" w:cs="Times New Roman"/>
                <w:i/>
                <w:iCs/>
                <w:sz w:val="24"/>
                <w:szCs w:val="24"/>
              </w:rPr>
              <w:t>objekti</w:t>
            </w:r>
          </w:p>
        </w:tc>
        <w:tc>
          <w:tcPr>
            <w:tcW w:w="276" w:type="dxa"/>
            <w:tcBorders>
              <w:top w:val="nil"/>
              <w:left w:val="nil"/>
              <w:bottom w:val="single" w:sz="4" w:space="0" w:color="auto"/>
              <w:right w:val="single" w:sz="4" w:space="0" w:color="auto"/>
            </w:tcBorders>
            <w:shd w:val="clear" w:color="auto" w:fill="auto"/>
            <w:noWrap/>
            <w:vAlign w:val="bottom"/>
            <w:hideMark/>
          </w:tcPr>
          <w:p w:rsidR="00EF1A4D" w:rsidRPr="00B66DFB" w:rsidRDefault="00EF1A4D" w:rsidP="00B66DFB">
            <w:pPr>
              <w:rPr>
                <w:rFonts w:ascii="Times New Roman" w:hAnsi="Times New Roman" w:cs="Times New Roman"/>
                <w:i/>
                <w:iCs/>
                <w:sz w:val="24"/>
                <w:szCs w:val="24"/>
              </w:rPr>
            </w:pPr>
          </w:p>
        </w:tc>
        <w:tc>
          <w:tcPr>
            <w:tcW w:w="1176" w:type="dxa"/>
            <w:tcBorders>
              <w:top w:val="nil"/>
              <w:left w:val="nil"/>
              <w:bottom w:val="single" w:sz="4" w:space="0" w:color="auto"/>
              <w:right w:val="single" w:sz="4" w:space="0" w:color="auto"/>
            </w:tcBorders>
            <w:shd w:val="clear" w:color="auto" w:fill="auto"/>
            <w:noWrap/>
            <w:vAlign w:val="bottom"/>
          </w:tcPr>
          <w:p w:rsidR="00EF1A4D" w:rsidRDefault="00BD0A57" w:rsidP="00B66DFB">
            <w:pPr>
              <w:jc w:val="right"/>
              <w:rPr>
                <w:rFonts w:ascii="Times New Roman" w:hAnsi="Times New Roman" w:cs="Times New Roman"/>
                <w:i/>
                <w:iCs/>
                <w:sz w:val="24"/>
                <w:szCs w:val="24"/>
              </w:rPr>
            </w:pPr>
            <w:r>
              <w:rPr>
                <w:rFonts w:ascii="Times New Roman" w:hAnsi="Times New Roman" w:cs="Times New Roman"/>
                <w:i/>
                <w:iCs/>
                <w:sz w:val="24"/>
                <w:szCs w:val="24"/>
              </w:rPr>
              <w:t>53.235</w:t>
            </w:r>
          </w:p>
        </w:tc>
        <w:tc>
          <w:tcPr>
            <w:tcW w:w="1216" w:type="dxa"/>
            <w:gridSpan w:val="2"/>
            <w:tcBorders>
              <w:top w:val="nil"/>
              <w:left w:val="nil"/>
              <w:bottom w:val="single" w:sz="4" w:space="0" w:color="auto"/>
              <w:right w:val="single" w:sz="4" w:space="0" w:color="auto"/>
            </w:tcBorders>
            <w:shd w:val="clear" w:color="auto" w:fill="auto"/>
            <w:noWrap/>
            <w:vAlign w:val="bottom"/>
          </w:tcPr>
          <w:p w:rsidR="00EF1A4D" w:rsidRDefault="002F4FB6" w:rsidP="00B66DFB">
            <w:pPr>
              <w:jc w:val="right"/>
              <w:rPr>
                <w:rFonts w:ascii="Times New Roman" w:hAnsi="Times New Roman" w:cs="Times New Roman"/>
                <w:i/>
                <w:iCs/>
                <w:sz w:val="24"/>
                <w:szCs w:val="24"/>
              </w:rPr>
            </w:pPr>
            <w:r>
              <w:rPr>
                <w:rFonts w:ascii="Times New Roman" w:hAnsi="Times New Roman" w:cs="Times New Roman"/>
                <w:i/>
                <w:iCs/>
                <w:sz w:val="24"/>
                <w:szCs w:val="24"/>
              </w:rPr>
              <w:t>0</w:t>
            </w:r>
          </w:p>
        </w:tc>
        <w:tc>
          <w:tcPr>
            <w:tcW w:w="1216" w:type="dxa"/>
            <w:gridSpan w:val="2"/>
            <w:tcBorders>
              <w:top w:val="nil"/>
              <w:left w:val="nil"/>
              <w:bottom w:val="single" w:sz="4" w:space="0" w:color="auto"/>
              <w:right w:val="single" w:sz="4" w:space="0" w:color="auto"/>
            </w:tcBorders>
            <w:shd w:val="clear" w:color="auto" w:fill="auto"/>
            <w:noWrap/>
            <w:vAlign w:val="bottom"/>
          </w:tcPr>
          <w:p w:rsidR="00EF1A4D" w:rsidRDefault="00BD0A57" w:rsidP="00B66DFB">
            <w:pPr>
              <w:jc w:val="right"/>
              <w:rPr>
                <w:rFonts w:ascii="Times New Roman" w:hAnsi="Times New Roman" w:cs="Times New Roman"/>
                <w:i/>
                <w:iCs/>
                <w:sz w:val="24"/>
                <w:szCs w:val="24"/>
              </w:rPr>
            </w:pPr>
            <w:r>
              <w:rPr>
                <w:rFonts w:ascii="Times New Roman" w:hAnsi="Times New Roman" w:cs="Times New Roman"/>
                <w:i/>
                <w:iCs/>
                <w:sz w:val="24"/>
                <w:szCs w:val="24"/>
              </w:rPr>
              <w:t>1.638</w:t>
            </w:r>
          </w:p>
        </w:tc>
        <w:tc>
          <w:tcPr>
            <w:tcW w:w="1310" w:type="dxa"/>
            <w:gridSpan w:val="2"/>
            <w:tcBorders>
              <w:top w:val="nil"/>
              <w:left w:val="nil"/>
              <w:bottom w:val="single" w:sz="4" w:space="0" w:color="auto"/>
              <w:right w:val="single" w:sz="4" w:space="0" w:color="auto"/>
            </w:tcBorders>
            <w:shd w:val="clear" w:color="auto" w:fill="auto"/>
            <w:noWrap/>
            <w:vAlign w:val="bottom"/>
          </w:tcPr>
          <w:p w:rsidR="00EF1A4D" w:rsidRDefault="00BD0A57" w:rsidP="00B66DFB">
            <w:pPr>
              <w:jc w:val="right"/>
              <w:rPr>
                <w:rFonts w:ascii="Times New Roman" w:hAnsi="Times New Roman" w:cs="Times New Roman"/>
                <w:i/>
                <w:iCs/>
                <w:sz w:val="24"/>
                <w:szCs w:val="24"/>
              </w:rPr>
            </w:pPr>
            <w:r>
              <w:rPr>
                <w:rFonts w:ascii="Times New Roman" w:hAnsi="Times New Roman" w:cs="Times New Roman"/>
                <w:i/>
                <w:iCs/>
                <w:sz w:val="24"/>
                <w:szCs w:val="24"/>
              </w:rPr>
              <w:t>51.597</w:t>
            </w:r>
          </w:p>
        </w:tc>
      </w:tr>
      <w:tr w:rsidR="002F4FB6" w:rsidRPr="00B66DFB" w:rsidTr="00EF1A4D">
        <w:trPr>
          <w:gridAfter w:val="1"/>
          <w:wAfter w:w="495" w:type="dxa"/>
          <w:trHeight w:val="300"/>
        </w:trPr>
        <w:tc>
          <w:tcPr>
            <w:tcW w:w="2969" w:type="dxa"/>
            <w:gridSpan w:val="2"/>
            <w:tcBorders>
              <w:top w:val="nil"/>
              <w:left w:val="nil"/>
              <w:bottom w:val="single" w:sz="4" w:space="0" w:color="auto"/>
              <w:right w:val="nil"/>
            </w:tcBorders>
            <w:shd w:val="clear" w:color="auto" w:fill="auto"/>
            <w:noWrap/>
            <w:vAlign w:val="bottom"/>
            <w:hideMark/>
          </w:tcPr>
          <w:p w:rsidR="002F4FB6" w:rsidRDefault="002F4FB6" w:rsidP="002F4FB6">
            <w:pPr>
              <w:rPr>
                <w:rFonts w:ascii="Times New Roman" w:hAnsi="Times New Roman" w:cs="Times New Roman"/>
                <w:i/>
                <w:iCs/>
                <w:sz w:val="24"/>
                <w:szCs w:val="24"/>
              </w:rPr>
            </w:pPr>
            <w:r>
              <w:rPr>
                <w:rFonts w:ascii="Times New Roman" w:hAnsi="Times New Roman" w:cs="Times New Roman"/>
                <w:i/>
                <w:iCs/>
                <w:sz w:val="24"/>
                <w:szCs w:val="24"/>
              </w:rPr>
              <w:t>4.investicione nekretnine</w:t>
            </w:r>
          </w:p>
        </w:tc>
        <w:tc>
          <w:tcPr>
            <w:tcW w:w="276" w:type="dxa"/>
            <w:tcBorders>
              <w:top w:val="nil"/>
              <w:left w:val="nil"/>
              <w:bottom w:val="single" w:sz="4" w:space="0" w:color="auto"/>
              <w:right w:val="single" w:sz="4" w:space="0" w:color="auto"/>
            </w:tcBorders>
            <w:shd w:val="clear" w:color="auto" w:fill="auto"/>
            <w:noWrap/>
            <w:vAlign w:val="bottom"/>
            <w:hideMark/>
          </w:tcPr>
          <w:p w:rsidR="002F4FB6" w:rsidRPr="00B66DFB" w:rsidRDefault="002F4FB6" w:rsidP="00B66DFB">
            <w:pPr>
              <w:rPr>
                <w:rFonts w:ascii="Times New Roman" w:hAnsi="Times New Roman" w:cs="Times New Roman"/>
                <w:i/>
                <w:iCs/>
                <w:sz w:val="24"/>
                <w:szCs w:val="24"/>
              </w:rPr>
            </w:pPr>
          </w:p>
        </w:tc>
        <w:tc>
          <w:tcPr>
            <w:tcW w:w="1176" w:type="dxa"/>
            <w:tcBorders>
              <w:top w:val="nil"/>
              <w:left w:val="nil"/>
              <w:bottom w:val="single" w:sz="4" w:space="0" w:color="auto"/>
              <w:right w:val="single" w:sz="4" w:space="0" w:color="auto"/>
            </w:tcBorders>
            <w:shd w:val="clear" w:color="auto" w:fill="auto"/>
            <w:noWrap/>
            <w:vAlign w:val="bottom"/>
          </w:tcPr>
          <w:p w:rsidR="002F4FB6" w:rsidRDefault="00BD0A57" w:rsidP="00B66DFB">
            <w:pPr>
              <w:jc w:val="right"/>
              <w:rPr>
                <w:rFonts w:ascii="Times New Roman" w:hAnsi="Times New Roman" w:cs="Times New Roman"/>
                <w:i/>
                <w:iCs/>
                <w:sz w:val="24"/>
                <w:szCs w:val="24"/>
              </w:rPr>
            </w:pPr>
            <w:r>
              <w:rPr>
                <w:rFonts w:ascii="Times New Roman" w:hAnsi="Times New Roman" w:cs="Times New Roman"/>
                <w:i/>
                <w:iCs/>
                <w:sz w:val="24"/>
                <w:szCs w:val="24"/>
              </w:rPr>
              <w:t>727.674</w:t>
            </w:r>
          </w:p>
        </w:tc>
        <w:tc>
          <w:tcPr>
            <w:tcW w:w="1216" w:type="dxa"/>
            <w:gridSpan w:val="2"/>
            <w:tcBorders>
              <w:top w:val="nil"/>
              <w:left w:val="nil"/>
              <w:bottom w:val="single" w:sz="4" w:space="0" w:color="auto"/>
              <w:right w:val="single" w:sz="4" w:space="0" w:color="auto"/>
            </w:tcBorders>
            <w:shd w:val="clear" w:color="auto" w:fill="auto"/>
            <w:noWrap/>
            <w:vAlign w:val="bottom"/>
          </w:tcPr>
          <w:p w:rsidR="002F4FB6" w:rsidRDefault="00BD0A57" w:rsidP="00B66DFB">
            <w:pPr>
              <w:jc w:val="right"/>
              <w:rPr>
                <w:rFonts w:ascii="Times New Roman" w:hAnsi="Times New Roman" w:cs="Times New Roman"/>
                <w:i/>
                <w:iCs/>
                <w:sz w:val="24"/>
                <w:szCs w:val="24"/>
              </w:rPr>
            </w:pPr>
            <w:r>
              <w:rPr>
                <w:rFonts w:ascii="Times New Roman" w:hAnsi="Times New Roman" w:cs="Times New Roman"/>
                <w:i/>
                <w:iCs/>
                <w:sz w:val="24"/>
                <w:szCs w:val="24"/>
              </w:rPr>
              <w:t>2.055.467</w:t>
            </w:r>
          </w:p>
        </w:tc>
        <w:tc>
          <w:tcPr>
            <w:tcW w:w="1216" w:type="dxa"/>
            <w:gridSpan w:val="2"/>
            <w:tcBorders>
              <w:top w:val="nil"/>
              <w:left w:val="nil"/>
              <w:bottom w:val="single" w:sz="4" w:space="0" w:color="auto"/>
              <w:right w:val="single" w:sz="4" w:space="0" w:color="auto"/>
            </w:tcBorders>
            <w:shd w:val="clear" w:color="auto" w:fill="auto"/>
            <w:noWrap/>
            <w:vAlign w:val="bottom"/>
          </w:tcPr>
          <w:p w:rsidR="002F4FB6" w:rsidRDefault="009F4C49" w:rsidP="00B66DFB">
            <w:pPr>
              <w:jc w:val="right"/>
              <w:rPr>
                <w:rFonts w:ascii="Times New Roman" w:hAnsi="Times New Roman" w:cs="Times New Roman"/>
                <w:i/>
                <w:iCs/>
                <w:sz w:val="24"/>
                <w:szCs w:val="24"/>
              </w:rPr>
            </w:pPr>
            <w:r>
              <w:rPr>
                <w:rFonts w:ascii="Times New Roman" w:hAnsi="Times New Roman" w:cs="Times New Roman"/>
                <w:i/>
                <w:iCs/>
                <w:sz w:val="24"/>
                <w:szCs w:val="24"/>
              </w:rPr>
              <w:t>0</w:t>
            </w:r>
          </w:p>
        </w:tc>
        <w:tc>
          <w:tcPr>
            <w:tcW w:w="1310" w:type="dxa"/>
            <w:gridSpan w:val="2"/>
            <w:tcBorders>
              <w:top w:val="nil"/>
              <w:left w:val="nil"/>
              <w:bottom w:val="single" w:sz="4" w:space="0" w:color="auto"/>
              <w:right w:val="single" w:sz="4" w:space="0" w:color="auto"/>
            </w:tcBorders>
            <w:shd w:val="clear" w:color="auto" w:fill="auto"/>
            <w:noWrap/>
            <w:vAlign w:val="bottom"/>
          </w:tcPr>
          <w:p w:rsidR="002F4FB6" w:rsidRDefault="00BD0A57" w:rsidP="00B66DFB">
            <w:pPr>
              <w:jc w:val="right"/>
              <w:rPr>
                <w:rFonts w:ascii="Times New Roman" w:hAnsi="Times New Roman" w:cs="Times New Roman"/>
                <w:i/>
                <w:iCs/>
                <w:sz w:val="24"/>
                <w:szCs w:val="24"/>
              </w:rPr>
            </w:pPr>
            <w:r>
              <w:rPr>
                <w:rFonts w:ascii="Times New Roman" w:hAnsi="Times New Roman" w:cs="Times New Roman"/>
                <w:i/>
                <w:iCs/>
                <w:sz w:val="24"/>
                <w:szCs w:val="24"/>
              </w:rPr>
              <w:t>2.783.141</w:t>
            </w:r>
          </w:p>
        </w:tc>
      </w:tr>
      <w:tr w:rsidR="008401A8" w:rsidRPr="00B66DFB" w:rsidTr="00EF1A4D">
        <w:trPr>
          <w:gridAfter w:val="1"/>
          <w:wAfter w:w="495" w:type="dxa"/>
          <w:trHeight w:val="300"/>
        </w:trPr>
        <w:tc>
          <w:tcPr>
            <w:tcW w:w="2969" w:type="dxa"/>
            <w:gridSpan w:val="2"/>
            <w:tcBorders>
              <w:top w:val="nil"/>
              <w:left w:val="nil"/>
              <w:bottom w:val="single" w:sz="4" w:space="0" w:color="auto"/>
              <w:right w:val="nil"/>
            </w:tcBorders>
            <w:shd w:val="clear" w:color="auto" w:fill="auto"/>
            <w:noWrap/>
            <w:vAlign w:val="bottom"/>
            <w:hideMark/>
          </w:tcPr>
          <w:p w:rsidR="008401A8" w:rsidRPr="008401A8" w:rsidRDefault="008401A8" w:rsidP="008401A8">
            <w:pPr>
              <w:rPr>
                <w:rFonts w:ascii="Times New Roman" w:hAnsi="Times New Roman" w:cs="Times New Roman"/>
                <w:i/>
                <w:iCs/>
                <w:sz w:val="24"/>
                <w:szCs w:val="24"/>
              </w:rPr>
            </w:pPr>
            <w:r>
              <w:rPr>
                <w:rFonts w:ascii="Times New Roman" w:hAnsi="Times New Roman" w:cs="Times New Roman"/>
                <w:i/>
                <w:iCs/>
                <w:sz w:val="24"/>
                <w:szCs w:val="24"/>
              </w:rPr>
              <w:t>5.Investicione nekretnine u pripremi-Pirometal</w:t>
            </w:r>
          </w:p>
        </w:tc>
        <w:tc>
          <w:tcPr>
            <w:tcW w:w="276" w:type="dxa"/>
            <w:tcBorders>
              <w:top w:val="nil"/>
              <w:left w:val="nil"/>
              <w:bottom w:val="single" w:sz="4" w:space="0" w:color="auto"/>
              <w:right w:val="single" w:sz="4" w:space="0" w:color="auto"/>
            </w:tcBorders>
            <w:shd w:val="clear" w:color="auto" w:fill="auto"/>
            <w:noWrap/>
            <w:vAlign w:val="bottom"/>
            <w:hideMark/>
          </w:tcPr>
          <w:p w:rsidR="008401A8" w:rsidRPr="00B66DFB" w:rsidRDefault="008401A8" w:rsidP="00B66DFB">
            <w:pPr>
              <w:rPr>
                <w:rFonts w:ascii="Times New Roman" w:hAnsi="Times New Roman" w:cs="Times New Roman"/>
                <w:i/>
                <w:iCs/>
                <w:sz w:val="24"/>
                <w:szCs w:val="24"/>
              </w:rPr>
            </w:pPr>
          </w:p>
        </w:tc>
        <w:tc>
          <w:tcPr>
            <w:tcW w:w="1176" w:type="dxa"/>
            <w:tcBorders>
              <w:top w:val="nil"/>
              <w:left w:val="nil"/>
              <w:bottom w:val="single" w:sz="4" w:space="0" w:color="auto"/>
              <w:right w:val="single" w:sz="4" w:space="0" w:color="auto"/>
            </w:tcBorders>
            <w:shd w:val="clear" w:color="auto" w:fill="auto"/>
            <w:noWrap/>
            <w:vAlign w:val="bottom"/>
          </w:tcPr>
          <w:p w:rsidR="008401A8" w:rsidRDefault="008401A8" w:rsidP="00B66DFB">
            <w:pPr>
              <w:jc w:val="right"/>
              <w:rPr>
                <w:rFonts w:ascii="Times New Roman" w:hAnsi="Times New Roman" w:cs="Times New Roman"/>
                <w:i/>
                <w:iCs/>
                <w:sz w:val="24"/>
                <w:szCs w:val="24"/>
              </w:rPr>
            </w:pPr>
            <w:r>
              <w:rPr>
                <w:rFonts w:ascii="Times New Roman" w:hAnsi="Times New Roman" w:cs="Times New Roman"/>
                <w:i/>
                <w:iCs/>
                <w:sz w:val="24"/>
                <w:szCs w:val="24"/>
              </w:rPr>
              <w:t>0</w:t>
            </w:r>
          </w:p>
        </w:tc>
        <w:tc>
          <w:tcPr>
            <w:tcW w:w="1216" w:type="dxa"/>
            <w:gridSpan w:val="2"/>
            <w:tcBorders>
              <w:top w:val="nil"/>
              <w:left w:val="nil"/>
              <w:bottom w:val="single" w:sz="4" w:space="0" w:color="auto"/>
              <w:right w:val="single" w:sz="4" w:space="0" w:color="auto"/>
            </w:tcBorders>
            <w:shd w:val="clear" w:color="auto" w:fill="auto"/>
            <w:noWrap/>
            <w:vAlign w:val="bottom"/>
          </w:tcPr>
          <w:p w:rsidR="008401A8" w:rsidRDefault="008401A8" w:rsidP="00B66DFB">
            <w:pPr>
              <w:jc w:val="right"/>
              <w:rPr>
                <w:rFonts w:ascii="Times New Roman" w:hAnsi="Times New Roman" w:cs="Times New Roman"/>
                <w:i/>
                <w:iCs/>
                <w:sz w:val="24"/>
                <w:szCs w:val="24"/>
              </w:rPr>
            </w:pPr>
            <w:r>
              <w:rPr>
                <w:rFonts w:ascii="Times New Roman" w:hAnsi="Times New Roman" w:cs="Times New Roman"/>
                <w:i/>
                <w:iCs/>
                <w:sz w:val="24"/>
                <w:szCs w:val="24"/>
              </w:rPr>
              <w:t>550.323</w:t>
            </w:r>
          </w:p>
        </w:tc>
        <w:tc>
          <w:tcPr>
            <w:tcW w:w="1216" w:type="dxa"/>
            <w:gridSpan w:val="2"/>
            <w:tcBorders>
              <w:top w:val="nil"/>
              <w:left w:val="nil"/>
              <w:bottom w:val="single" w:sz="4" w:space="0" w:color="auto"/>
              <w:right w:val="single" w:sz="4" w:space="0" w:color="auto"/>
            </w:tcBorders>
            <w:shd w:val="clear" w:color="auto" w:fill="auto"/>
            <w:noWrap/>
            <w:vAlign w:val="bottom"/>
          </w:tcPr>
          <w:p w:rsidR="008401A8" w:rsidRDefault="00BD0A57" w:rsidP="00B66DFB">
            <w:pPr>
              <w:jc w:val="right"/>
              <w:rPr>
                <w:rFonts w:ascii="Times New Roman" w:hAnsi="Times New Roman" w:cs="Times New Roman"/>
                <w:i/>
                <w:iCs/>
                <w:sz w:val="24"/>
                <w:szCs w:val="24"/>
              </w:rPr>
            </w:pPr>
            <w:r>
              <w:rPr>
                <w:rFonts w:ascii="Times New Roman" w:hAnsi="Times New Roman" w:cs="Times New Roman"/>
                <w:i/>
                <w:iCs/>
                <w:sz w:val="24"/>
                <w:szCs w:val="24"/>
              </w:rPr>
              <w:t>550.323</w:t>
            </w:r>
          </w:p>
        </w:tc>
        <w:tc>
          <w:tcPr>
            <w:tcW w:w="1310" w:type="dxa"/>
            <w:gridSpan w:val="2"/>
            <w:tcBorders>
              <w:top w:val="nil"/>
              <w:left w:val="nil"/>
              <w:bottom w:val="single" w:sz="4" w:space="0" w:color="auto"/>
              <w:right w:val="single" w:sz="4" w:space="0" w:color="auto"/>
            </w:tcBorders>
            <w:shd w:val="clear" w:color="auto" w:fill="auto"/>
            <w:noWrap/>
            <w:vAlign w:val="bottom"/>
          </w:tcPr>
          <w:p w:rsidR="008401A8" w:rsidRDefault="00BD0A57" w:rsidP="00B66DFB">
            <w:pPr>
              <w:jc w:val="right"/>
              <w:rPr>
                <w:rFonts w:ascii="Times New Roman" w:hAnsi="Times New Roman" w:cs="Times New Roman"/>
                <w:i/>
                <w:iCs/>
                <w:sz w:val="24"/>
                <w:szCs w:val="24"/>
              </w:rPr>
            </w:pPr>
            <w:r>
              <w:rPr>
                <w:rFonts w:ascii="Times New Roman" w:hAnsi="Times New Roman" w:cs="Times New Roman"/>
                <w:i/>
                <w:iCs/>
                <w:sz w:val="24"/>
                <w:szCs w:val="24"/>
              </w:rPr>
              <w:t>0</w:t>
            </w:r>
          </w:p>
        </w:tc>
      </w:tr>
      <w:tr w:rsidR="00B66DFB" w:rsidRPr="00B66DFB" w:rsidTr="00EF1A4D">
        <w:trPr>
          <w:gridAfter w:val="1"/>
          <w:wAfter w:w="495" w:type="dxa"/>
          <w:trHeight w:val="300"/>
        </w:trPr>
        <w:tc>
          <w:tcPr>
            <w:tcW w:w="2786" w:type="dxa"/>
            <w:tcBorders>
              <w:top w:val="nil"/>
              <w:left w:val="nil"/>
              <w:bottom w:val="single" w:sz="4" w:space="0" w:color="auto"/>
              <w:right w:val="nil"/>
            </w:tcBorders>
            <w:shd w:val="clear" w:color="auto" w:fill="auto"/>
            <w:noWrap/>
            <w:vAlign w:val="bottom"/>
            <w:hideMark/>
          </w:tcPr>
          <w:p w:rsidR="00B66DFB" w:rsidRPr="00B66DFB" w:rsidRDefault="00B66DFB" w:rsidP="00B66DFB">
            <w:pPr>
              <w:rPr>
                <w:rFonts w:ascii="Times New Roman" w:hAnsi="Times New Roman" w:cs="Times New Roman"/>
                <w:i/>
                <w:iCs/>
                <w:sz w:val="24"/>
                <w:szCs w:val="24"/>
              </w:rPr>
            </w:pPr>
            <w:r w:rsidRPr="00B66DFB">
              <w:rPr>
                <w:rFonts w:ascii="Times New Roman" w:hAnsi="Times New Roman" w:cs="Times New Roman"/>
                <w:i/>
                <w:iCs/>
                <w:sz w:val="24"/>
                <w:szCs w:val="24"/>
              </w:rPr>
              <w:t>UKUPNO:</w:t>
            </w:r>
          </w:p>
        </w:tc>
        <w:tc>
          <w:tcPr>
            <w:tcW w:w="459" w:type="dxa"/>
            <w:gridSpan w:val="2"/>
            <w:tcBorders>
              <w:top w:val="nil"/>
              <w:left w:val="nil"/>
              <w:bottom w:val="single" w:sz="4" w:space="0" w:color="auto"/>
              <w:right w:val="single" w:sz="4" w:space="0" w:color="auto"/>
            </w:tcBorders>
            <w:shd w:val="clear" w:color="auto" w:fill="auto"/>
            <w:noWrap/>
            <w:vAlign w:val="bottom"/>
            <w:hideMark/>
          </w:tcPr>
          <w:p w:rsidR="00B66DFB" w:rsidRPr="00B66DFB" w:rsidRDefault="00B66DFB" w:rsidP="00B66DFB">
            <w:pPr>
              <w:rPr>
                <w:rFonts w:ascii="Times New Roman" w:hAnsi="Times New Roman" w:cs="Times New Roman"/>
                <w:i/>
                <w:iCs/>
                <w:sz w:val="24"/>
                <w:szCs w:val="24"/>
              </w:rPr>
            </w:pPr>
            <w:r w:rsidRPr="00B66DFB">
              <w:rPr>
                <w:rFonts w:ascii="Times New Roman" w:hAnsi="Times New Roman" w:cs="Times New Roman"/>
                <w:i/>
                <w:iCs/>
                <w:sz w:val="24"/>
                <w:szCs w:val="24"/>
              </w:rPr>
              <w:t> </w:t>
            </w:r>
          </w:p>
        </w:tc>
        <w:tc>
          <w:tcPr>
            <w:tcW w:w="1176" w:type="dxa"/>
            <w:tcBorders>
              <w:top w:val="nil"/>
              <w:left w:val="nil"/>
              <w:bottom w:val="single" w:sz="4" w:space="0" w:color="auto"/>
              <w:right w:val="single" w:sz="4" w:space="0" w:color="auto"/>
            </w:tcBorders>
            <w:shd w:val="clear" w:color="auto" w:fill="auto"/>
            <w:noWrap/>
            <w:vAlign w:val="bottom"/>
            <w:hideMark/>
          </w:tcPr>
          <w:p w:rsidR="00B66DFB" w:rsidRPr="00B66DFB" w:rsidRDefault="00BD0A57" w:rsidP="00B66DFB">
            <w:pPr>
              <w:jc w:val="right"/>
              <w:rPr>
                <w:rFonts w:ascii="Times New Roman" w:hAnsi="Times New Roman" w:cs="Times New Roman"/>
                <w:i/>
                <w:iCs/>
                <w:sz w:val="24"/>
                <w:szCs w:val="24"/>
              </w:rPr>
            </w:pPr>
            <w:r>
              <w:rPr>
                <w:rFonts w:ascii="Times New Roman" w:hAnsi="Times New Roman" w:cs="Times New Roman"/>
                <w:i/>
                <w:iCs/>
                <w:sz w:val="24"/>
                <w:szCs w:val="24"/>
              </w:rPr>
              <w:t>849.697</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B66DFB" w:rsidRPr="00B66DFB" w:rsidRDefault="00BD0A57" w:rsidP="00B66DFB">
            <w:pPr>
              <w:jc w:val="right"/>
              <w:rPr>
                <w:rFonts w:ascii="Times New Roman" w:hAnsi="Times New Roman" w:cs="Times New Roman"/>
                <w:i/>
                <w:iCs/>
                <w:sz w:val="24"/>
                <w:szCs w:val="24"/>
              </w:rPr>
            </w:pPr>
            <w:r>
              <w:rPr>
                <w:rFonts w:ascii="Times New Roman" w:hAnsi="Times New Roman" w:cs="Times New Roman"/>
                <w:i/>
                <w:iCs/>
                <w:sz w:val="24"/>
                <w:szCs w:val="24"/>
              </w:rPr>
              <w:t>2.829.746</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B66DFB" w:rsidRPr="00B66DFB" w:rsidRDefault="00BD0A57" w:rsidP="008401A8">
            <w:pPr>
              <w:jc w:val="right"/>
              <w:rPr>
                <w:rFonts w:ascii="Times New Roman" w:hAnsi="Times New Roman" w:cs="Times New Roman"/>
                <w:i/>
                <w:iCs/>
                <w:sz w:val="24"/>
                <w:szCs w:val="24"/>
              </w:rPr>
            </w:pPr>
            <w:r>
              <w:rPr>
                <w:rFonts w:ascii="Times New Roman" w:hAnsi="Times New Roman" w:cs="Times New Roman"/>
                <w:i/>
                <w:iCs/>
                <w:sz w:val="24"/>
                <w:szCs w:val="24"/>
              </w:rPr>
              <w:t>581.784</w:t>
            </w:r>
          </w:p>
        </w:tc>
        <w:tc>
          <w:tcPr>
            <w:tcW w:w="1310" w:type="dxa"/>
            <w:gridSpan w:val="2"/>
            <w:tcBorders>
              <w:top w:val="nil"/>
              <w:left w:val="nil"/>
              <w:bottom w:val="single" w:sz="4" w:space="0" w:color="auto"/>
              <w:right w:val="single" w:sz="4" w:space="0" w:color="auto"/>
            </w:tcBorders>
            <w:shd w:val="clear" w:color="auto" w:fill="auto"/>
            <w:noWrap/>
            <w:vAlign w:val="bottom"/>
            <w:hideMark/>
          </w:tcPr>
          <w:p w:rsidR="00B66DFB" w:rsidRPr="00B66DFB" w:rsidRDefault="00137490" w:rsidP="008401A8">
            <w:pPr>
              <w:jc w:val="right"/>
              <w:rPr>
                <w:rFonts w:ascii="Times New Roman" w:hAnsi="Times New Roman" w:cs="Times New Roman"/>
                <w:i/>
                <w:iCs/>
                <w:sz w:val="24"/>
                <w:szCs w:val="24"/>
              </w:rPr>
            </w:pPr>
            <w:r>
              <w:rPr>
                <w:rFonts w:ascii="Times New Roman" w:hAnsi="Times New Roman" w:cs="Times New Roman"/>
                <w:i/>
                <w:iCs/>
                <w:sz w:val="24"/>
                <w:szCs w:val="24"/>
              </w:rPr>
              <w:t>3.097.659</w:t>
            </w:r>
          </w:p>
        </w:tc>
      </w:tr>
    </w:tbl>
    <w:p w:rsidR="00B66DFB" w:rsidRPr="00B66DFB" w:rsidRDefault="00B66DFB" w:rsidP="00B66DFB">
      <w:pPr>
        <w:rPr>
          <w:rFonts w:ascii="Times New Roman" w:hAnsi="Times New Roman" w:cs="Times New Roman"/>
          <w:sz w:val="24"/>
          <w:szCs w:val="24"/>
          <w:lang w:val="sr-Latn-CS"/>
        </w:rPr>
      </w:pPr>
    </w:p>
    <w:p w:rsidR="00B66DFB" w:rsidRPr="00B66DFB" w:rsidRDefault="00B66DFB" w:rsidP="00B66DFB">
      <w:pPr>
        <w:rPr>
          <w:rFonts w:ascii="Times New Roman" w:hAnsi="Times New Roman" w:cs="Times New Roman"/>
          <w:sz w:val="24"/>
          <w:szCs w:val="24"/>
          <w:lang w:val="sr-Latn-CS"/>
        </w:rPr>
      </w:pPr>
      <w:r w:rsidRPr="00B66DFB">
        <w:rPr>
          <w:rFonts w:ascii="Times New Roman" w:hAnsi="Times New Roman" w:cs="Times New Roman"/>
          <w:sz w:val="24"/>
          <w:szCs w:val="24"/>
          <w:lang w:val="sr-Latn-CS"/>
        </w:rPr>
        <w:t>U toku 201</w:t>
      </w:r>
      <w:r w:rsidR="00137490">
        <w:rPr>
          <w:rFonts w:ascii="Times New Roman" w:hAnsi="Times New Roman" w:cs="Times New Roman"/>
          <w:sz w:val="24"/>
          <w:szCs w:val="24"/>
          <w:lang w:val="sr-Latn-CS"/>
        </w:rPr>
        <w:t>6</w:t>
      </w:r>
      <w:r w:rsidRPr="00B66DFB">
        <w:rPr>
          <w:rFonts w:ascii="Times New Roman" w:hAnsi="Times New Roman" w:cs="Times New Roman"/>
          <w:sz w:val="24"/>
          <w:szCs w:val="24"/>
          <w:lang w:val="sr-Latn-CS"/>
        </w:rPr>
        <w:t>. Godine nastale su sledeće promjene na stalnim sredstvima:</w:t>
      </w:r>
    </w:p>
    <w:p w:rsidR="00B66DFB" w:rsidRPr="00B66DFB" w:rsidRDefault="003113FC" w:rsidP="00B66DFB">
      <w:pPr>
        <w:numPr>
          <w:ilvl w:val="0"/>
          <w:numId w:val="33"/>
        </w:numPr>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U toku godine nisu vršena nova nematerijalna ulaganja.</w:t>
      </w:r>
    </w:p>
    <w:p w:rsidR="00B66DFB" w:rsidRPr="00B66DFB" w:rsidRDefault="00B66DFB" w:rsidP="00B66DFB">
      <w:pPr>
        <w:numPr>
          <w:ilvl w:val="0"/>
          <w:numId w:val="33"/>
        </w:numPr>
        <w:spacing w:after="0" w:line="240" w:lineRule="auto"/>
        <w:rPr>
          <w:rFonts w:ascii="Times New Roman" w:hAnsi="Times New Roman" w:cs="Times New Roman"/>
          <w:sz w:val="24"/>
          <w:szCs w:val="24"/>
          <w:lang w:val="sr-Latn-CS"/>
        </w:rPr>
      </w:pPr>
      <w:r w:rsidRPr="00B66DFB">
        <w:rPr>
          <w:rFonts w:ascii="Times New Roman" w:hAnsi="Times New Roman" w:cs="Times New Roman"/>
          <w:sz w:val="24"/>
          <w:szCs w:val="24"/>
          <w:lang w:val="sr-Latn-CS"/>
        </w:rPr>
        <w:t>U toku godine nije bilo ulaganja u zemljište i građevinske objekte.</w:t>
      </w:r>
    </w:p>
    <w:p w:rsidR="00B66DFB" w:rsidRPr="00A833D5" w:rsidRDefault="00B66DFB" w:rsidP="00B66DFB">
      <w:pPr>
        <w:numPr>
          <w:ilvl w:val="0"/>
          <w:numId w:val="33"/>
        </w:numPr>
        <w:spacing w:after="0" w:line="240" w:lineRule="auto"/>
        <w:rPr>
          <w:rFonts w:ascii="Times New Roman" w:hAnsi="Times New Roman" w:cs="Times New Roman"/>
          <w:sz w:val="24"/>
          <w:szCs w:val="24"/>
          <w:lang w:val="sr-Latn-CS"/>
        </w:rPr>
      </w:pPr>
      <w:r w:rsidRPr="00B66DFB">
        <w:rPr>
          <w:rFonts w:ascii="Times New Roman" w:hAnsi="Times New Roman" w:cs="Times New Roman"/>
          <w:sz w:val="24"/>
          <w:szCs w:val="24"/>
          <w:lang w:val="sr-Latn-CS"/>
        </w:rPr>
        <w:t>Oprema se vodi po nabavnoj cijeni, a otpis se vrši putem amortizacije linearnom metodom tokom korisnog vijeka istih,  a u toku 201</w:t>
      </w:r>
      <w:r w:rsidR="00137490">
        <w:rPr>
          <w:rFonts w:ascii="Times New Roman" w:hAnsi="Times New Roman" w:cs="Times New Roman"/>
          <w:sz w:val="24"/>
          <w:szCs w:val="24"/>
          <w:lang w:val="sr-Latn-CS"/>
        </w:rPr>
        <w:t>6</w:t>
      </w:r>
      <w:r w:rsidR="00382D11">
        <w:rPr>
          <w:rFonts w:ascii="Times New Roman" w:hAnsi="Times New Roman" w:cs="Times New Roman"/>
          <w:sz w:val="24"/>
          <w:szCs w:val="24"/>
          <w:lang w:val="sr-Latn-CS"/>
        </w:rPr>
        <w:t>. je izvršena nab</w:t>
      </w:r>
      <w:r w:rsidR="003113FC">
        <w:rPr>
          <w:rFonts w:ascii="Times New Roman" w:hAnsi="Times New Roman" w:cs="Times New Roman"/>
          <w:sz w:val="24"/>
          <w:szCs w:val="24"/>
          <w:lang w:val="sr-Latn-CS"/>
        </w:rPr>
        <w:t>av</w:t>
      </w:r>
      <w:r w:rsidR="00745DDE">
        <w:rPr>
          <w:rFonts w:ascii="Times New Roman" w:hAnsi="Times New Roman" w:cs="Times New Roman"/>
          <w:sz w:val="24"/>
          <w:szCs w:val="24"/>
          <w:lang w:val="sr-Latn-CS"/>
        </w:rPr>
        <w:t>ka računarske opreme</w:t>
      </w:r>
      <w:r w:rsidR="009147F2">
        <w:rPr>
          <w:rFonts w:ascii="Times New Roman" w:hAnsi="Times New Roman" w:cs="Times New Roman"/>
          <w:sz w:val="24"/>
          <w:szCs w:val="24"/>
          <w:lang w:val="sr-Latn-CS"/>
        </w:rPr>
        <w:t xml:space="preserve"> i kancelarijske opreme</w:t>
      </w:r>
      <w:r w:rsidR="00745DDE">
        <w:rPr>
          <w:rFonts w:ascii="Times New Roman" w:hAnsi="Times New Roman" w:cs="Times New Roman"/>
          <w:sz w:val="24"/>
          <w:szCs w:val="24"/>
          <w:lang w:val="sr-Latn-CS"/>
        </w:rPr>
        <w:t xml:space="preserve">, ukupne vrijednosti </w:t>
      </w:r>
      <w:r w:rsidR="002966FC">
        <w:rPr>
          <w:rFonts w:ascii="Times New Roman" w:hAnsi="Times New Roman" w:cs="Times New Roman"/>
          <w:sz w:val="24"/>
          <w:szCs w:val="24"/>
          <w:lang w:val="sr-Latn-CS"/>
        </w:rPr>
        <w:t>3.242</w:t>
      </w:r>
      <w:r w:rsidR="00745DDE">
        <w:rPr>
          <w:rFonts w:ascii="Times New Roman" w:hAnsi="Times New Roman" w:cs="Times New Roman"/>
          <w:sz w:val="24"/>
          <w:szCs w:val="24"/>
          <w:lang w:val="sr-Latn-CS"/>
        </w:rPr>
        <w:t xml:space="preserve"> KM.</w:t>
      </w:r>
      <w:r w:rsidR="002966FC">
        <w:rPr>
          <w:rFonts w:ascii="Times New Roman" w:hAnsi="Times New Roman" w:cs="Times New Roman"/>
          <w:sz w:val="24"/>
          <w:szCs w:val="24"/>
          <w:lang w:val="sr-Latn-CS"/>
        </w:rPr>
        <w:t xml:space="preserve"> Nabavljena su sledeca putnička vozila: Putničko vozilo Mercedes benz S 350-132.000 KM; Putničko vozilo VW Pasat-50.500 KM; Putn.vozilo Peugeot 308-8.214 KM; Putničko vozilo VW Pasat-30.000 KM</w:t>
      </w:r>
    </w:p>
    <w:p w:rsidR="00B66DFB" w:rsidRPr="00A833D5" w:rsidRDefault="00B66DFB" w:rsidP="00B66DFB">
      <w:pPr>
        <w:rPr>
          <w:rFonts w:ascii="Times New Roman" w:hAnsi="Times New Roman" w:cs="Times New Roman"/>
          <w:sz w:val="24"/>
          <w:szCs w:val="24"/>
          <w:lang w:val="sr-Latn-CS"/>
        </w:rPr>
      </w:pPr>
      <w:r w:rsidRPr="00A833D5">
        <w:rPr>
          <w:rFonts w:ascii="Times New Roman" w:hAnsi="Times New Roman" w:cs="Times New Roman"/>
          <w:iCs/>
          <w:color w:val="000000"/>
          <w:sz w:val="24"/>
          <w:szCs w:val="24"/>
          <w:lang w:val="sr-Latn-CS"/>
        </w:rPr>
        <w:t xml:space="preserve">    </w:t>
      </w:r>
      <w:r w:rsidR="008401A8" w:rsidRPr="00A833D5">
        <w:rPr>
          <w:rFonts w:ascii="Times New Roman" w:hAnsi="Times New Roman" w:cs="Times New Roman"/>
          <w:iCs/>
          <w:color w:val="000000"/>
          <w:sz w:val="24"/>
          <w:szCs w:val="24"/>
          <w:lang w:val="sr-Latn-CS"/>
        </w:rPr>
        <w:t xml:space="preserve">  </w:t>
      </w:r>
      <w:r w:rsidRPr="00A833D5">
        <w:rPr>
          <w:rFonts w:ascii="Times New Roman" w:hAnsi="Times New Roman" w:cs="Times New Roman"/>
          <w:iCs/>
          <w:color w:val="000000"/>
          <w:sz w:val="24"/>
          <w:szCs w:val="24"/>
          <w:lang w:val="sr-Latn-CS"/>
        </w:rPr>
        <w:t xml:space="preserve">4.   Investicione nekretnine obuvataju ulaganja u objekte i zemljište </w:t>
      </w:r>
      <w:r w:rsidRPr="00A833D5">
        <w:rPr>
          <w:rFonts w:ascii="Times New Roman" w:hAnsi="Times New Roman" w:cs="Times New Roman"/>
          <w:sz w:val="24"/>
          <w:szCs w:val="24"/>
          <w:lang w:val="sr-Latn-CS"/>
        </w:rPr>
        <w:t xml:space="preserve">koja se drže radi </w:t>
      </w:r>
      <w:r w:rsidR="008401A8" w:rsidRPr="00A833D5">
        <w:rPr>
          <w:rFonts w:ascii="Times New Roman" w:hAnsi="Times New Roman" w:cs="Times New Roman"/>
          <w:sz w:val="24"/>
          <w:szCs w:val="24"/>
          <w:lang w:val="sr-Latn-CS"/>
        </w:rPr>
        <w:t xml:space="preserve">  </w:t>
      </w:r>
      <w:r w:rsidRPr="00A833D5">
        <w:rPr>
          <w:rFonts w:ascii="Times New Roman" w:hAnsi="Times New Roman" w:cs="Times New Roman"/>
          <w:sz w:val="24"/>
          <w:szCs w:val="24"/>
          <w:lang w:val="sr-Latn-CS"/>
        </w:rPr>
        <w:t xml:space="preserve">zarade </w:t>
      </w:r>
      <w:r w:rsidR="00382D11" w:rsidRPr="00A833D5">
        <w:rPr>
          <w:rFonts w:ascii="Times New Roman" w:hAnsi="Times New Roman" w:cs="Times New Roman"/>
          <w:sz w:val="24"/>
          <w:szCs w:val="24"/>
          <w:lang w:val="sr-Latn-CS"/>
        </w:rPr>
        <w:t xml:space="preserve">   </w:t>
      </w:r>
      <w:r w:rsidRPr="00A833D5">
        <w:rPr>
          <w:rFonts w:ascii="Times New Roman" w:hAnsi="Times New Roman" w:cs="Times New Roman"/>
          <w:sz w:val="24"/>
          <w:szCs w:val="24"/>
          <w:lang w:val="sr-Latn-CS"/>
        </w:rPr>
        <w:t xml:space="preserve">prihoda od zakupnine ili za povećanje vrijednosti kapitala, ili oboje. </w:t>
      </w:r>
      <w:r w:rsidRPr="00A833D5">
        <w:rPr>
          <w:rFonts w:ascii="Times New Roman" w:hAnsi="Times New Roman" w:cs="Times New Roman"/>
          <w:sz w:val="24"/>
          <w:szCs w:val="24"/>
          <w:lang w:val="sr-Latn-CS"/>
        </w:rPr>
        <w:tab/>
        <w:t>Investicione nekretnine po MRS 40 vrednuju se po fer vrij</w:t>
      </w:r>
      <w:r w:rsidR="00E87E3A" w:rsidRPr="00A833D5">
        <w:rPr>
          <w:rFonts w:ascii="Times New Roman" w:hAnsi="Times New Roman" w:cs="Times New Roman"/>
          <w:sz w:val="24"/>
          <w:szCs w:val="24"/>
          <w:lang w:val="sr-Latn-CS"/>
        </w:rPr>
        <w:t>ednosti.</w:t>
      </w:r>
    </w:p>
    <w:p w:rsidR="002966FC" w:rsidRDefault="008401A8" w:rsidP="00B66DFB">
      <w:pPr>
        <w:rPr>
          <w:rFonts w:ascii="Times New Roman" w:hAnsi="Times New Roman" w:cs="Times New Roman"/>
          <w:sz w:val="24"/>
          <w:szCs w:val="24"/>
        </w:rPr>
      </w:pPr>
      <w:r w:rsidRPr="00A833D5">
        <w:rPr>
          <w:rFonts w:ascii="Times New Roman" w:hAnsi="Times New Roman" w:cs="Times New Roman"/>
          <w:sz w:val="24"/>
          <w:szCs w:val="24"/>
          <w:lang w:val="sr-Latn-CS"/>
        </w:rPr>
        <w:t xml:space="preserve">      5. </w:t>
      </w:r>
      <w:r w:rsidR="00E87E3A" w:rsidRPr="00A833D5">
        <w:rPr>
          <w:rFonts w:ascii="Times New Roman" w:hAnsi="Times New Roman" w:cs="Times New Roman"/>
          <w:sz w:val="24"/>
          <w:szCs w:val="24"/>
          <w:lang w:val="sr-Latn-CS"/>
        </w:rPr>
        <w:t xml:space="preserve">  </w:t>
      </w:r>
      <w:r w:rsidR="00E87E3A">
        <w:rPr>
          <w:rFonts w:ascii="Times New Roman" w:hAnsi="Times New Roman" w:cs="Times New Roman"/>
          <w:sz w:val="24"/>
          <w:szCs w:val="24"/>
        </w:rPr>
        <w:t>U</w:t>
      </w:r>
      <w:r>
        <w:rPr>
          <w:rFonts w:ascii="Times New Roman" w:hAnsi="Times New Roman" w:cs="Times New Roman"/>
          <w:sz w:val="24"/>
          <w:szCs w:val="24"/>
        </w:rPr>
        <w:t xml:space="preserve"> septembru 2015. </w:t>
      </w:r>
      <w:proofErr w:type="gramStart"/>
      <w:r>
        <w:rPr>
          <w:rFonts w:ascii="Times New Roman" w:hAnsi="Times New Roman" w:cs="Times New Roman"/>
          <w:sz w:val="24"/>
          <w:szCs w:val="24"/>
        </w:rPr>
        <w:t>Društvo je kupilo fabriku Pirometal, nabavne vrijednosti 550.323 KM, koja je klasifikovana kao inv.nekretnina u pripremi.</w:t>
      </w:r>
      <w:proofErr w:type="gramEnd"/>
      <w:r w:rsidR="00E87E3A">
        <w:rPr>
          <w:rFonts w:ascii="Times New Roman" w:hAnsi="Times New Roman" w:cs="Times New Roman"/>
          <w:sz w:val="24"/>
          <w:szCs w:val="24"/>
        </w:rPr>
        <w:t xml:space="preserve"> </w:t>
      </w:r>
      <w:proofErr w:type="gramStart"/>
      <w:r w:rsidR="00E87E3A">
        <w:rPr>
          <w:rFonts w:ascii="Times New Roman" w:hAnsi="Times New Roman" w:cs="Times New Roman"/>
          <w:sz w:val="24"/>
          <w:szCs w:val="24"/>
        </w:rPr>
        <w:t>U toku 2016.</w:t>
      </w:r>
      <w:proofErr w:type="gramEnd"/>
      <w:r w:rsidR="00E87E3A">
        <w:rPr>
          <w:rFonts w:ascii="Times New Roman" w:hAnsi="Times New Roman" w:cs="Times New Roman"/>
          <w:sz w:val="24"/>
          <w:szCs w:val="24"/>
        </w:rPr>
        <w:t xml:space="preserve"> Godine vrseno je ulaganje u istu, </w:t>
      </w:r>
      <w:r w:rsidR="00B649D7">
        <w:rPr>
          <w:rFonts w:ascii="Times New Roman" w:hAnsi="Times New Roman" w:cs="Times New Roman"/>
          <w:sz w:val="24"/>
          <w:szCs w:val="24"/>
        </w:rPr>
        <w:t>u iznosu 1.021.</w:t>
      </w:r>
      <w:r w:rsidR="002966FC">
        <w:rPr>
          <w:rFonts w:ascii="Times New Roman" w:hAnsi="Times New Roman" w:cs="Times New Roman"/>
          <w:sz w:val="24"/>
          <w:szCs w:val="24"/>
        </w:rPr>
        <w:t>482</w:t>
      </w:r>
      <w:proofErr w:type="gramStart"/>
      <w:r w:rsidR="002966FC">
        <w:rPr>
          <w:rFonts w:ascii="Times New Roman" w:hAnsi="Times New Roman" w:cs="Times New Roman"/>
          <w:sz w:val="24"/>
          <w:szCs w:val="24"/>
        </w:rPr>
        <w:t>,31</w:t>
      </w:r>
      <w:proofErr w:type="gramEnd"/>
      <w:r w:rsidR="002966FC">
        <w:rPr>
          <w:rFonts w:ascii="Times New Roman" w:hAnsi="Times New Roman" w:cs="Times New Roman"/>
          <w:sz w:val="24"/>
          <w:szCs w:val="24"/>
        </w:rPr>
        <w:t xml:space="preserve"> KM, te je na dan 31.12.2016., na osnovu procjene ovlaštenog procjenitelja priznat prihod od 139 KM u Bilansu uspjeha. Ukupna vrijednost inv.nekretnine u pripremi 1.571.945 KM odlukom Upravnog odbora reklasifikovana je </w:t>
      </w:r>
      <w:proofErr w:type="gramStart"/>
      <w:r w:rsidR="002966FC">
        <w:rPr>
          <w:rFonts w:ascii="Times New Roman" w:hAnsi="Times New Roman" w:cs="Times New Roman"/>
          <w:sz w:val="24"/>
          <w:szCs w:val="24"/>
        </w:rPr>
        <w:t>na</w:t>
      </w:r>
      <w:proofErr w:type="gramEnd"/>
      <w:r w:rsidR="002966FC">
        <w:rPr>
          <w:rFonts w:ascii="Times New Roman" w:hAnsi="Times New Roman" w:cs="Times New Roman"/>
          <w:sz w:val="24"/>
          <w:szCs w:val="24"/>
        </w:rPr>
        <w:t xml:space="preserve"> inv.nekretnine. Do povećanja inv.nekretnina dovelo je I ulaganje u zemljište u</w:t>
      </w:r>
      <w:r w:rsidR="009476C5">
        <w:rPr>
          <w:rFonts w:ascii="Times New Roman" w:hAnsi="Times New Roman" w:cs="Times New Roman"/>
          <w:sz w:val="24"/>
          <w:szCs w:val="24"/>
        </w:rPr>
        <w:t xml:space="preserve"> V.Obarskoj u iznosu 483.000 KM, te je na osnovu procjene ovlaštenog </w:t>
      </w:r>
      <w:proofErr w:type="gramStart"/>
      <w:r w:rsidR="009476C5">
        <w:rPr>
          <w:rFonts w:ascii="Times New Roman" w:hAnsi="Times New Roman" w:cs="Times New Roman"/>
          <w:sz w:val="24"/>
          <w:szCs w:val="24"/>
        </w:rPr>
        <w:t>procjenitelja  priznat</w:t>
      </w:r>
      <w:proofErr w:type="gramEnd"/>
      <w:r w:rsidR="009476C5">
        <w:rPr>
          <w:rFonts w:ascii="Times New Roman" w:hAnsi="Times New Roman" w:cs="Times New Roman"/>
          <w:sz w:val="24"/>
          <w:szCs w:val="24"/>
        </w:rPr>
        <w:t xml:space="preserve"> prihod od 522 KM u Bilansu uspjeha.</w:t>
      </w:r>
    </w:p>
    <w:p w:rsidR="009147F2" w:rsidRDefault="009147F2" w:rsidP="009147F2">
      <w:pPr>
        <w:rPr>
          <w:rFonts w:ascii="Times New Roman" w:hAnsi="Times New Roman" w:cs="Times New Roman"/>
          <w:sz w:val="24"/>
          <w:szCs w:val="24"/>
        </w:rPr>
      </w:pPr>
      <w:r>
        <w:rPr>
          <w:rFonts w:ascii="Times New Roman" w:hAnsi="Times New Roman" w:cs="Times New Roman"/>
          <w:sz w:val="24"/>
          <w:szCs w:val="24"/>
        </w:rPr>
        <w:t>31.3.2016</w:t>
      </w:r>
      <w:proofErr w:type="gramStart"/>
      <w:r>
        <w:rPr>
          <w:rFonts w:ascii="Times New Roman" w:hAnsi="Times New Roman" w:cs="Times New Roman"/>
          <w:sz w:val="24"/>
          <w:szCs w:val="24"/>
        </w:rPr>
        <w:t>.g.po</w:t>
      </w:r>
      <w:proofErr w:type="gramEnd"/>
      <w:r>
        <w:rPr>
          <w:rFonts w:ascii="Times New Roman" w:hAnsi="Times New Roman" w:cs="Times New Roman"/>
          <w:sz w:val="24"/>
          <w:szCs w:val="24"/>
        </w:rPr>
        <w:t xml:space="preserve"> odluci direktora izvršeno je isknjizavanje osn.sredstava koja su u potpunosti amortizovana, ukupno isknjižavanje je 10.825,60 KM.</w:t>
      </w:r>
    </w:p>
    <w:p w:rsidR="00B649D7" w:rsidRDefault="00B649D7" w:rsidP="00B66DFB">
      <w:pPr>
        <w:rPr>
          <w:rFonts w:ascii="Times New Roman" w:hAnsi="Times New Roman" w:cs="Times New Roman"/>
          <w:sz w:val="24"/>
          <w:szCs w:val="24"/>
        </w:rPr>
      </w:pPr>
    </w:p>
    <w:p w:rsidR="0004326E" w:rsidRDefault="00B649D7" w:rsidP="00B66DFB">
      <w:pPr>
        <w:rPr>
          <w:rFonts w:ascii="Times New Roman" w:hAnsi="Times New Roman" w:cs="Times New Roman"/>
          <w:b/>
          <w:sz w:val="24"/>
          <w:szCs w:val="24"/>
          <w:u w:val="single"/>
        </w:rPr>
      </w:pPr>
      <w:r>
        <w:rPr>
          <w:rFonts w:ascii="Times New Roman" w:hAnsi="Times New Roman" w:cs="Times New Roman"/>
          <w:sz w:val="24"/>
          <w:szCs w:val="24"/>
        </w:rPr>
        <w:tab/>
      </w:r>
      <w:r w:rsidRPr="0004326E">
        <w:rPr>
          <w:rFonts w:ascii="Times New Roman" w:hAnsi="Times New Roman" w:cs="Times New Roman"/>
          <w:b/>
          <w:sz w:val="24"/>
          <w:szCs w:val="24"/>
          <w:u w:val="single"/>
        </w:rPr>
        <w:t xml:space="preserve">NOTA 2 </w:t>
      </w:r>
      <w:r w:rsidR="0004326E" w:rsidRPr="0004326E">
        <w:rPr>
          <w:rFonts w:ascii="Times New Roman" w:hAnsi="Times New Roman" w:cs="Times New Roman"/>
          <w:b/>
          <w:sz w:val="24"/>
          <w:szCs w:val="24"/>
          <w:u w:val="single"/>
        </w:rPr>
        <w:t>(</w:t>
      </w:r>
      <w:r w:rsidR="0004326E">
        <w:rPr>
          <w:rFonts w:ascii="Times New Roman" w:hAnsi="Times New Roman" w:cs="Times New Roman"/>
          <w:b/>
          <w:sz w:val="24"/>
          <w:szCs w:val="24"/>
          <w:u w:val="single"/>
        </w:rPr>
        <w:t>AOP 022)</w:t>
      </w:r>
    </w:p>
    <w:p w:rsidR="0004326E" w:rsidRDefault="0004326E" w:rsidP="00B66DFB">
      <w:pPr>
        <w:rPr>
          <w:rFonts w:ascii="Times New Roman" w:hAnsi="Times New Roman" w:cs="Times New Roman"/>
          <w:b/>
          <w:sz w:val="24"/>
          <w:szCs w:val="24"/>
          <w:u w:val="single"/>
        </w:rPr>
      </w:pPr>
    </w:p>
    <w:p w:rsidR="0004326E" w:rsidRPr="0004326E" w:rsidRDefault="0004326E" w:rsidP="00B66DFB">
      <w:pPr>
        <w:rPr>
          <w:rFonts w:ascii="Times New Roman" w:hAnsi="Times New Roman" w:cs="Times New Roman"/>
          <w:sz w:val="24"/>
          <w:szCs w:val="24"/>
        </w:rPr>
      </w:pPr>
      <w:r>
        <w:rPr>
          <w:rFonts w:ascii="Times New Roman" w:hAnsi="Times New Roman" w:cs="Times New Roman"/>
          <w:sz w:val="24"/>
          <w:szCs w:val="24"/>
        </w:rPr>
        <w:t xml:space="preserve">Dugorocni finansijski plasmani povezanim pravnim licima u iznosu 1.217.476 KM cine ostatak od 1.900.000 KM  pozajmica odobrenih povezanim licima V Group palis doo-1.000.000 KM zajma odobrenog u januaru 2016.,  i  900.000 KM zajma odobrenog povezanom licu  Braco I sinovi doo, u julu 2016.godine. </w:t>
      </w:r>
      <w:proofErr w:type="gramStart"/>
      <w:r>
        <w:rPr>
          <w:rFonts w:ascii="Times New Roman" w:hAnsi="Times New Roman" w:cs="Times New Roman"/>
          <w:sz w:val="24"/>
          <w:szCs w:val="24"/>
        </w:rPr>
        <w:t>navedeni</w:t>
      </w:r>
      <w:proofErr w:type="gramEnd"/>
      <w:r>
        <w:rPr>
          <w:rFonts w:ascii="Times New Roman" w:hAnsi="Times New Roman" w:cs="Times New Roman"/>
          <w:sz w:val="24"/>
          <w:szCs w:val="24"/>
        </w:rPr>
        <w:t xml:space="preserve"> zajmovi su odobreni na period od 5 godina.</w:t>
      </w:r>
    </w:p>
    <w:tbl>
      <w:tblPr>
        <w:tblW w:w="9735" w:type="dxa"/>
        <w:tblInd w:w="93" w:type="dxa"/>
        <w:tblLook w:val="04A0"/>
      </w:tblPr>
      <w:tblGrid>
        <w:gridCol w:w="8403"/>
        <w:gridCol w:w="222"/>
        <w:gridCol w:w="222"/>
        <w:gridCol w:w="222"/>
        <w:gridCol w:w="222"/>
        <w:gridCol w:w="222"/>
        <w:gridCol w:w="222"/>
      </w:tblGrid>
      <w:tr w:rsidR="00B66DFB" w:rsidRPr="00A833D5" w:rsidTr="00382D11">
        <w:trPr>
          <w:trHeight w:val="300"/>
        </w:trPr>
        <w:tc>
          <w:tcPr>
            <w:tcW w:w="8403" w:type="dxa"/>
            <w:tcBorders>
              <w:top w:val="nil"/>
              <w:left w:val="nil"/>
              <w:bottom w:val="nil"/>
              <w:right w:val="nil"/>
            </w:tcBorders>
            <w:shd w:val="clear" w:color="auto" w:fill="auto"/>
            <w:noWrap/>
            <w:vAlign w:val="bottom"/>
            <w:hideMark/>
          </w:tcPr>
          <w:p w:rsidR="00B66DFB" w:rsidRPr="00B66DFB" w:rsidRDefault="00B66DFB" w:rsidP="00B66DFB">
            <w:pPr>
              <w:rPr>
                <w:rFonts w:ascii="Times New Roman" w:hAnsi="Times New Roman" w:cs="Times New Roman"/>
                <w:iCs/>
                <w:color w:val="000000"/>
                <w:sz w:val="24"/>
                <w:szCs w:val="24"/>
              </w:rPr>
            </w:pPr>
          </w:p>
          <w:p w:rsidR="00B66DFB" w:rsidRPr="00A833D5" w:rsidRDefault="00B66DFB" w:rsidP="00B66DFB">
            <w:pPr>
              <w:rPr>
                <w:rFonts w:ascii="Times New Roman" w:hAnsi="Times New Roman" w:cs="Times New Roman"/>
                <w:b/>
                <w:iCs/>
                <w:color w:val="000000"/>
                <w:sz w:val="24"/>
                <w:szCs w:val="24"/>
                <w:u w:val="single"/>
                <w:lang w:val="sv-SE"/>
              </w:rPr>
            </w:pPr>
            <w:r w:rsidRPr="00A833D5">
              <w:rPr>
                <w:rFonts w:ascii="Times New Roman" w:hAnsi="Times New Roman" w:cs="Times New Roman"/>
                <w:b/>
                <w:iCs/>
                <w:color w:val="000000"/>
                <w:sz w:val="24"/>
                <w:szCs w:val="24"/>
                <w:u w:val="single"/>
                <w:lang w:val="sv-SE"/>
              </w:rPr>
              <w:t xml:space="preserve">NOTA </w:t>
            </w:r>
            <w:r w:rsidR="0004326E" w:rsidRPr="00A833D5">
              <w:rPr>
                <w:rFonts w:ascii="Times New Roman" w:hAnsi="Times New Roman" w:cs="Times New Roman"/>
                <w:b/>
                <w:iCs/>
                <w:color w:val="000000"/>
                <w:sz w:val="24"/>
                <w:szCs w:val="24"/>
                <w:u w:val="single"/>
                <w:lang w:val="sv-SE"/>
              </w:rPr>
              <w:t>3</w:t>
            </w:r>
            <w:r w:rsidRPr="00A833D5">
              <w:rPr>
                <w:rFonts w:ascii="Times New Roman" w:hAnsi="Times New Roman" w:cs="Times New Roman"/>
                <w:b/>
                <w:iCs/>
                <w:color w:val="000000"/>
                <w:sz w:val="24"/>
                <w:szCs w:val="24"/>
                <w:u w:val="single"/>
                <w:lang w:val="sv-SE"/>
              </w:rPr>
              <w:t xml:space="preserve"> (AOP 02</w:t>
            </w:r>
            <w:r w:rsidR="0004326E" w:rsidRPr="00A833D5">
              <w:rPr>
                <w:rFonts w:ascii="Times New Roman" w:hAnsi="Times New Roman" w:cs="Times New Roman"/>
                <w:b/>
                <w:iCs/>
                <w:color w:val="000000"/>
                <w:sz w:val="24"/>
                <w:szCs w:val="24"/>
                <w:u w:val="single"/>
                <w:lang w:val="sv-SE"/>
              </w:rPr>
              <w:t>3</w:t>
            </w:r>
            <w:r w:rsidRPr="00A833D5">
              <w:rPr>
                <w:rFonts w:ascii="Times New Roman" w:hAnsi="Times New Roman" w:cs="Times New Roman"/>
                <w:b/>
                <w:iCs/>
                <w:color w:val="000000"/>
                <w:sz w:val="24"/>
                <w:szCs w:val="24"/>
                <w:u w:val="single"/>
                <w:lang w:val="sv-SE"/>
              </w:rPr>
              <w:t>)</w:t>
            </w:r>
          </w:p>
          <w:p w:rsidR="00B66DFB" w:rsidRPr="00A833D5" w:rsidRDefault="00B66DFB" w:rsidP="00B66DFB">
            <w:pPr>
              <w:rPr>
                <w:rFonts w:ascii="Times New Roman" w:hAnsi="Times New Roman" w:cs="Times New Roman"/>
                <w:b/>
                <w:i/>
                <w:iCs/>
                <w:color w:val="000000"/>
                <w:sz w:val="24"/>
                <w:szCs w:val="24"/>
                <w:lang w:val="sv-SE"/>
              </w:rPr>
            </w:pPr>
            <w:r w:rsidRPr="00A833D5">
              <w:rPr>
                <w:rFonts w:ascii="Times New Roman" w:hAnsi="Times New Roman" w:cs="Times New Roman"/>
                <w:b/>
                <w:i/>
                <w:iCs/>
                <w:color w:val="000000"/>
                <w:sz w:val="24"/>
                <w:szCs w:val="24"/>
                <w:lang w:val="sv-SE"/>
              </w:rPr>
              <w:t>Dugoročni finansijski plasmani u zemlji</w:t>
            </w:r>
          </w:p>
        </w:tc>
        <w:tc>
          <w:tcPr>
            <w:tcW w:w="222" w:type="dxa"/>
            <w:tcBorders>
              <w:top w:val="nil"/>
              <w:left w:val="nil"/>
              <w:bottom w:val="nil"/>
              <w:right w:val="nil"/>
            </w:tcBorders>
            <w:shd w:val="clear" w:color="auto" w:fill="auto"/>
            <w:noWrap/>
            <w:vAlign w:val="bottom"/>
            <w:hideMark/>
          </w:tcPr>
          <w:p w:rsidR="00B66DFB" w:rsidRPr="00A833D5" w:rsidRDefault="00B66DFB" w:rsidP="00B66DFB">
            <w:pPr>
              <w:rPr>
                <w:rFonts w:ascii="Times New Roman" w:hAnsi="Times New Roman" w:cs="Times New Roman"/>
                <w:i/>
                <w:iCs/>
                <w:color w:val="000000"/>
                <w:sz w:val="24"/>
                <w:szCs w:val="24"/>
                <w:lang w:val="sv-SE"/>
              </w:rPr>
            </w:pPr>
          </w:p>
        </w:tc>
        <w:tc>
          <w:tcPr>
            <w:tcW w:w="222" w:type="dxa"/>
            <w:tcBorders>
              <w:top w:val="nil"/>
              <w:left w:val="nil"/>
              <w:bottom w:val="nil"/>
              <w:right w:val="nil"/>
            </w:tcBorders>
            <w:shd w:val="clear" w:color="auto" w:fill="auto"/>
            <w:noWrap/>
            <w:vAlign w:val="bottom"/>
            <w:hideMark/>
          </w:tcPr>
          <w:p w:rsidR="00B66DFB" w:rsidRPr="00A833D5" w:rsidRDefault="00B66DFB" w:rsidP="00B66DFB">
            <w:pPr>
              <w:rPr>
                <w:rFonts w:ascii="Times New Roman" w:hAnsi="Times New Roman" w:cs="Times New Roman"/>
                <w:i/>
                <w:iCs/>
                <w:color w:val="000000"/>
                <w:sz w:val="24"/>
                <w:szCs w:val="24"/>
                <w:lang w:val="sv-SE"/>
              </w:rPr>
            </w:pPr>
          </w:p>
        </w:tc>
        <w:tc>
          <w:tcPr>
            <w:tcW w:w="222" w:type="dxa"/>
            <w:tcBorders>
              <w:top w:val="nil"/>
              <w:left w:val="nil"/>
              <w:bottom w:val="nil"/>
              <w:right w:val="nil"/>
            </w:tcBorders>
            <w:shd w:val="clear" w:color="auto" w:fill="auto"/>
            <w:noWrap/>
            <w:vAlign w:val="bottom"/>
            <w:hideMark/>
          </w:tcPr>
          <w:p w:rsidR="00B66DFB" w:rsidRPr="00A833D5" w:rsidRDefault="00B66DFB" w:rsidP="00B66DFB">
            <w:pPr>
              <w:rPr>
                <w:rFonts w:ascii="Times New Roman" w:hAnsi="Times New Roman" w:cs="Times New Roman"/>
                <w:color w:val="000000"/>
                <w:sz w:val="24"/>
                <w:szCs w:val="24"/>
                <w:lang w:val="sv-SE"/>
              </w:rPr>
            </w:pPr>
          </w:p>
        </w:tc>
        <w:tc>
          <w:tcPr>
            <w:tcW w:w="222" w:type="dxa"/>
            <w:tcBorders>
              <w:top w:val="nil"/>
              <w:left w:val="nil"/>
              <w:bottom w:val="nil"/>
              <w:right w:val="nil"/>
            </w:tcBorders>
            <w:shd w:val="clear" w:color="auto" w:fill="auto"/>
            <w:noWrap/>
            <w:vAlign w:val="bottom"/>
            <w:hideMark/>
          </w:tcPr>
          <w:p w:rsidR="00B66DFB" w:rsidRPr="00A833D5" w:rsidRDefault="00B66DFB" w:rsidP="00B66DFB">
            <w:pPr>
              <w:rPr>
                <w:rFonts w:ascii="Times New Roman" w:hAnsi="Times New Roman" w:cs="Times New Roman"/>
                <w:color w:val="000000"/>
                <w:sz w:val="24"/>
                <w:szCs w:val="24"/>
                <w:lang w:val="sv-SE"/>
              </w:rPr>
            </w:pPr>
          </w:p>
        </w:tc>
        <w:tc>
          <w:tcPr>
            <w:tcW w:w="222" w:type="dxa"/>
            <w:tcBorders>
              <w:top w:val="nil"/>
              <w:left w:val="nil"/>
              <w:bottom w:val="nil"/>
              <w:right w:val="nil"/>
            </w:tcBorders>
            <w:shd w:val="clear" w:color="auto" w:fill="auto"/>
            <w:noWrap/>
            <w:vAlign w:val="bottom"/>
            <w:hideMark/>
          </w:tcPr>
          <w:p w:rsidR="00B66DFB" w:rsidRPr="00A833D5" w:rsidRDefault="00B66DFB" w:rsidP="00B66DFB">
            <w:pPr>
              <w:rPr>
                <w:rFonts w:ascii="Times New Roman" w:hAnsi="Times New Roman" w:cs="Times New Roman"/>
                <w:color w:val="000000"/>
                <w:sz w:val="24"/>
                <w:szCs w:val="24"/>
                <w:lang w:val="sv-SE"/>
              </w:rPr>
            </w:pPr>
          </w:p>
        </w:tc>
        <w:tc>
          <w:tcPr>
            <w:tcW w:w="222" w:type="dxa"/>
            <w:tcBorders>
              <w:top w:val="nil"/>
              <w:left w:val="nil"/>
              <w:bottom w:val="nil"/>
              <w:right w:val="nil"/>
            </w:tcBorders>
            <w:shd w:val="clear" w:color="auto" w:fill="auto"/>
            <w:noWrap/>
            <w:vAlign w:val="bottom"/>
            <w:hideMark/>
          </w:tcPr>
          <w:p w:rsidR="00B66DFB" w:rsidRPr="00A833D5" w:rsidRDefault="00B66DFB" w:rsidP="00B66DFB">
            <w:pPr>
              <w:rPr>
                <w:rFonts w:ascii="Times New Roman" w:hAnsi="Times New Roman" w:cs="Times New Roman"/>
                <w:color w:val="000000"/>
                <w:sz w:val="24"/>
                <w:szCs w:val="24"/>
                <w:lang w:val="sv-SE"/>
              </w:rPr>
            </w:pPr>
          </w:p>
        </w:tc>
      </w:tr>
    </w:tbl>
    <w:p w:rsidR="00B66DFB" w:rsidRPr="00A833D5" w:rsidRDefault="00B66DFB" w:rsidP="00B66DFB">
      <w:pPr>
        <w:rPr>
          <w:rFonts w:ascii="Times New Roman" w:hAnsi="Times New Roman" w:cs="Times New Roman"/>
          <w:iCs/>
          <w:sz w:val="24"/>
          <w:szCs w:val="24"/>
          <w:lang w:val="sv-SE"/>
        </w:rPr>
      </w:pPr>
      <w:r w:rsidRPr="00A833D5">
        <w:rPr>
          <w:rFonts w:ascii="Times New Roman" w:hAnsi="Times New Roman" w:cs="Times New Roman"/>
          <w:iCs/>
          <w:sz w:val="24"/>
          <w:szCs w:val="24"/>
          <w:lang w:val="sv-SE"/>
        </w:rPr>
        <w:tab/>
      </w:r>
    </w:p>
    <w:p w:rsidR="00B66DFB" w:rsidRPr="00B66DFB" w:rsidRDefault="00B66DFB" w:rsidP="00B66DFB">
      <w:pPr>
        <w:rPr>
          <w:rFonts w:ascii="Times New Roman" w:hAnsi="Times New Roman" w:cs="Times New Roman"/>
          <w:iCs/>
          <w:sz w:val="24"/>
          <w:szCs w:val="24"/>
        </w:rPr>
      </w:pPr>
      <w:r w:rsidRPr="00A833D5">
        <w:rPr>
          <w:rFonts w:ascii="Times New Roman" w:hAnsi="Times New Roman" w:cs="Times New Roman"/>
          <w:iCs/>
          <w:sz w:val="24"/>
          <w:szCs w:val="24"/>
          <w:lang w:val="sv-SE"/>
        </w:rPr>
        <w:tab/>
      </w:r>
      <w:proofErr w:type="gramStart"/>
      <w:r w:rsidRPr="00B66DFB">
        <w:rPr>
          <w:rFonts w:ascii="Times New Roman" w:hAnsi="Times New Roman" w:cs="Times New Roman"/>
          <w:iCs/>
          <w:sz w:val="24"/>
          <w:szCs w:val="24"/>
        </w:rPr>
        <w:t xml:space="preserve">Dugoročni finansijski plasmani u zemlji su oročeni depoziti iz slobodnih novčanih sredstava u poslovnim bankama koji </w:t>
      </w:r>
      <w:r w:rsidR="00B649D7">
        <w:rPr>
          <w:rFonts w:ascii="Times New Roman" w:hAnsi="Times New Roman" w:cs="Times New Roman"/>
          <w:iCs/>
          <w:sz w:val="24"/>
          <w:szCs w:val="24"/>
        </w:rPr>
        <w:t>su osigurani valutnom klauzulom.</w:t>
      </w:r>
      <w:proofErr w:type="gramEnd"/>
    </w:p>
    <w:tbl>
      <w:tblPr>
        <w:tblW w:w="9648" w:type="dxa"/>
        <w:tblInd w:w="93" w:type="dxa"/>
        <w:tblLook w:val="04A0"/>
      </w:tblPr>
      <w:tblGrid>
        <w:gridCol w:w="9269"/>
        <w:gridCol w:w="241"/>
        <w:gridCol w:w="241"/>
        <w:gridCol w:w="241"/>
        <w:gridCol w:w="199"/>
        <w:gridCol w:w="23"/>
        <w:gridCol w:w="222"/>
      </w:tblGrid>
      <w:tr w:rsidR="00B66DFB" w:rsidRPr="00B66DFB" w:rsidTr="00B66DFB">
        <w:trPr>
          <w:gridAfter w:val="2"/>
          <w:wAfter w:w="261" w:type="dxa"/>
          <w:trHeight w:val="300"/>
        </w:trPr>
        <w:tc>
          <w:tcPr>
            <w:tcW w:w="9387" w:type="dxa"/>
            <w:gridSpan w:val="5"/>
            <w:tcBorders>
              <w:top w:val="nil"/>
              <w:left w:val="nil"/>
              <w:bottom w:val="nil"/>
              <w:right w:val="nil"/>
            </w:tcBorders>
            <w:shd w:val="clear" w:color="auto" w:fill="auto"/>
            <w:noWrap/>
            <w:vAlign w:val="bottom"/>
            <w:hideMark/>
          </w:tcPr>
          <w:p w:rsidR="00B66DFB" w:rsidRPr="00B66DFB" w:rsidRDefault="00B66DFB" w:rsidP="00B66DFB">
            <w:pPr>
              <w:rPr>
                <w:rFonts w:ascii="Times New Roman" w:hAnsi="Times New Roman" w:cs="Times New Roman"/>
                <w:iCs/>
                <w:color w:val="000000"/>
                <w:sz w:val="24"/>
                <w:szCs w:val="24"/>
              </w:rPr>
            </w:pPr>
          </w:p>
        </w:tc>
      </w:tr>
      <w:tr w:rsidR="00B66DFB" w:rsidRPr="00B66DFB" w:rsidTr="00B66DFB">
        <w:trPr>
          <w:gridAfter w:val="2"/>
          <w:wAfter w:w="261" w:type="dxa"/>
          <w:trHeight w:val="300"/>
        </w:trPr>
        <w:tc>
          <w:tcPr>
            <w:tcW w:w="9387" w:type="dxa"/>
            <w:gridSpan w:val="5"/>
            <w:tcBorders>
              <w:top w:val="nil"/>
              <w:left w:val="nil"/>
              <w:bottom w:val="nil"/>
              <w:right w:val="nil"/>
            </w:tcBorders>
            <w:shd w:val="clear" w:color="auto" w:fill="auto"/>
            <w:noWrap/>
            <w:vAlign w:val="bottom"/>
          </w:tcPr>
          <w:p w:rsidR="00B66DFB" w:rsidRPr="00B66DFB" w:rsidRDefault="00B66DFB" w:rsidP="00B66DFB">
            <w:pPr>
              <w:rPr>
                <w:rFonts w:ascii="Times New Roman" w:hAnsi="Times New Roman" w:cs="Times New Roman"/>
                <w:iCs/>
                <w:color w:val="000000"/>
                <w:sz w:val="24"/>
                <w:szCs w:val="24"/>
              </w:rPr>
            </w:pPr>
          </w:p>
        </w:tc>
      </w:tr>
      <w:tr w:rsidR="00B66DFB" w:rsidRPr="00A833D5" w:rsidTr="00B66DFB">
        <w:trPr>
          <w:gridAfter w:val="2"/>
          <w:wAfter w:w="261" w:type="dxa"/>
          <w:trHeight w:val="300"/>
        </w:trPr>
        <w:tc>
          <w:tcPr>
            <w:tcW w:w="9387" w:type="dxa"/>
            <w:gridSpan w:val="5"/>
            <w:tcBorders>
              <w:top w:val="nil"/>
              <w:left w:val="nil"/>
              <w:bottom w:val="nil"/>
              <w:right w:val="nil"/>
            </w:tcBorders>
            <w:shd w:val="clear" w:color="auto" w:fill="auto"/>
            <w:noWrap/>
            <w:vAlign w:val="bottom"/>
          </w:tcPr>
          <w:tbl>
            <w:tblPr>
              <w:tblW w:w="9672" w:type="dxa"/>
              <w:tblLook w:val="04A0"/>
            </w:tblPr>
            <w:tblGrid>
              <w:gridCol w:w="1900"/>
              <w:gridCol w:w="1310"/>
              <w:gridCol w:w="516"/>
              <w:gridCol w:w="1243"/>
              <w:gridCol w:w="2136"/>
              <w:gridCol w:w="1420"/>
              <w:gridCol w:w="1440"/>
            </w:tblGrid>
            <w:tr w:rsidR="00B66DFB" w:rsidRPr="00A833D5" w:rsidTr="00382D11">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DFB" w:rsidRPr="00A833D5" w:rsidRDefault="00B66DFB" w:rsidP="00B66DFB">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Naziv banke</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B66DFB" w:rsidRPr="00A833D5" w:rsidRDefault="00B66DFB" w:rsidP="00B66DFB">
                  <w:pPr>
                    <w:jc w:val="right"/>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Dat.or.</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B66DFB" w:rsidRPr="00A833D5" w:rsidRDefault="00B66DFB" w:rsidP="00B66DFB">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mj</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B66DFB" w:rsidRPr="00A833D5" w:rsidRDefault="00B66DFB" w:rsidP="00B66DFB">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Dospjeće</w:t>
                  </w:r>
                </w:p>
              </w:tc>
              <w:tc>
                <w:tcPr>
                  <w:tcW w:w="2136" w:type="dxa"/>
                  <w:tcBorders>
                    <w:top w:val="single" w:sz="4" w:space="0" w:color="auto"/>
                    <w:left w:val="nil"/>
                    <w:bottom w:val="single" w:sz="4" w:space="0" w:color="auto"/>
                    <w:right w:val="single" w:sz="4" w:space="0" w:color="auto"/>
                  </w:tcBorders>
                  <w:shd w:val="clear" w:color="auto" w:fill="auto"/>
                  <w:noWrap/>
                  <w:vAlign w:val="bottom"/>
                  <w:hideMark/>
                </w:tcPr>
                <w:p w:rsidR="00B66DFB" w:rsidRPr="00A833D5" w:rsidRDefault="00B66DFB" w:rsidP="00B66DFB">
                  <w:pPr>
                    <w:jc w:val="right"/>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Br.ug.</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B66DFB" w:rsidRPr="00A833D5" w:rsidRDefault="00B66DFB" w:rsidP="00B66DFB">
                  <w:pPr>
                    <w:jc w:val="cente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Iznos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B66DFB" w:rsidRPr="00A833D5" w:rsidRDefault="00B66DFB" w:rsidP="00B66DFB">
                  <w:pPr>
                    <w:jc w:val="cente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%kam.</w:t>
                  </w:r>
                </w:p>
              </w:tc>
            </w:tr>
            <w:tr w:rsidR="00B66DFB" w:rsidRPr="00A833D5" w:rsidTr="00382D11">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6DFB" w:rsidRPr="00A833D5" w:rsidRDefault="00B66DFB" w:rsidP="00B66DFB">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Komercijalna banka ad</w:t>
                  </w:r>
                </w:p>
              </w:tc>
              <w:tc>
                <w:tcPr>
                  <w:tcW w:w="1130" w:type="dxa"/>
                  <w:tcBorders>
                    <w:top w:val="single" w:sz="4" w:space="0" w:color="auto"/>
                    <w:left w:val="nil"/>
                    <w:bottom w:val="single" w:sz="4" w:space="0" w:color="auto"/>
                    <w:right w:val="single" w:sz="4" w:space="0" w:color="auto"/>
                  </w:tcBorders>
                  <w:shd w:val="clear" w:color="auto" w:fill="auto"/>
                  <w:noWrap/>
                  <w:vAlign w:val="bottom"/>
                </w:tcPr>
                <w:p w:rsidR="00B66DFB" w:rsidRPr="00A833D5" w:rsidRDefault="002147D2" w:rsidP="00B66DFB">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29/04/14</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B66DFB" w:rsidRPr="00A833D5" w:rsidRDefault="002147D2" w:rsidP="00B66DFB">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36</w:t>
                  </w:r>
                </w:p>
              </w:tc>
              <w:tc>
                <w:tcPr>
                  <w:tcW w:w="1130" w:type="dxa"/>
                  <w:tcBorders>
                    <w:top w:val="single" w:sz="4" w:space="0" w:color="auto"/>
                    <w:left w:val="nil"/>
                    <w:bottom w:val="single" w:sz="4" w:space="0" w:color="auto"/>
                    <w:right w:val="single" w:sz="4" w:space="0" w:color="auto"/>
                  </w:tcBorders>
                  <w:shd w:val="clear" w:color="auto" w:fill="auto"/>
                  <w:noWrap/>
                  <w:vAlign w:val="bottom"/>
                </w:tcPr>
                <w:p w:rsidR="00B66DFB" w:rsidRPr="00A833D5" w:rsidRDefault="002147D2" w:rsidP="00B66DFB">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29/04/17</w:t>
                  </w:r>
                </w:p>
              </w:tc>
              <w:tc>
                <w:tcPr>
                  <w:tcW w:w="2136" w:type="dxa"/>
                  <w:tcBorders>
                    <w:top w:val="single" w:sz="4" w:space="0" w:color="auto"/>
                    <w:left w:val="nil"/>
                    <w:bottom w:val="single" w:sz="4" w:space="0" w:color="auto"/>
                    <w:right w:val="single" w:sz="4" w:space="0" w:color="auto"/>
                  </w:tcBorders>
                  <w:shd w:val="clear" w:color="auto" w:fill="auto"/>
                  <w:noWrap/>
                  <w:vAlign w:val="bottom"/>
                </w:tcPr>
                <w:p w:rsidR="00B66DFB" w:rsidRPr="00A833D5" w:rsidRDefault="00B66DFB" w:rsidP="002147D2">
                  <w:pPr>
                    <w:jc w:val="right"/>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Dp2014/</w:t>
                  </w:r>
                  <w:r w:rsidR="002147D2" w:rsidRPr="00A833D5">
                    <w:rPr>
                      <w:rFonts w:ascii="Times New Roman" w:hAnsi="Times New Roman" w:cs="Times New Roman"/>
                      <w:i/>
                      <w:iCs/>
                      <w:color w:val="000000"/>
                      <w:sz w:val="24"/>
                      <w:szCs w:val="24"/>
                    </w:rPr>
                    <w:t>20</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B66DFB" w:rsidRPr="00A833D5" w:rsidRDefault="002147D2" w:rsidP="002147D2">
                  <w:pPr>
                    <w:jc w:val="right"/>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200.000</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B66DFB" w:rsidRPr="00A833D5" w:rsidRDefault="00B66DFB" w:rsidP="002147D2">
                  <w:pPr>
                    <w:jc w:val="cente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3,7</w:t>
                  </w:r>
                </w:p>
              </w:tc>
            </w:tr>
            <w:tr w:rsidR="00AB2B94" w:rsidRPr="00A833D5" w:rsidTr="00382D11">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2B94" w:rsidRPr="00A833D5" w:rsidRDefault="00AB2B94" w:rsidP="00B66DFB">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Nova banka</w:t>
                  </w:r>
                </w:p>
              </w:tc>
              <w:tc>
                <w:tcPr>
                  <w:tcW w:w="1130" w:type="dxa"/>
                  <w:tcBorders>
                    <w:top w:val="single" w:sz="4" w:space="0" w:color="auto"/>
                    <w:left w:val="nil"/>
                    <w:bottom w:val="single" w:sz="4" w:space="0" w:color="auto"/>
                    <w:right w:val="single" w:sz="4" w:space="0" w:color="auto"/>
                  </w:tcBorders>
                  <w:shd w:val="clear" w:color="auto" w:fill="auto"/>
                  <w:noWrap/>
                  <w:vAlign w:val="bottom"/>
                </w:tcPr>
                <w:p w:rsidR="00AB2B94" w:rsidRPr="00A833D5" w:rsidRDefault="00AB2B94" w:rsidP="00B66DFB">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29/12/14</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AB2B94" w:rsidRPr="00A833D5" w:rsidRDefault="00AB2B94" w:rsidP="00B66DFB">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36</w:t>
                  </w:r>
                </w:p>
              </w:tc>
              <w:tc>
                <w:tcPr>
                  <w:tcW w:w="1130" w:type="dxa"/>
                  <w:tcBorders>
                    <w:top w:val="single" w:sz="4" w:space="0" w:color="auto"/>
                    <w:left w:val="nil"/>
                    <w:bottom w:val="single" w:sz="4" w:space="0" w:color="auto"/>
                    <w:right w:val="single" w:sz="4" w:space="0" w:color="auto"/>
                  </w:tcBorders>
                  <w:shd w:val="clear" w:color="auto" w:fill="auto"/>
                  <w:noWrap/>
                  <w:vAlign w:val="bottom"/>
                </w:tcPr>
                <w:p w:rsidR="00AB2B94" w:rsidRPr="00A833D5" w:rsidRDefault="00AB2B94" w:rsidP="00B66DFB">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29/12/17</w:t>
                  </w:r>
                </w:p>
              </w:tc>
              <w:tc>
                <w:tcPr>
                  <w:tcW w:w="2136" w:type="dxa"/>
                  <w:tcBorders>
                    <w:top w:val="single" w:sz="4" w:space="0" w:color="auto"/>
                    <w:left w:val="nil"/>
                    <w:bottom w:val="single" w:sz="4" w:space="0" w:color="auto"/>
                    <w:right w:val="single" w:sz="4" w:space="0" w:color="auto"/>
                  </w:tcBorders>
                  <w:shd w:val="clear" w:color="auto" w:fill="auto"/>
                  <w:noWrap/>
                  <w:vAlign w:val="bottom"/>
                </w:tcPr>
                <w:p w:rsidR="00AB2B94" w:rsidRPr="00A833D5" w:rsidRDefault="00AB2B94" w:rsidP="002147D2">
                  <w:pPr>
                    <w:jc w:val="right"/>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1000937483</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AB2B94" w:rsidRPr="00A833D5" w:rsidRDefault="00AB2B94" w:rsidP="002147D2">
                  <w:pPr>
                    <w:jc w:val="right"/>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400.000</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AB2B94" w:rsidRPr="00A833D5" w:rsidRDefault="00AB2B94" w:rsidP="002147D2">
                  <w:pPr>
                    <w:jc w:val="cente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4</w:t>
                  </w:r>
                </w:p>
              </w:tc>
            </w:tr>
            <w:tr w:rsidR="00AB2B94" w:rsidRPr="00A833D5" w:rsidTr="00382D11">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2B94" w:rsidRPr="00A833D5" w:rsidRDefault="00AB2B94" w:rsidP="008C3201">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Komercijalna banka ad</w:t>
                  </w:r>
                </w:p>
              </w:tc>
              <w:tc>
                <w:tcPr>
                  <w:tcW w:w="1130" w:type="dxa"/>
                  <w:tcBorders>
                    <w:top w:val="single" w:sz="4" w:space="0" w:color="auto"/>
                    <w:left w:val="nil"/>
                    <w:bottom w:val="single" w:sz="4" w:space="0" w:color="auto"/>
                    <w:right w:val="single" w:sz="4" w:space="0" w:color="auto"/>
                  </w:tcBorders>
                  <w:shd w:val="clear" w:color="auto" w:fill="auto"/>
                  <w:noWrap/>
                  <w:vAlign w:val="bottom"/>
                </w:tcPr>
                <w:p w:rsidR="00AB2B94" w:rsidRPr="00A833D5" w:rsidRDefault="00AB2B94" w:rsidP="00AB2B94">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29/12/14</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AB2B94" w:rsidRPr="00A833D5" w:rsidRDefault="00AB2B94" w:rsidP="008C3201">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36</w:t>
                  </w:r>
                </w:p>
              </w:tc>
              <w:tc>
                <w:tcPr>
                  <w:tcW w:w="1130" w:type="dxa"/>
                  <w:tcBorders>
                    <w:top w:val="single" w:sz="4" w:space="0" w:color="auto"/>
                    <w:left w:val="nil"/>
                    <w:bottom w:val="single" w:sz="4" w:space="0" w:color="auto"/>
                    <w:right w:val="single" w:sz="4" w:space="0" w:color="auto"/>
                  </w:tcBorders>
                  <w:shd w:val="clear" w:color="auto" w:fill="auto"/>
                  <w:noWrap/>
                  <w:vAlign w:val="bottom"/>
                </w:tcPr>
                <w:p w:rsidR="00AB2B94" w:rsidRPr="00A833D5" w:rsidRDefault="00AB2B94" w:rsidP="00AB2B94">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29/12/17</w:t>
                  </w:r>
                </w:p>
              </w:tc>
              <w:tc>
                <w:tcPr>
                  <w:tcW w:w="2136" w:type="dxa"/>
                  <w:tcBorders>
                    <w:top w:val="single" w:sz="4" w:space="0" w:color="auto"/>
                    <w:left w:val="nil"/>
                    <w:bottom w:val="single" w:sz="4" w:space="0" w:color="auto"/>
                    <w:right w:val="single" w:sz="4" w:space="0" w:color="auto"/>
                  </w:tcBorders>
                  <w:shd w:val="clear" w:color="auto" w:fill="auto"/>
                  <w:noWrap/>
                  <w:vAlign w:val="bottom"/>
                </w:tcPr>
                <w:p w:rsidR="00AB2B94" w:rsidRPr="00A833D5" w:rsidRDefault="00AB2B94" w:rsidP="00AB2B94">
                  <w:pPr>
                    <w:jc w:val="right"/>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Dp2014/102</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AB2B94" w:rsidRPr="00A833D5" w:rsidRDefault="00AB2B94" w:rsidP="008C3201">
                  <w:pPr>
                    <w:jc w:val="right"/>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400.000</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AB2B94" w:rsidRPr="00A833D5" w:rsidRDefault="00AB2B94" w:rsidP="008C3201">
                  <w:pPr>
                    <w:jc w:val="cente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3,7</w:t>
                  </w:r>
                </w:p>
              </w:tc>
            </w:tr>
            <w:tr w:rsidR="00AB2B94" w:rsidRPr="00A833D5" w:rsidTr="00382D11">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2B94" w:rsidRPr="00A833D5" w:rsidRDefault="00AB2B94" w:rsidP="008C3201">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Sparkasse bank dd</w:t>
                  </w:r>
                </w:p>
              </w:tc>
              <w:tc>
                <w:tcPr>
                  <w:tcW w:w="1130" w:type="dxa"/>
                  <w:tcBorders>
                    <w:top w:val="single" w:sz="4" w:space="0" w:color="auto"/>
                    <w:left w:val="nil"/>
                    <w:bottom w:val="single" w:sz="4" w:space="0" w:color="auto"/>
                    <w:right w:val="single" w:sz="4" w:space="0" w:color="auto"/>
                  </w:tcBorders>
                  <w:shd w:val="clear" w:color="auto" w:fill="auto"/>
                  <w:noWrap/>
                  <w:vAlign w:val="bottom"/>
                </w:tcPr>
                <w:p w:rsidR="00AB2B94" w:rsidRPr="00A833D5" w:rsidRDefault="00AB2B94" w:rsidP="008C3201">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31/12/14</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AB2B94" w:rsidRPr="00A833D5" w:rsidRDefault="00AB2B94" w:rsidP="008C3201">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36</w:t>
                  </w:r>
                </w:p>
              </w:tc>
              <w:tc>
                <w:tcPr>
                  <w:tcW w:w="1130" w:type="dxa"/>
                  <w:tcBorders>
                    <w:top w:val="single" w:sz="4" w:space="0" w:color="auto"/>
                    <w:left w:val="nil"/>
                    <w:bottom w:val="single" w:sz="4" w:space="0" w:color="auto"/>
                    <w:right w:val="single" w:sz="4" w:space="0" w:color="auto"/>
                  </w:tcBorders>
                  <w:shd w:val="clear" w:color="auto" w:fill="auto"/>
                  <w:noWrap/>
                  <w:vAlign w:val="bottom"/>
                </w:tcPr>
                <w:p w:rsidR="00AB2B94" w:rsidRPr="00A833D5" w:rsidRDefault="00AB2B94" w:rsidP="008C3201">
                  <w:pPr>
                    <w:jc w:val="right"/>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31/12/17</w:t>
                  </w:r>
                </w:p>
              </w:tc>
              <w:tc>
                <w:tcPr>
                  <w:tcW w:w="2136" w:type="dxa"/>
                  <w:tcBorders>
                    <w:top w:val="single" w:sz="4" w:space="0" w:color="auto"/>
                    <w:left w:val="nil"/>
                    <w:bottom w:val="single" w:sz="4" w:space="0" w:color="auto"/>
                    <w:right w:val="single" w:sz="4" w:space="0" w:color="auto"/>
                  </w:tcBorders>
                  <w:shd w:val="clear" w:color="auto" w:fill="auto"/>
                  <w:noWrap/>
                  <w:vAlign w:val="bottom"/>
                </w:tcPr>
                <w:p w:rsidR="00AB2B94" w:rsidRPr="00A833D5" w:rsidRDefault="00AB2B94" w:rsidP="008C3201">
                  <w:pPr>
                    <w:jc w:val="right"/>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27513</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AB2B94" w:rsidRPr="00A833D5" w:rsidRDefault="00AB2B94" w:rsidP="008C3201">
                  <w:pPr>
                    <w:jc w:val="right"/>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200.000</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AB2B94" w:rsidRPr="00A833D5" w:rsidRDefault="00AB2B94" w:rsidP="008C3201">
                  <w:pPr>
                    <w:jc w:val="cente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3</w:t>
                  </w:r>
                </w:p>
              </w:tc>
            </w:tr>
            <w:tr w:rsidR="00AB2B94" w:rsidRPr="00A833D5" w:rsidTr="00382D11">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2B94" w:rsidRPr="00A833D5" w:rsidRDefault="00AB2B94" w:rsidP="008C3201">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Sparkasse bank dd</w:t>
                  </w:r>
                </w:p>
              </w:tc>
              <w:tc>
                <w:tcPr>
                  <w:tcW w:w="1130" w:type="dxa"/>
                  <w:tcBorders>
                    <w:top w:val="single" w:sz="4" w:space="0" w:color="auto"/>
                    <w:left w:val="nil"/>
                    <w:bottom w:val="single" w:sz="4" w:space="0" w:color="auto"/>
                    <w:right w:val="single" w:sz="4" w:space="0" w:color="auto"/>
                  </w:tcBorders>
                  <w:shd w:val="clear" w:color="auto" w:fill="auto"/>
                  <w:noWrap/>
                  <w:vAlign w:val="bottom"/>
                </w:tcPr>
                <w:p w:rsidR="00AB2B94" w:rsidRPr="00A833D5" w:rsidRDefault="00AB2B94" w:rsidP="008C3201">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26/03/15</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AB2B94" w:rsidRPr="00A833D5" w:rsidRDefault="00AB2B94" w:rsidP="008C3201">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36</w:t>
                  </w:r>
                </w:p>
              </w:tc>
              <w:tc>
                <w:tcPr>
                  <w:tcW w:w="1130" w:type="dxa"/>
                  <w:tcBorders>
                    <w:top w:val="single" w:sz="4" w:space="0" w:color="auto"/>
                    <w:left w:val="nil"/>
                    <w:bottom w:val="single" w:sz="4" w:space="0" w:color="auto"/>
                    <w:right w:val="single" w:sz="4" w:space="0" w:color="auto"/>
                  </w:tcBorders>
                  <w:shd w:val="clear" w:color="auto" w:fill="auto"/>
                  <w:noWrap/>
                  <w:vAlign w:val="bottom"/>
                </w:tcPr>
                <w:p w:rsidR="00AB2B94" w:rsidRPr="00A833D5" w:rsidRDefault="00AB2B94" w:rsidP="008C3201">
                  <w:pPr>
                    <w:jc w:val="right"/>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36/03/18</w:t>
                  </w:r>
                </w:p>
              </w:tc>
              <w:tc>
                <w:tcPr>
                  <w:tcW w:w="2136" w:type="dxa"/>
                  <w:tcBorders>
                    <w:top w:val="single" w:sz="4" w:space="0" w:color="auto"/>
                    <w:left w:val="nil"/>
                    <w:bottom w:val="single" w:sz="4" w:space="0" w:color="auto"/>
                    <w:right w:val="single" w:sz="4" w:space="0" w:color="auto"/>
                  </w:tcBorders>
                  <w:shd w:val="clear" w:color="auto" w:fill="auto"/>
                  <w:noWrap/>
                  <w:vAlign w:val="bottom"/>
                </w:tcPr>
                <w:p w:rsidR="00AB2B94" w:rsidRPr="00A833D5" w:rsidRDefault="00AB2B94" w:rsidP="008C3201">
                  <w:pPr>
                    <w:jc w:val="right"/>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27994</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AB2B94" w:rsidRPr="00A833D5" w:rsidRDefault="00AB2B94" w:rsidP="008C3201">
                  <w:pPr>
                    <w:jc w:val="right"/>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300.000</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AB2B94" w:rsidRPr="00A833D5" w:rsidRDefault="00AB2B94" w:rsidP="008C3201">
                  <w:pPr>
                    <w:jc w:val="cente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2</w:t>
                  </w:r>
                </w:p>
              </w:tc>
            </w:tr>
            <w:tr w:rsidR="00AB2B94" w:rsidRPr="00A833D5" w:rsidTr="008C3201">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2B94" w:rsidRPr="00A833D5" w:rsidRDefault="00AB2B94" w:rsidP="008C3201">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Sparkasse bank dd</w:t>
                  </w:r>
                </w:p>
              </w:tc>
              <w:tc>
                <w:tcPr>
                  <w:tcW w:w="1130" w:type="dxa"/>
                  <w:tcBorders>
                    <w:top w:val="single" w:sz="4" w:space="0" w:color="auto"/>
                    <w:left w:val="nil"/>
                    <w:bottom w:val="single" w:sz="4" w:space="0" w:color="auto"/>
                    <w:right w:val="single" w:sz="4" w:space="0" w:color="auto"/>
                  </w:tcBorders>
                  <w:shd w:val="clear" w:color="auto" w:fill="auto"/>
                  <w:noWrap/>
                  <w:vAlign w:val="bottom"/>
                </w:tcPr>
                <w:p w:rsidR="00AB2B94" w:rsidRPr="00A833D5" w:rsidRDefault="00AB2B94" w:rsidP="008C3201">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30/06/15</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AB2B94" w:rsidRPr="00A833D5" w:rsidRDefault="00AB2B94" w:rsidP="008C3201">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36</w:t>
                  </w:r>
                </w:p>
              </w:tc>
              <w:tc>
                <w:tcPr>
                  <w:tcW w:w="1130" w:type="dxa"/>
                  <w:tcBorders>
                    <w:top w:val="single" w:sz="4" w:space="0" w:color="auto"/>
                    <w:left w:val="nil"/>
                    <w:bottom w:val="single" w:sz="4" w:space="0" w:color="auto"/>
                    <w:right w:val="single" w:sz="4" w:space="0" w:color="auto"/>
                  </w:tcBorders>
                  <w:shd w:val="clear" w:color="auto" w:fill="auto"/>
                  <w:noWrap/>
                  <w:vAlign w:val="bottom"/>
                </w:tcPr>
                <w:p w:rsidR="00AB2B94" w:rsidRPr="00A833D5" w:rsidRDefault="00AB2B94" w:rsidP="00876B29">
                  <w:pPr>
                    <w:jc w:val="right"/>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30/06/1</w:t>
                  </w:r>
                  <w:r w:rsidR="00876B29" w:rsidRPr="00A833D5">
                    <w:rPr>
                      <w:rFonts w:ascii="Times New Roman" w:hAnsi="Times New Roman" w:cs="Times New Roman"/>
                      <w:i/>
                      <w:iCs/>
                      <w:color w:val="000000"/>
                      <w:sz w:val="24"/>
                      <w:szCs w:val="24"/>
                    </w:rPr>
                    <w:t>8</w:t>
                  </w:r>
                </w:p>
              </w:tc>
              <w:tc>
                <w:tcPr>
                  <w:tcW w:w="2136" w:type="dxa"/>
                  <w:tcBorders>
                    <w:top w:val="single" w:sz="4" w:space="0" w:color="auto"/>
                    <w:left w:val="nil"/>
                    <w:bottom w:val="single" w:sz="4" w:space="0" w:color="auto"/>
                    <w:right w:val="single" w:sz="4" w:space="0" w:color="auto"/>
                  </w:tcBorders>
                  <w:shd w:val="clear" w:color="auto" w:fill="auto"/>
                  <w:noWrap/>
                  <w:vAlign w:val="bottom"/>
                </w:tcPr>
                <w:p w:rsidR="00AB2B94" w:rsidRPr="00A833D5" w:rsidRDefault="00AB2B94" w:rsidP="008C3201">
                  <w:pPr>
                    <w:jc w:val="right"/>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28728</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AB2B94" w:rsidRPr="00A833D5" w:rsidRDefault="00AB2B94" w:rsidP="008C3201">
                  <w:pPr>
                    <w:jc w:val="right"/>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250.000</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AB2B94" w:rsidRPr="00A833D5" w:rsidRDefault="00AB2B94" w:rsidP="008C3201">
                  <w:pPr>
                    <w:jc w:val="cente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1.8</w:t>
                  </w:r>
                </w:p>
              </w:tc>
            </w:tr>
            <w:tr w:rsidR="008E6777" w:rsidRPr="00A833D5" w:rsidTr="008C3201">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6777" w:rsidRPr="00A833D5" w:rsidRDefault="008E6777" w:rsidP="00E01C8B">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Komercijalna banka ad</w:t>
                  </w:r>
                </w:p>
              </w:tc>
              <w:tc>
                <w:tcPr>
                  <w:tcW w:w="1130" w:type="dxa"/>
                  <w:tcBorders>
                    <w:top w:val="single" w:sz="4" w:space="0" w:color="auto"/>
                    <w:left w:val="nil"/>
                    <w:bottom w:val="single" w:sz="4" w:space="0" w:color="auto"/>
                    <w:right w:val="single" w:sz="4" w:space="0" w:color="auto"/>
                  </w:tcBorders>
                  <w:shd w:val="clear" w:color="auto" w:fill="auto"/>
                  <w:noWrap/>
                  <w:vAlign w:val="bottom"/>
                </w:tcPr>
                <w:p w:rsidR="008E6777" w:rsidRPr="00A833D5" w:rsidRDefault="008E6777" w:rsidP="008E6777">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28/07/15</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8E6777" w:rsidRPr="00A833D5" w:rsidRDefault="008E6777" w:rsidP="00E01C8B">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36</w:t>
                  </w:r>
                </w:p>
              </w:tc>
              <w:tc>
                <w:tcPr>
                  <w:tcW w:w="1130" w:type="dxa"/>
                  <w:tcBorders>
                    <w:top w:val="single" w:sz="4" w:space="0" w:color="auto"/>
                    <w:left w:val="nil"/>
                    <w:bottom w:val="single" w:sz="4" w:space="0" w:color="auto"/>
                    <w:right w:val="single" w:sz="4" w:space="0" w:color="auto"/>
                  </w:tcBorders>
                  <w:shd w:val="clear" w:color="auto" w:fill="auto"/>
                  <w:noWrap/>
                  <w:vAlign w:val="bottom"/>
                </w:tcPr>
                <w:p w:rsidR="008E6777" w:rsidRPr="00A833D5" w:rsidRDefault="008E6777" w:rsidP="00876B29">
                  <w:pPr>
                    <w:jc w:val="right"/>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28/07/18</w:t>
                  </w:r>
                </w:p>
              </w:tc>
              <w:tc>
                <w:tcPr>
                  <w:tcW w:w="2136" w:type="dxa"/>
                  <w:tcBorders>
                    <w:top w:val="single" w:sz="4" w:space="0" w:color="auto"/>
                    <w:left w:val="nil"/>
                    <w:bottom w:val="single" w:sz="4" w:space="0" w:color="auto"/>
                    <w:right w:val="single" w:sz="4" w:space="0" w:color="auto"/>
                  </w:tcBorders>
                  <w:shd w:val="clear" w:color="auto" w:fill="auto"/>
                  <w:noWrap/>
                  <w:vAlign w:val="bottom"/>
                </w:tcPr>
                <w:p w:rsidR="008E6777" w:rsidRPr="00A833D5" w:rsidRDefault="008E6777" w:rsidP="00A6486C">
                  <w:pPr>
                    <w:jc w:val="right"/>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Dp201</w:t>
                  </w:r>
                  <w:r w:rsidR="00A6486C" w:rsidRPr="00A833D5">
                    <w:rPr>
                      <w:rFonts w:ascii="Times New Roman" w:hAnsi="Times New Roman" w:cs="Times New Roman"/>
                      <w:i/>
                      <w:iCs/>
                      <w:color w:val="000000"/>
                      <w:sz w:val="24"/>
                      <w:szCs w:val="24"/>
                    </w:rPr>
                    <w:t>5/47</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8E6777" w:rsidRPr="00A833D5" w:rsidRDefault="00A6486C" w:rsidP="00E01C8B">
                  <w:pPr>
                    <w:jc w:val="right"/>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300.000</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8E6777" w:rsidRPr="00A833D5" w:rsidRDefault="00A6486C" w:rsidP="00E01C8B">
                  <w:pPr>
                    <w:jc w:val="cente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3.50</w:t>
                  </w:r>
                </w:p>
              </w:tc>
            </w:tr>
            <w:tr w:rsidR="00A6486C" w:rsidRPr="00A833D5" w:rsidTr="008C3201">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86C" w:rsidRPr="00A833D5" w:rsidRDefault="00A6486C" w:rsidP="00E01C8B">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Sparkasse bank dd</w:t>
                  </w:r>
                </w:p>
              </w:tc>
              <w:tc>
                <w:tcPr>
                  <w:tcW w:w="1130" w:type="dxa"/>
                  <w:tcBorders>
                    <w:top w:val="single" w:sz="4" w:space="0" w:color="auto"/>
                    <w:left w:val="nil"/>
                    <w:bottom w:val="single" w:sz="4" w:space="0" w:color="auto"/>
                    <w:right w:val="single" w:sz="4" w:space="0" w:color="auto"/>
                  </w:tcBorders>
                  <w:shd w:val="clear" w:color="auto" w:fill="auto"/>
                  <w:noWrap/>
                  <w:vAlign w:val="bottom"/>
                </w:tcPr>
                <w:p w:rsidR="00A6486C" w:rsidRPr="00A833D5" w:rsidRDefault="00A6486C" w:rsidP="00E01C8B">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25/12/15</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A6486C" w:rsidRPr="00A833D5" w:rsidRDefault="00A6486C" w:rsidP="00E01C8B">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36</w:t>
                  </w:r>
                </w:p>
              </w:tc>
              <w:tc>
                <w:tcPr>
                  <w:tcW w:w="1130" w:type="dxa"/>
                  <w:tcBorders>
                    <w:top w:val="single" w:sz="4" w:space="0" w:color="auto"/>
                    <w:left w:val="nil"/>
                    <w:bottom w:val="single" w:sz="4" w:space="0" w:color="auto"/>
                    <w:right w:val="single" w:sz="4" w:space="0" w:color="auto"/>
                  </w:tcBorders>
                  <w:shd w:val="clear" w:color="auto" w:fill="auto"/>
                  <w:noWrap/>
                  <w:vAlign w:val="bottom"/>
                </w:tcPr>
                <w:p w:rsidR="00A6486C" w:rsidRPr="00A833D5" w:rsidRDefault="00A6486C" w:rsidP="00876B29">
                  <w:pPr>
                    <w:jc w:val="right"/>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25/12/1</w:t>
                  </w:r>
                  <w:r w:rsidR="00876B29" w:rsidRPr="00A833D5">
                    <w:rPr>
                      <w:rFonts w:ascii="Times New Roman" w:hAnsi="Times New Roman" w:cs="Times New Roman"/>
                      <w:i/>
                      <w:iCs/>
                      <w:color w:val="000000"/>
                      <w:sz w:val="24"/>
                      <w:szCs w:val="24"/>
                    </w:rPr>
                    <w:t>8</w:t>
                  </w:r>
                </w:p>
              </w:tc>
              <w:tc>
                <w:tcPr>
                  <w:tcW w:w="2136" w:type="dxa"/>
                  <w:tcBorders>
                    <w:top w:val="single" w:sz="4" w:space="0" w:color="auto"/>
                    <w:left w:val="nil"/>
                    <w:bottom w:val="single" w:sz="4" w:space="0" w:color="auto"/>
                    <w:right w:val="single" w:sz="4" w:space="0" w:color="auto"/>
                  </w:tcBorders>
                  <w:shd w:val="clear" w:color="auto" w:fill="auto"/>
                  <w:noWrap/>
                  <w:vAlign w:val="bottom"/>
                </w:tcPr>
                <w:p w:rsidR="00A6486C" w:rsidRPr="00A833D5" w:rsidRDefault="00A6486C" w:rsidP="00E01C8B">
                  <w:pPr>
                    <w:jc w:val="right"/>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30074</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A6486C" w:rsidRPr="00A833D5" w:rsidRDefault="00A6486C" w:rsidP="00E01C8B">
                  <w:pPr>
                    <w:jc w:val="right"/>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250.000</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A6486C" w:rsidRPr="00A833D5" w:rsidRDefault="00A6486C" w:rsidP="00E01C8B">
                  <w:pPr>
                    <w:jc w:val="cente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1.8</w:t>
                  </w:r>
                </w:p>
              </w:tc>
            </w:tr>
            <w:tr w:rsidR="00B649D7" w:rsidRPr="00A833D5" w:rsidTr="008C3201">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49D7" w:rsidRPr="00A833D5" w:rsidRDefault="00B649D7" w:rsidP="00E01C8B">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Sparkasse bank dd</w:t>
                  </w:r>
                </w:p>
              </w:tc>
              <w:tc>
                <w:tcPr>
                  <w:tcW w:w="1130" w:type="dxa"/>
                  <w:tcBorders>
                    <w:top w:val="single" w:sz="4" w:space="0" w:color="auto"/>
                    <w:left w:val="nil"/>
                    <w:bottom w:val="single" w:sz="4" w:space="0" w:color="auto"/>
                    <w:right w:val="single" w:sz="4" w:space="0" w:color="auto"/>
                  </w:tcBorders>
                  <w:shd w:val="clear" w:color="auto" w:fill="auto"/>
                  <w:noWrap/>
                  <w:vAlign w:val="bottom"/>
                </w:tcPr>
                <w:p w:rsidR="00B649D7" w:rsidRPr="00A833D5" w:rsidRDefault="00B649D7" w:rsidP="00E01C8B">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27/06/16</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B649D7" w:rsidRPr="00A833D5" w:rsidRDefault="009476C5" w:rsidP="00E01C8B">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36</w:t>
                  </w:r>
                </w:p>
              </w:tc>
              <w:tc>
                <w:tcPr>
                  <w:tcW w:w="1130" w:type="dxa"/>
                  <w:tcBorders>
                    <w:top w:val="single" w:sz="4" w:space="0" w:color="auto"/>
                    <w:left w:val="nil"/>
                    <w:bottom w:val="single" w:sz="4" w:space="0" w:color="auto"/>
                    <w:right w:val="single" w:sz="4" w:space="0" w:color="auto"/>
                  </w:tcBorders>
                  <w:shd w:val="clear" w:color="auto" w:fill="auto"/>
                  <w:noWrap/>
                  <w:vAlign w:val="bottom"/>
                </w:tcPr>
                <w:p w:rsidR="00B649D7" w:rsidRPr="00A833D5" w:rsidRDefault="009476C5" w:rsidP="00E01C8B">
                  <w:pPr>
                    <w:jc w:val="right"/>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27/06/19</w:t>
                  </w:r>
                </w:p>
              </w:tc>
              <w:tc>
                <w:tcPr>
                  <w:tcW w:w="2136" w:type="dxa"/>
                  <w:tcBorders>
                    <w:top w:val="single" w:sz="4" w:space="0" w:color="auto"/>
                    <w:left w:val="nil"/>
                    <w:bottom w:val="single" w:sz="4" w:space="0" w:color="auto"/>
                    <w:right w:val="single" w:sz="4" w:space="0" w:color="auto"/>
                  </w:tcBorders>
                  <w:shd w:val="clear" w:color="auto" w:fill="auto"/>
                  <w:noWrap/>
                  <w:vAlign w:val="bottom"/>
                </w:tcPr>
                <w:p w:rsidR="00B649D7" w:rsidRPr="00A833D5" w:rsidRDefault="009476C5" w:rsidP="00E01C8B">
                  <w:pPr>
                    <w:jc w:val="right"/>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31797</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B649D7" w:rsidRPr="00A833D5" w:rsidRDefault="00B649D7" w:rsidP="00E01C8B">
                  <w:pPr>
                    <w:jc w:val="right"/>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200.000</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B649D7" w:rsidRPr="00A833D5" w:rsidRDefault="009476C5" w:rsidP="00E01C8B">
                  <w:pPr>
                    <w:jc w:val="cente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1</w:t>
                  </w:r>
                </w:p>
              </w:tc>
            </w:tr>
            <w:tr w:rsidR="00B649D7" w:rsidRPr="00A833D5" w:rsidTr="008C3201">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49D7" w:rsidRPr="00A833D5" w:rsidRDefault="00B649D7" w:rsidP="00E01C8B">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Sparkasse bank dd</w:t>
                  </w:r>
                </w:p>
              </w:tc>
              <w:tc>
                <w:tcPr>
                  <w:tcW w:w="1130" w:type="dxa"/>
                  <w:tcBorders>
                    <w:top w:val="single" w:sz="4" w:space="0" w:color="auto"/>
                    <w:left w:val="nil"/>
                    <w:bottom w:val="single" w:sz="4" w:space="0" w:color="auto"/>
                    <w:right w:val="single" w:sz="4" w:space="0" w:color="auto"/>
                  </w:tcBorders>
                  <w:shd w:val="clear" w:color="auto" w:fill="auto"/>
                  <w:noWrap/>
                  <w:vAlign w:val="bottom"/>
                </w:tcPr>
                <w:p w:rsidR="00B649D7" w:rsidRPr="00A833D5" w:rsidRDefault="00B649D7" w:rsidP="00E01C8B">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27/06/2016</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B649D7" w:rsidRPr="00A833D5" w:rsidRDefault="009476C5" w:rsidP="00E01C8B">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36</w:t>
                  </w:r>
                </w:p>
              </w:tc>
              <w:tc>
                <w:tcPr>
                  <w:tcW w:w="1130" w:type="dxa"/>
                  <w:tcBorders>
                    <w:top w:val="single" w:sz="4" w:space="0" w:color="auto"/>
                    <w:left w:val="nil"/>
                    <w:bottom w:val="single" w:sz="4" w:space="0" w:color="auto"/>
                    <w:right w:val="single" w:sz="4" w:space="0" w:color="auto"/>
                  </w:tcBorders>
                  <w:shd w:val="clear" w:color="auto" w:fill="auto"/>
                  <w:noWrap/>
                  <w:vAlign w:val="bottom"/>
                </w:tcPr>
                <w:p w:rsidR="00B649D7" w:rsidRPr="00A833D5" w:rsidRDefault="009476C5" w:rsidP="00E01C8B">
                  <w:pPr>
                    <w:jc w:val="right"/>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27/06/19</w:t>
                  </w:r>
                </w:p>
              </w:tc>
              <w:tc>
                <w:tcPr>
                  <w:tcW w:w="2136" w:type="dxa"/>
                  <w:tcBorders>
                    <w:top w:val="single" w:sz="4" w:space="0" w:color="auto"/>
                    <w:left w:val="nil"/>
                    <w:bottom w:val="single" w:sz="4" w:space="0" w:color="auto"/>
                    <w:right w:val="single" w:sz="4" w:space="0" w:color="auto"/>
                  </w:tcBorders>
                  <w:shd w:val="clear" w:color="auto" w:fill="auto"/>
                  <w:noWrap/>
                  <w:vAlign w:val="bottom"/>
                </w:tcPr>
                <w:p w:rsidR="00B649D7" w:rsidRPr="00A833D5" w:rsidRDefault="009476C5" w:rsidP="00E01C8B">
                  <w:pPr>
                    <w:jc w:val="right"/>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31798</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B649D7" w:rsidRPr="00A833D5" w:rsidRDefault="00B649D7" w:rsidP="00E01C8B">
                  <w:pPr>
                    <w:jc w:val="right"/>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200.000</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B649D7" w:rsidRPr="00A833D5" w:rsidRDefault="009476C5" w:rsidP="00E01C8B">
                  <w:pPr>
                    <w:jc w:val="cente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1</w:t>
                  </w:r>
                </w:p>
              </w:tc>
            </w:tr>
            <w:tr w:rsidR="00B649D7" w:rsidRPr="00A833D5" w:rsidTr="008C3201">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49D7" w:rsidRPr="00A833D5" w:rsidRDefault="00B649D7" w:rsidP="00E01C8B">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Sparkasse bank dd</w:t>
                  </w:r>
                </w:p>
              </w:tc>
              <w:tc>
                <w:tcPr>
                  <w:tcW w:w="1130" w:type="dxa"/>
                  <w:tcBorders>
                    <w:top w:val="single" w:sz="4" w:space="0" w:color="auto"/>
                    <w:left w:val="nil"/>
                    <w:bottom w:val="single" w:sz="4" w:space="0" w:color="auto"/>
                    <w:right w:val="single" w:sz="4" w:space="0" w:color="auto"/>
                  </w:tcBorders>
                  <w:shd w:val="clear" w:color="auto" w:fill="auto"/>
                  <w:noWrap/>
                  <w:vAlign w:val="bottom"/>
                </w:tcPr>
                <w:p w:rsidR="00B649D7" w:rsidRPr="00A833D5" w:rsidRDefault="009476C5" w:rsidP="00E01C8B">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29/03/16</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B649D7" w:rsidRPr="00A833D5" w:rsidRDefault="009476C5" w:rsidP="00E01C8B">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36</w:t>
                  </w:r>
                </w:p>
              </w:tc>
              <w:tc>
                <w:tcPr>
                  <w:tcW w:w="1130" w:type="dxa"/>
                  <w:tcBorders>
                    <w:top w:val="single" w:sz="4" w:space="0" w:color="auto"/>
                    <w:left w:val="nil"/>
                    <w:bottom w:val="single" w:sz="4" w:space="0" w:color="auto"/>
                    <w:right w:val="single" w:sz="4" w:space="0" w:color="auto"/>
                  </w:tcBorders>
                  <w:shd w:val="clear" w:color="auto" w:fill="auto"/>
                  <w:noWrap/>
                  <w:vAlign w:val="bottom"/>
                </w:tcPr>
                <w:p w:rsidR="00B649D7" w:rsidRPr="00A833D5" w:rsidRDefault="009476C5" w:rsidP="00E01C8B">
                  <w:pPr>
                    <w:jc w:val="right"/>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29/03/19</w:t>
                  </w:r>
                </w:p>
              </w:tc>
              <w:tc>
                <w:tcPr>
                  <w:tcW w:w="2136" w:type="dxa"/>
                  <w:tcBorders>
                    <w:top w:val="single" w:sz="4" w:space="0" w:color="auto"/>
                    <w:left w:val="nil"/>
                    <w:bottom w:val="single" w:sz="4" w:space="0" w:color="auto"/>
                    <w:right w:val="single" w:sz="4" w:space="0" w:color="auto"/>
                  </w:tcBorders>
                  <w:shd w:val="clear" w:color="auto" w:fill="auto"/>
                  <w:noWrap/>
                  <w:vAlign w:val="bottom"/>
                </w:tcPr>
                <w:p w:rsidR="00B649D7" w:rsidRPr="00A833D5" w:rsidRDefault="009476C5" w:rsidP="00E01C8B">
                  <w:pPr>
                    <w:jc w:val="right"/>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30984</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B649D7" w:rsidRPr="00A833D5" w:rsidRDefault="00B649D7" w:rsidP="00E01C8B">
                  <w:pPr>
                    <w:jc w:val="right"/>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50.000</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B649D7" w:rsidRPr="00A833D5" w:rsidRDefault="009476C5" w:rsidP="00E01C8B">
                  <w:pPr>
                    <w:jc w:val="cente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1</w:t>
                  </w:r>
                </w:p>
              </w:tc>
            </w:tr>
            <w:tr w:rsidR="00B649D7" w:rsidRPr="00A833D5" w:rsidTr="008C3201">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49D7" w:rsidRPr="00A833D5" w:rsidRDefault="00B649D7" w:rsidP="00E01C8B">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Unicredit bank</w:t>
                  </w:r>
                </w:p>
              </w:tc>
              <w:tc>
                <w:tcPr>
                  <w:tcW w:w="1130" w:type="dxa"/>
                  <w:tcBorders>
                    <w:top w:val="single" w:sz="4" w:space="0" w:color="auto"/>
                    <w:left w:val="nil"/>
                    <w:bottom w:val="single" w:sz="4" w:space="0" w:color="auto"/>
                    <w:right w:val="single" w:sz="4" w:space="0" w:color="auto"/>
                  </w:tcBorders>
                  <w:shd w:val="clear" w:color="auto" w:fill="auto"/>
                  <w:noWrap/>
                  <w:vAlign w:val="bottom"/>
                </w:tcPr>
                <w:p w:rsidR="00B649D7" w:rsidRPr="00A833D5" w:rsidRDefault="009476C5" w:rsidP="00E01C8B">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15/07/16</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B649D7" w:rsidRPr="00A833D5" w:rsidRDefault="009476C5" w:rsidP="00E01C8B">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36</w:t>
                  </w:r>
                </w:p>
              </w:tc>
              <w:tc>
                <w:tcPr>
                  <w:tcW w:w="1130" w:type="dxa"/>
                  <w:tcBorders>
                    <w:top w:val="single" w:sz="4" w:space="0" w:color="auto"/>
                    <w:left w:val="nil"/>
                    <w:bottom w:val="single" w:sz="4" w:space="0" w:color="auto"/>
                    <w:right w:val="single" w:sz="4" w:space="0" w:color="auto"/>
                  </w:tcBorders>
                  <w:shd w:val="clear" w:color="auto" w:fill="auto"/>
                  <w:noWrap/>
                  <w:vAlign w:val="bottom"/>
                </w:tcPr>
                <w:p w:rsidR="00B649D7" w:rsidRPr="00A833D5" w:rsidRDefault="009476C5" w:rsidP="00E01C8B">
                  <w:pPr>
                    <w:jc w:val="right"/>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15/07/19</w:t>
                  </w:r>
                </w:p>
              </w:tc>
              <w:tc>
                <w:tcPr>
                  <w:tcW w:w="2136" w:type="dxa"/>
                  <w:tcBorders>
                    <w:top w:val="single" w:sz="4" w:space="0" w:color="auto"/>
                    <w:left w:val="nil"/>
                    <w:bottom w:val="single" w:sz="4" w:space="0" w:color="auto"/>
                    <w:right w:val="single" w:sz="4" w:space="0" w:color="auto"/>
                  </w:tcBorders>
                  <w:shd w:val="clear" w:color="auto" w:fill="auto"/>
                  <w:noWrap/>
                  <w:vAlign w:val="bottom"/>
                </w:tcPr>
                <w:p w:rsidR="00B649D7" w:rsidRPr="00A833D5" w:rsidRDefault="009476C5" w:rsidP="00E01C8B">
                  <w:pPr>
                    <w:jc w:val="right"/>
                    <w:rPr>
                      <w:rFonts w:ascii="Times New Roman" w:hAnsi="Times New Roman" w:cs="Times New Roman"/>
                      <w:i/>
                      <w:iCs/>
                      <w:color w:val="000000"/>
                      <w:sz w:val="20"/>
                      <w:szCs w:val="20"/>
                    </w:rPr>
                  </w:pPr>
                  <w:r w:rsidRPr="00A833D5">
                    <w:rPr>
                      <w:rFonts w:ascii="Times New Roman" w:hAnsi="Times New Roman" w:cs="Times New Roman"/>
                      <w:i/>
                      <w:iCs/>
                      <w:color w:val="000000"/>
                      <w:sz w:val="20"/>
                      <w:szCs w:val="20"/>
                    </w:rPr>
                    <w:t>20027 017-DD-3/16</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B649D7" w:rsidRPr="00A833D5" w:rsidRDefault="00B649D7" w:rsidP="00E01C8B">
                  <w:pPr>
                    <w:jc w:val="right"/>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600.000</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B649D7" w:rsidRPr="00A833D5" w:rsidRDefault="00B649D7" w:rsidP="00E01C8B">
                  <w:pPr>
                    <w:jc w:val="center"/>
                    <w:rPr>
                      <w:rFonts w:ascii="Times New Roman" w:hAnsi="Times New Roman" w:cs="Times New Roman"/>
                      <w:i/>
                      <w:iCs/>
                      <w:color w:val="000000"/>
                      <w:sz w:val="24"/>
                      <w:szCs w:val="24"/>
                    </w:rPr>
                  </w:pPr>
                </w:p>
              </w:tc>
            </w:tr>
            <w:tr w:rsidR="00B649D7" w:rsidRPr="00A833D5" w:rsidTr="008C3201">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49D7" w:rsidRPr="00A833D5" w:rsidRDefault="00B649D7" w:rsidP="00E01C8B">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Unicredit bank</w:t>
                  </w:r>
                </w:p>
              </w:tc>
              <w:tc>
                <w:tcPr>
                  <w:tcW w:w="1130" w:type="dxa"/>
                  <w:tcBorders>
                    <w:top w:val="single" w:sz="4" w:space="0" w:color="auto"/>
                    <w:left w:val="nil"/>
                    <w:bottom w:val="single" w:sz="4" w:space="0" w:color="auto"/>
                    <w:right w:val="single" w:sz="4" w:space="0" w:color="auto"/>
                  </w:tcBorders>
                  <w:shd w:val="clear" w:color="auto" w:fill="auto"/>
                  <w:noWrap/>
                  <w:vAlign w:val="bottom"/>
                </w:tcPr>
                <w:p w:rsidR="00B649D7" w:rsidRPr="00A833D5" w:rsidRDefault="009476C5" w:rsidP="00E01C8B">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15/07/16</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B649D7" w:rsidRPr="00A833D5" w:rsidRDefault="009476C5" w:rsidP="00E01C8B">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36</w:t>
                  </w:r>
                </w:p>
              </w:tc>
              <w:tc>
                <w:tcPr>
                  <w:tcW w:w="1130" w:type="dxa"/>
                  <w:tcBorders>
                    <w:top w:val="single" w:sz="4" w:space="0" w:color="auto"/>
                    <w:left w:val="nil"/>
                    <w:bottom w:val="single" w:sz="4" w:space="0" w:color="auto"/>
                    <w:right w:val="single" w:sz="4" w:space="0" w:color="auto"/>
                  </w:tcBorders>
                  <w:shd w:val="clear" w:color="auto" w:fill="auto"/>
                  <w:noWrap/>
                  <w:vAlign w:val="bottom"/>
                </w:tcPr>
                <w:p w:rsidR="00B649D7" w:rsidRPr="00A833D5" w:rsidRDefault="009476C5" w:rsidP="00E01C8B">
                  <w:pPr>
                    <w:jc w:val="right"/>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15/07/19</w:t>
                  </w:r>
                </w:p>
              </w:tc>
              <w:tc>
                <w:tcPr>
                  <w:tcW w:w="2136" w:type="dxa"/>
                  <w:tcBorders>
                    <w:top w:val="single" w:sz="4" w:space="0" w:color="auto"/>
                    <w:left w:val="nil"/>
                    <w:bottom w:val="single" w:sz="4" w:space="0" w:color="auto"/>
                    <w:right w:val="single" w:sz="4" w:space="0" w:color="auto"/>
                  </w:tcBorders>
                  <w:shd w:val="clear" w:color="auto" w:fill="auto"/>
                  <w:noWrap/>
                  <w:vAlign w:val="bottom"/>
                </w:tcPr>
                <w:p w:rsidR="00B649D7" w:rsidRPr="00A833D5" w:rsidRDefault="009476C5" w:rsidP="009476C5">
                  <w:pPr>
                    <w:jc w:val="right"/>
                    <w:rPr>
                      <w:rFonts w:ascii="Times New Roman" w:hAnsi="Times New Roman" w:cs="Times New Roman"/>
                      <w:i/>
                      <w:iCs/>
                      <w:color w:val="000000"/>
                      <w:sz w:val="24"/>
                      <w:szCs w:val="24"/>
                    </w:rPr>
                  </w:pPr>
                  <w:r w:rsidRPr="00A833D5">
                    <w:rPr>
                      <w:rFonts w:ascii="Times New Roman" w:hAnsi="Times New Roman" w:cs="Times New Roman"/>
                      <w:i/>
                      <w:iCs/>
                      <w:color w:val="000000"/>
                      <w:sz w:val="20"/>
                      <w:szCs w:val="20"/>
                    </w:rPr>
                    <w:t>20027 017-DD-4/16</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B649D7" w:rsidRPr="00A833D5" w:rsidRDefault="00B649D7" w:rsidP="00E01C8B">
                  <w:pPr>
                    <w:jc w:val="right"/>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200.000</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B649D7" w:rsidRPr="00A833D5" w:rsidRDefault="00B649D7" w:rsidP="00E01C8B">
                  <w:pPr>
                    <w:jc w:val="center"/>
                    <w:rPr>
                      <w:rFonts w:ascii="Times New Roman" w:hAnsi="Times New Roman" w:cs="Times New Roman"/>
                      <w:i/>
                      <w:iCs/>
                      <w:color w:val="000000"/>
                      <w:sz w:val="24"/>
                      <w:szCs w:val="24"/>
                    </w:rPr>
                  </w:pPr>
                </w:p>
              </w:tc>
            </w:tr>
            <w:tr w:rsidR="00B649D7" w:rsidRPr="00A833D5" w:rsidTr="008C3201">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49D7" w:rsidRPr="00A833D5" w:rsidRDefault="00B649D7" w:rsidP="00E01C8B">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Komercijalna banka ad</w:t>
                  </w:r>
                </w:p>
              </w:tc>
              <w:tc>
                <w:tcPr>
                  <w:tcW w:w="1130" w:type="dxa"/>
                  <w:tcBorders>
                    <w:top w:val="single" w:sz="4" w:space="0" w:color="auto"/>
                    <w:left w:val="nil"/>
                    <w:bottom w:val="single" w:sz="4" w:space="0" w:color="auto"/>
                    <w:right w:val="single" w:sz="4" w:space="0" w:color="auto"/>
                  </w:tcBorders>
                  <w:shd w:val="clear" w:color="auto" w:fill="auto"/>
                  <w:noWrap/>
                  <w:vAlign w:val="bottom"/>
                </w:tcPr>
                <w:p w:rsidR="00B649D7" w:rsidRPr="00A833D5" w:rsidRDefault="00B649D7" w:rsidP="00E01C8B">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29/03/2016</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B649D7" w:rsidRPr="00A833D5" w:rsidRDefault="009476C5" w:rsidP="00E01C8B">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36</w:t>
                  </w:r>
                </w:p>
              </w:tc>
              <w:tc>
                <w:tcPr>
                  <w:tcW w:w="1130" w:type="dxa"/>
                  <w:tcBorders>
                    <w:top w:val="single" w:sz="4" w:space="0" w:color="auto"/>
                    <w:left w:val="nil"/>
                    <w:bottom w:val="single" w:sz="4" w:space="0" w:color="auto"/>
                    <w:right w:val="single" w:sz="4" w:space="0" w:color="auto"/>
                  </w:tcBorders>
                  <w:shd w:val="clear" w:color="auto" w:fill="auto"/>
                  <w:noWrap/>
                  <w:vAlign w:val="bottom"/>
                </w:tcPr>
                <w:p w:rsidR="00B649D7" w:rsidRPr="00A833D5" w:rsidRDefault="009476C5" w:rsidP="00E01C8B">
                  <w:pPr>
                    <w:jc w:val="right"/>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29/062019</w:t>
                  </w:r>
                </w:p>
              </w:tc>
              <w:tc>
                <w:tcPr>
                  <w:tcW w:w="2136" w:type="dxa"/>
                  <w:tcBorders>
                    <w:top w:val="single" w:sz="4" w:space="0" w:color="auto"/>
                    <w:left w:val="nil"/>
                    <w:bottom w:val="single" w:sz="4" w:space="0" w:color="auto"/>
                    <w:right w:val="single" w:sz="4" w:space="0" w:color="auto"/>
                  </w:tcBorders>
                  <w:shd w:val="clear" w:color="auto" w:fill="auto"/>
                  <w:noWrap/>
                  <w:vAlign w:val="bottom"/>
                </w:tcPr>
                <w:p w:rsidR="00B649D7" w:rsidRPr="00A833D5" w:rsidRDefault="009476C5" w:rsidP="00E01C8B">
                  <w:pPr>
                    <w:jc w:val="right"/>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Dp2019/16</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B649D7" w:rsidRPr="00A833D5" w:rsidRDefault="00B649D7" w:rsidP="00E01C8B">
                  <w:pPr>
                    <w:jc w:val="right"/>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350.000</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B649D7" w:rsidRPr="00A833D5" w:rsidRDefault="009476C5" w:rsidP="00E01C8B">
                  <w:pPr>
                    <w:jc w:val="cente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3</w:t>
                  </w:r>
                </w:p>
              </w:tc>
            </w:tr>
            <w:tr w:rsidR="00A6486C" w:rsidRPr="00A833D5" w:rsidTr="00382D11">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86C" w:rsidRPr="00A833D5" w:rsidRDefault="00A6486C" w:rsidP="00B66DFB">
                  <w:pPr>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Ukupno:</w:t>
                  </w:r>
                </w:p>
              </w:tc>
              <w:tc>
                <w:tcPr>
                  <w:tcW w:w="1130" w:type="dxa"/>
                  <w:tcBorders>
                    <w:top w:val="single" w:sz="4" w:space="0" w:color="auto"/>
                    <w:left w:val="nil"/>
                    <w:bottom w:val="single" w:sz="4" w:space="0" w:color="auto"/>
                    <w:right w:val="single" w:sz="4" w:space="0" w:color="auto"/>
                  </w:tcBorders>
                  <w:shd w:val="clear" w:color="auto" w:fill="auto"/>
                  <w:noWrap/>
                  <w:vAlign w:val="bottom"/>
                </w:tcPr>
                <w:p w:rsidR="00A6486C" w:rsidRPr="00A833D5" w:rsidRDefault="00A6486C" w:rsidP="00B66DFB">
                  <w:pPr>
                    <w:rPr>
                      <w:rFonts w:ascii="Times New Roman" w:hAnsi="Times New Roman" w:cs="Times New Roman"/>
                      <w:i/>
                      <w:iCs/>
                      <w:color w:val="000000"/>
                      <w:sz w:val="24"/>
                      <w:szCs w:val="24"/>
                    </w:rPr>
                  </w:pP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A6486C" w:rsidRPr="00A833D5" w:rsidRDefault="00A6486C" w:rsidP="00B66DFB">
                  <w:pPr>
                    <w:rPr>
                      <w:rFonts w:ascii="Times New Roman" w:hAnsi="Times New Roman" w:cs="Times New Roman"/>
                      <w:i/>
                      <w:iCs/>
                      <w:color w:val="000000"/>
                      <w:sz w:val="24"/>
                      <w:szCs w:val="24"/>
                    </w:rPr>
                  </w:pPr>
                </w:p>
              </w:tc>
              <w:tc>
                <w:tcPr>
                  <w:tcW w:w="1130" w:type="dxa"/>
                  <w:tcBorders>
                    <w:top w:val="single" w:sz="4" w:space="0" w:color="auto"/>
                    <w:left w:val="nil"/>
                    <w:bottom w:val="single" w:sz="4" w:space="0" w:color="auto"/>
                    <w:right w:val="single" w:sz="4" w:space="0" w:color="auto"/>
                  </w:tcBorders>
                  <w:shd w:val="clear" w:color="auto" w:fill="auto"/>
                  <w:noWrap/>
                  <w:vAlign w:val="bottom"/>
                </w:tcPr>
                <w:p w:rsidR="00A6486C" w:rsidRPr="00A833D5" w:rsidRDefault="00A6486C" w:rsidP="00B66DFB">
                  <w:pPr>
                    <w:rPr>
                      <w:rFonts w:ascii="Times New Roman" w:hAnsi="Times New Roman" w:cs="Times New Roman"/>
                      <w:i/>
                      <w:iCs/>
                      <w:color w:val="000000"/>
                      <w:sz w:val="24"/>
                      <w:szCs w:val="24"/>
                    </w:rPr>
                  </w:pPr>
                </w:p>
              </w:tc>
              <w:tc>
                <w:tcPr>
                  <w:tcW w:w="2136" w:type="dxa"/>
                  <w:tcBorders>
                    <w:top w:val="single" w:sz="4" w:space="0" w:color="auto"/>
                    <w:left w:val="nil"/>
                    <w:bottom w:val="single" w:sz="4" w:space="0" w:color="auto"/>
                    <w:right w:val="single" w:sz="4" w:space="0" w:color="auto"/>
                  </w:tcBorders>
                  <w:shd w:val="clear" w:color="auto" w:fill="auto"/>
                  <w:noWrap/>
                  <w:vAlign w:val="bottom"/>
                </w:tcPr>
                <w:p w:rsidR="00A6486C" w:rsidRPr="00A833D5" w:rsidRDefault="00A6486C" w:rsidP="002147D2">
                  <w:pPr>
                    <w:jc w:val="right"/>
                    <w:rPr>
                      <w:rFonts w:ascii="Times New Roman" w:hAnsi="Times New Roman" w:cs="Times New Roman"/>
                      <w:i/>
                      <w:iCs/>
                      <w:color w:val="000000"/>
                      <w:sz w:val="24"/>
                      <w:szCs w:val="24"/>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A6486C" w:rsidRPr="00A833D5" w:rsidRDefault="00B649D7" w:rsidP="002147D2">
                  <w:pPr>
                    <w:jc w:val="right"/>
                    <w:rPr>
                      <w:rFonts w:ascii="Times New Roman" w:hAnsi="Times New Roman" w:cs="Times New Roman"/>
                      <w:i/>
                      <w:iCs/>
                      <w:color w:val="000000"/>
                      <w:sz w:val="24"/>
                      <w:szCs w:val="24"/>
                    </w:rPr>
                  </w:pPr>
                  <w:r w:rsidRPr="00A833D5">
                    <w:rPr>
                      <w:rFonts w:ascii="Times New Roman" w:hAnsi="Times New Roman" w:cs="Times New Roman"/>
                      <w:i/>
                      <w:iCs/>
                      <w:color w:val="000000"/>
                      <w:sz w:val="24"/>
                      <w:szCs w:val="24"/>
                    </w:rPr>
                    <w:t>3.900</w:t>
                  </w:r>
                  <w:r w:rsidR="00A6486C" w:rsidRPr="00A833D5">
                    <w:rPr>
                      <w:rFonts w:ascii="Times New Roman" w:hAnsi="Times New Roman" w:cs="Times New Roman"/>
                      <w:i/>
                      <w:iCs/>
                      <w:color w:val="000000"/>
                      <w:sz w:val="24"/>
                      <w:szCs w:val="24"/>
                    </w:rPr>
                    <w:t>.000</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A6486C" w:rsidRPr="00A833D5" w:rsidRDefault="00A6486C" w:rsidP="00B66DFB">
                  <w:pPr>
                    <w:jc w:val="center"/>
                    <w:rPr>
                      <w:rFonts w:ascii="Times New Roman" w:hAnsi="Times New Roman" w:cs="Times New Roman"/>
                      <w:i/>
                      <w:iCs/>
                      <w:color w:val="000000"/>
                      <w:sz w:val="24"/>
                      <w:szCs w:val="24"/>
                    </w:rPr>
                  </w:pPr>
                </w:p>
              </w:tc>
            </w:tr>
          </w:tbl>
          <w:p w:rsidR="00B66DFB" w:rsidRPr="00A833D5" w:rsidRDefault="00B66DFB" w:rsidP="00B66DFB">
            <w:pPr>
              <w:rPr>
                <w:rFonts w:ascii="Times New Roman" w:hAnsi="Times New Roman" w:cs="Times New Roman"/>
                <w:iCs/>
                <w:color w:val="000000"/>
                <w:sz w:val="24"/>
                <w:szCs w:val="24"/>
              </w:rPr>
            </w:pPr>
          </w:p>
        </w:tc>
      </w:tr>
      <w:tr w:rsidR="00B66DFB" w:rsidRPr="00A833D5" w:rsidTr="00B66DFB">
        <w:trPr>
          <w:trHeight w:val="80"/>
        </w:trPr>
        <w:tc>
          <w:tcPr>
            <w:tcW w:w="9648" w:type="dxa"/>
            <w:gridSpan w:val="7"/>
            <w:tcBorders>
              <w:top w:val="nil"/>
              <w:left w:val="nil"/>
              <w:bottom w:val="nil"/>
              <w:right w:val="nil"/>
            </w:tcBorders>
            <w:shd w:val="clear" w:color="auto" w:fill="auto"/>
            <w:noWrap/>
            <w:vAlign w:val="bottom"/>
            <w:hideMark/>
          </w:tcPr>
          <w:p w:rsidR="00B66DFB" w:rsidRPr="00A833D5" w:rsidRDefault="00B66DFB" w:rsidP="00B66DFB">
            <w:pPr>
              <w:rPr>
                <w:rFonts w:ascii="Times New Roman" w:hAnsi="Times New Roman" w:cs="Times New Roman"/>
                <w:iCs/>
                <w:color w:val="000000"/>
                <w:sz w:val="24"/>
                <w:szCs w:val="24"/>
              </w:rPr>
            </w:pPr>
            <w:r w:rsidRPr="00A833D5">
              <w:rPr>
                <w:rFonts w:ascii="Times New Roman" w:hAnsi="Times New Roman" w:cs="Times New Roman"/>
                <w:iCs/>
                <w:color w:val="000000"/>
                <w:sz w:val="24"/>
                <w:szCs w:val="24"/>
              </w:rPr>
              <w:t xml:space="preserve">          </w:t>
            </w:r>
          </w:p>
          <w:p w:rsidR="00B66DFB" w:rsidRPr="00A833D5" w:rsidRDefault="00B66DFB" w:rsidP="00B66DFB">
            <w:pPr>
              <w:rPr>
                <w:rFonts w:ascii="Times New Roman" w:hAnsi="Times New Roman" w:cs="Times New Roman"/>
                <w:iCs/>
                <w:color w:val="000000"/>
                <w:sz w:val="24"/>
                <w:szCs w:val="24"/>
              </w:rPr>
            </w:pPr>
            <w:r w:rsidRPr="00A833D5">
              <w:rPr>
                <w:rFonts w:ascii="Times New Roman" w:hAnsi="Times New Roman" w:cs="Times New Roman"/>
                <w:iCs/>
                <w:color w:val="000000"/>
                <w:sz w:val="24"/>
                <w:szCs w:val="24"/>
              </w:rPr>
              <w:t xml:space="preserve">    Navedeni depoziti su oročeni u poslovnim bankama i služe za pokriće tehničkih rezervi društva</w:t>
            </w:r>
            <w:r w:rsidR="00AB2B94" w:rsidRPr="00A833D5">
              <w:rPr>
                <w:rFonts w:ascii="Times New Roman" w:hAnsi="Times New Roman" w:cs="Times New Roman"/>
                <w:iCs/>
                <w:color w:val="000000"/>
                <w:sz w:val="24"/>
                <w:szCs w:val="24"/>
              </w:rPr>
              <w:t xml:space="preserve"> i </w:t>
            </w:r>
            <w:proofErr w:type="gramStart"/>
            <w:r w:rsidR="00AB2B94" w:rsidRPr="00A833D5">
              <w:rPr>
                <w:rFonts w:ascii="Times New Roman" w:hAnsi="Times New Roman" w:cs="Times New Roman"/>
                <w:iCs/>
                <w:color w:val="000000"/>
                <w:sz w:val="24"/>
                <w:szCs w:val="24"/>
              </w:rPr>
              <w:t xml:space="preserve">MGF </w:t>
            </w:r>
            <w:r w:rsidR="002147D2" w:rsidRPr="00A833D5">
              <w:rPr>
                <w:rFonts w:ascii="Times New Roman" w:hAnsi="Times New Roman" w:cs="Times New Roman"/>
                <w:iCs/>
                <w:color w:val="000000"/>
                <w:sz w:val="24"/>
                <w:szCs w:val="24"/>
              </w:rPr>
              <w:t xml:space="preserve"> </w:t>
            </w:r>
            <w:r w:rsidRPr="00A833D5">
              <w:rPr>
                <w:rFonts w:ascii="Times New Roman" w:hAnsi="Times New Roman" w:cs="Times New Roman"/>
                <w:iCs/>
                <w:color w:val="000000"/>
                <w:sz w:val="24"/>
                <w:szCs w:val="24"/>
              </w:rPr>
              <w:t>na</w:t>
            </w:r>
            <w:proofErr w:type="gramEnd"/>
            <w:r w:rsidRPr="00A833D5">
              <w:rPr>
                <w:rFonts w:ascii="Times New Roman" w:hAnsi="Times New Roman" w:cs="Times New Roman"/>
                <w:iCs/>
                <w:color w:val="000000"/>
                <w:sz w:val="24"/>
                <w:szCs w:val="24"/>
              </w:rPr>
              <w:t xml:space="preserve"> dan 3</w:t>
            </w:r>
            <w:r w:rsidR="00A6486C" w:rsidRPr="00A833D5">
              <w:rPr>
                <w:rFonts w:ascii="Times New Roman" w:hAnsi="Times New Roman" w:cs="Times New Roman"/>
                <w:iCs/>
                <w:color w:val="000000"/>
                <w:sz w:val="24"/>
                <w:szCs w:val="24"/>
              </w:rPr>
              <w:t>1</w:t>
            </w:r>
            <w:r w:rsidRPr="00A833D5">
              <w:rPr>
                <w:rFonts w:ascii="Times New Roman" w:hAnsi="Times New Roman" w:cs="Times New Roman"/>
                <w:iCs/>
                <w:color w:val="000000"/>
                <w:sz w:val="24"/>
                <w:szCs w:val="24"/>
              </w:rPr>
              <w:t>.</w:t>
            </w:r>
            <w:r w:rsidR="00A6486C" w:rsidRPr="00A833D5">
              <w:rPr>
                <w:rFonts w:ascii="Times New Roman" w:hAnsi="Times New Roman" w:cs="Times New Roman"/>
                <w:iCs/>
                <w:color w:val="000000"/>
                <w:sz w:val="24"/>
                <w:szCs w:val="24"/>
              </w:rPr>
              <w:t>12</w:t>
            </w:r>
            <w:r w:rsidR="00B649D7" w:rsidRPr="00A833D5">
              <w:rPr>
                <w:rFonts w:ascii="Times New Roman" w:hAnsi="Times New Roman" w:cs="Times New Roman"/>
                <w:iCs/>
                <w:color w:val="000000"/>
                <w:sz w:val="24"/>
                <w:szCs w:val="24"/>
              </w:rPr>
              <w:t>.2016</w:t>
            </w:r>
            <w:r w:rsidRPr="00A833D5">
              <w:rPr>
                <w:rFonts w:ascii="Times New Roman" w:hAnsi="Times New Roman" w:cs="Times New Roman"/>
                <w:iCs/>
                <w:color w:val="000000"/>
                <w:sz w:val="24"/>
                <w:szCs w:val="24"/>
              </w:rPr>
              <w:t>.</w:t>
            </w:r>
            <w:r w:rsidR="002147D2" w:rsidRPr="00A833D5">
              <w:rPr>
                <w:rFonts w:ascii="Times New Roman" w:hAnsi="Times New Roman" w:cs="Times New Roman"/>
                <w:iCs/>
                <w:color w:val="000000"/>
                <w:sz w:val="24"/>
                <w:szCs w:val="24"/>
              </w:rPr>
              <w:t>,</w:t>
            </w:r>
            <w:r w:rsidRPr="00A833D5">
              <w:rPr>
                <w:rFonts w:ascii="Times New Roman" w:hAnsi="Times New Roman" w:cs="Times New Roman"/>
                <w:iCs/>
                <w:color w:val="000000"/>
                <w:sz w:val="24"/>
                <w:szCs w:val="24"/>
              </w:rPr>
              <w:t xml:space="preserve"> a prema Pravilniku o visini i načinu ulaganja sredstava za pokriće tehničkih rezervi i</w:t>
            </w:r>
            <w:r w:rsidR="00F44E0B" w:rsidRPr="00A833D5">
              <w:rPr>
                <w:rFonts w:ascii="Times New Roman" w:hAnsi="Times New Roman" w:cs="Times New Roman"/>
                <w:iCs/>
                <w:color w:val="000000"/>
                <w:sz w:val="24"/>
                <w:szCs w:val="24"/>
              </w:rPr>
              <w:t xml:space="preserve"> </w:t>
            </w:r>
            <w:r w:rsidRPr="00A833D5">
              <w:rPr>
                <w:rFonts w:ascii="Times New Roman" w:hAnsi="Times New Roman" w:cs="Times New Roman"/>
                <w:iCs/>
                <w:color w:val="000000"/>
                <w:sz w:val="24"/>
                <w:szCs w:val="24"/>
              </w:rPr>
              <w:t xml:space="preserve">minimalnog garantnog fonda Društva.      </w:t>
            </w:r>
          </w:p>
          <w:p w:rsidR="00B66DFB" w:rsidRPr="00A833D5" w:rsidRDefault="00B66DFB" w:rsidP="00B66DFB">
            <w:pPr>
              <w:rPr>
                <w:rFonts w:ascii="Times New Roman" w:hAnsi="Times New Roman" w:cs="Times New Roman"/>
                <w:iCs/>
                <w:color w:val="000000"/>
                <w:sz w:val="24"/>
                <w:szCs w:val="24"/>
                <w:lang w:val="sv-SE"/>
              </w:rPr>
            </w:pPr>
            <w:r w:rsidRPr="00A833D5">
              <w:rPr>
                <w:rFonts w:ascii="Times New Roman" w:hAnsi="Times New Roman" w:cs="Times New Roman"/>
                <w:iCs/>
                <w:color w:val="000000"/>
                <w:sz w:val="24"/>
                <w:szCs w:val="24"/>
              </w:rPr>
              <w:t xml:space="preserve">             </w:t>
            </w:r>
            <w:r w:rsidRPr="00A833D5">
              <w:rPr>
                <w:rFonts w:ascii="Times New Roman" w:hAnsi="Times New Roman" w:cs="Times New Roman"/>
                <w:iCs/>
                <w:color w:val="000000"/>
                <w:sz w:val="24"/>
                <w:szCs w:val="24"/>
                <w:lang w:val="sv-SE"/>
              </w:rPr>
              <w:t xml:space="preserve">Za navedene depozite </w:t>
            </w:r>
            <w:r w:rsidR="00A6486C" w:rsidRPr="00A833D5">
              <w:rPr>
                <w:rFonts w:ascii="Times New Roman" w:hAnsi="Times New Roman" w:cs="Times New Roman"/>
                <w:iCs/>
                <w:color w:val="000000"/>
                <w:sz w:val="24"/>
                <w:szCs w:val="24"/>
                <w:lang w:val="sv-SE"/>
              </w:rPr>
              <w:t>je</w:t>
            </w:r>
            <w:r w:rsidR="002147D2" w:rsidRPr="00A833D5">
              <w:rPr>
                <w:rFonts w:ascii="Times New Roman" w:hAnsi="Times New Roman" w:cs="Times New Roman"/>
                <w:iCs/>
                <w:color w:val="000000"/>
                <w:sz w:val="24"/>
                <w:szCs w:val="24"/>
                <w:lang w:val="sv-SE"/>
              </w:rPr>
              <w:t xml:space="preserve"> izvršeno</w:t>
            </w:r>
            <w:r w:rsidRPr="00A833D5">
              <w:rPr>
                <w:rFonts w:ascii="Times New Roman" w:hAnsi="Times New Roman" w:cs="Times New Roman"/>
                <w:iCs/>
                <w:color w:val="000000"/>
                <w:sz w:val="24"/>
                <w:szCs w:val="24"/>
                <w:lang w:val="sv-SE"/>
              </w:rPr>
              <w:t xml:space="preserve"> usaglašavanje stanja </w:t>
            </w:r>
            <w:r w:rsidR="002147D2" w:rsidRPr="00A833D5">
              <w:rPr>
                <w:rFonts w:ascii="Times New Roman" w:hAnsi="Times New Roman" w:cs="Times New Roman"/>
                <w:iCs/>
                <w:color w:val="000000"/>
                <w:sz w:val="24"/>
                <w:szCs w:val="24"/>
                <w:lang w:val="sv-SE"/>
              </w:rPr>
              <w:t xml:space="preserve">sa bankama putem IOS-a na dan </w:t>
            </w:r>
            <w:r w:rsidR="00A6486C" w:rsidRPr="00A833D5">
              <w:rPr>
                <w:rFonts w:ascii="Times New Roman" w:hAnsi="Times New Roman" w:cs="Times New Roman"/>
                <w:iCs/>
                <w:color w:val="000000"/>
                <w:sz w:val="24"/>
                <w:szCs w:val="24"/>
                <w:lang w:val="sv-SE"/>
              </w:rPr>
              <w:t>31.12.201</w:t>
            </w:r>
            <w:r w:rsidR="00B649D7" w:rsidRPr="00A833D5">
              <w:rPr>
                <w:rFonts w:ascii="Times New Roman" w:hAnsi="Times New Roman" w:cs="Times New Roman"/>
                <w:iCs/>
                <w:color w:val="000000"/>
                <w:sz w:val="24"/>
                <w:szCs w:val="24"/>
                <w:lang w:val="sv-SE"/>
              </w:rPr>
              <w:t>6</w:t>
            </w:r>
            <w:r w:rsidRPr="00A833D5">
              <w:rPr>
                <w:rFonts w:ascii="Times New Roman" w:hAnsi="Times New Roman" w:cs="Times New Roman"/>
                <w:iCs/>
                <w:color w:val="000000"/>
                <w:sz w:val="24"/>
                <w:szCs w:val="24"/>
                <w:lang w:val="sv-SE"/>
              </w:rPr>
              <w:t xml:space="preserve">. </w:t>
            </w:r>
          </w:p>
          <w:p w:rsidR="00B66DFB" w:rsidRPr="00A833D5" w:rsidRDefault="00B66DFB" w:rsidP="00B66DFB">
            <w:pPr>
              <w:rPr>
                <w:rFonts w:ascii="Times New Roman" w:hAnsi="Times New Roman" w:cs="Times New Roman"/>
                <w:iCs/>
                <w:color w:val="000000"/>
                <w:sz w:val="24"/>
                <w:szCs w:val="24"/>
                <w:lang w:val="sv-SE"/>
              </w:rPr>
            </w:pPr>
            <w:r w:rsidRPr="00A833D5">
              <w:rPr>
                <w:rFonts w:ascii="Times New Roman" w:hAnsi="Times New Roman" w:cs="Times New Roman"/>
                <w:iCs/>
                <w:color w:val="000000"/>
                <w:sz w:val="24"/>
                <w:szCs w:val="24"/>
                <w:lang w:val="sv-SE"/>
              </w:rPr>
              <w:t xml:space="preserve"> </w:t>
            </w:r>
          </w:p>
          <w:p w:rsidR="00B66DFB" w:rsidRPr="00A833D5" w:rsidRDefault="00B66DFB" w:rsidP="00B66DFB">
            <w:pPr>
              <w:rPr>
                <w:rFonts w:ascii="Times New Roman" w:hAnsi="Times New Roman" w:cs="Times New Roman"/>
                <w:b/>
                <w:iCs/>
                <w:color w:val="000000"/>
                <w:sz w:val="24"/>
                <w:szCs w:val="24"/>
                <w:u w:val="single"/>
                <w:lang w:val="sv-SE"/>
              </w:rPr>
            </w:pPr>
            <w:r w:rsidRPr="00A833D5">
              <w:rPr>
                <w:rFonts w:ascii="Times New Roman" w:hAnsi="Times New Roman" w:cs="Times New Roman"/>
                <w:iCs/>
                <w:color w:val="000000"/>
                <w:sz w:val="24"/>
                <w:szCs w:val="24"/>
                <w:lang w:val="sv-SE"/>
              </w:rPr>
              <w:t xml:space="preserve"> </w:t>
            </w:r>
            <w:r w:rsidRPr="00A833D5">
              <w:rPr>
                <w:rFonts w:ascii="Times New Roman" w:hAnsi="Times New Roman" w:cs="Times New Roman"/>
                <w:b/>
                <w:iCs/>
                <w:color w:val="000000"/>
                <w:sz w:val="24"/>
                <w:szCs w:val="24"/>
                <w:u w:val="single"/>
                <w:lang w:val="sv-SE"/>
              </w:rPr>
              <w:t xml:space="preserve">NOTA </w:t>
            </w:r>
            <w:r w:rsidR="0004326E" w:rsidRPr="00A833D5">
              <w:rPr>
                <w:rFonts w:ascii="Times New Roman" w:hAnsi="Times New Roman" w:cs="Times New Roman"/>
                <w:b/>
                <w:iCs/>
                <w:color w:val="000000"/>
                <w:sz w:val="24"/>
                <w:szCs w:val="24"/>
                <w:u w:val="single"/>
                <w:lang w:val="sv-SE"/>
              </w:rPr>
              <w:t>4</w:t>
            </w:r>
            <w:r w:rsidRPr="00A833D5">
              <w:rPr>
                <w:rFonts w:ascii="Times New Roman" w:hAnsi="Times New Roman" w:cs="Times New Roman"/>
                <w:b/>
                <w:iCs/>
                <w:color w:val="000000"/>
                <w:sz w:val="24"/>
                <w:szCs w:val="24"/>
                <w:u w:val="single"/>
                <w:lang w:val="sv-SE"/>
              </w:rPr>
              <w:t xml:space="preserve"> (AOP 02</w:t>
            </w:r>
            <w:r w:rsidR="0004326E" w:rsidRPr="00A833D5">
              <w:rPr>
                <w:rFonts w:ascii="Times New Roman" w:hAnsi="Times New Roman" w:cs="Times New Roman"/>
                <w:b/>
                <w:iCs/>
                <w:color w:val="000000"/>
                <w:sz w:val="24"/>
                <w:szCs w:val="24"/>
                <w:u w:val="single"/>
                <w:lang w:val="sv-SE"/>
              </w:rPr>
              <w:t>5</w:t>
            </w:r>
            <w:r w:rsidRPr="00A833D5">
              <w:rPr>
                <w:rFonts w:ascii="Times New Roman" w:hAnsi="Times New Roman" w:cs="Times New Roman"/>
                <w:b/>
                <w:iCs/>
                <w:color w:val="000000"/>
                <w:sz w:val="24"/>
                <w:szCs w:val="24"/>
                <w:u w:val="single"/>
                <w:lang w:val="sv-SE"/>
              </w:rPr>
              <w:t>)</w:t>
            </w:r>
          </w:p>
          <w:p w:rsidR="00B66DFB" w:rsidRPr="00A833D5" w:rsidRDefault="00B66DFB" w:rsidP="00B66DFB">
            <w:pPr>
              <w:rPr>
                <w:rFonts w:ascii="Times New Roman" w:hAnsi="Times New Roman" w:cs="Times New Roman"/>
                <w:b/>
                <w:i/>
                <w:iCs/>
                <w:color w:val="000000"/>
                <w:sz w:val="24"/>
                <w:szCs w:val="24"/>
                <w:lang w:val="sv-SE"/>
              </w:rPr>
            </w:pPr>
            <w:r w:rsidRPr="00A833D5">
              <w:rPr>
                <w:rFonts w:ascii="Times New Roman" w:hAnsi="Times New Roman" w:cs="Times New Roman"/>
                <w:b/>
                <w:i/>
                <w:iCs/>
                <w:color w:val="000000"/>
                <w:sz w:val="24"/>
                <w:szCs w:val="24"/>
                <w:lang w:val="sv-SE"/>
              </w:rPr>
              <w:t>Finansijska sredstva koja se drže do roka dospijeća</w:t>
            </w:r>
          </w:p>
          <w:tbl>
            <w:tblPr>
              <w:tblW w:w="66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15" w:type="dxa"/>
                <w:right w:w="115" w:type="dxa"/>
              </w:tblCellMar>
              <w:tblLook w:val="04A0"/>
            </w:tblPr>
            <w:tblGrid>
              <w:gridCol w:w="1517"/>
              <w:gridCol w:w="1278"/>
              <w:gridCol w:w="2250"/>
              <w:gridCol w:w="1642"/>
            </w:tblGrid>
            <w:tr w:rsidR="008C3201" w:rsidRPr="00A833D5" w:rsidTr="008C3201">
              <w:trPr>
                <w:trHeight w:val="144"/>
                <w:jc w:val="center"/>
              </w:trPr>
              <w:tc>
                <w:tcPr>
                  <w:tcW w:w="1517" w:type="dxa"/>
                  <w:tcBorders>
                    <w:top w:val="single" w:sz="12" w:space="0" w:color="auto"/>
                    <w:bottom w:val="single" w:sz="12" w:space="0" w:color="auto"/>
                  </w:tcBorders>
                  <w:shd w:val="clear" w:color="auto" w:fill="auto"/>
                  <w:tcMar>
                    <w:top w:w="15" w:type="dxa"/>
                    <w:left w:w="15" w:type="dxa"/>
                    <w:bottom w:w="0" w:type="dxa"/>
                    <w:right w:w="15" w:type="dxa"/>
                  </w:tcMar>
                  <w:vAlign w:val="center"/>
                </w:tcPr>
                <w:p w:rsidR="008C3201" w:rsidRPr="00A833D5" w:rsidRDefault="008C3201" w:rsidP="008C3201">
                  <w:pPr>
                    <w:ind w:left="90" w:right="90"/>
                    <w:jc w:val="center"/>
                    <w:rPr>
                      <w:rFonts w:ascii="Times New Roman" w:hAnsi="Times New Roman" w:cs="Times New Roman"/>
                      <w:b/>
                      <w:color w:val="000000"/>
                      <w:sz w:val="24"/>
                      <w:szCs w:val="24"/>
                      <w:lang w:val="sv-SE"/>
                    </w:rPr>
                  </w:pPr>
                  <w:r w:rsidRPr="00A833D5">
                    <w:rPr>
                      <w:rFonts w:ascii="Times New Roman" w:hAnsi="Times New Roman" w:cs="Times New Roman"/>
                      <w:b/>
                      <w:color w:val="000000"/>
                      <w:sz w:val="24"/>
                      <w:szCs w:val="24"/>
                      <w:lang w:val="sv-SE"/>
                    </w:rPr>
                    <w:t>Naziv emitenta</w:t>
                  </w:r>
                </w:p>
              </w:tc>
              <w:tc>
                <w:tcPr>
                  <w:tcW w:w="1278" w:type="dxa"/>
                  <w:tcBorders>
                    <w:top w:val="single" w:sz="12" w:space="0" w:color="auto"/>
                    <w:bottom w:val="single" w:sz="12" w:space="0" w:color="auto"/>
                  </w:tcBorders>
                  <w:shd w:val="clear" w:color="auto" w:fill="auto"/>
                  <w:tcMar>
                    <w:top w:w="15" w:type="dxa"/>
                    <w:left w:w="15" w:type="dxa"/>
                    <w:bottom w:w="0" w:type="dxa"/>
                    <w:right w:w="15" w:type="dxa"/>
                  </w:tcMar>
                  <w:vAlign w:val="center"/>
                </w:tcPr>
                <w:p w:rsidR="008C3201" w:rsidRPr="00A833D5" w:rsidRDefault="008C3201" w:rsidP="008C3201">
                  <w:pPr>
                    <w:ind w:left="90" w:right="90"/>
                    <w:jc w:val="center"/>
                    <w:rPr>
                      <w:rFonts w:ascii="Times New Roman" w:hAnsi="Times New Roman" w:cs="Times New Roman"/>
                      <w:b/>
                      <w:color w:val="000000"/>
                      <w:sz w:val="24"/>
                      <w:szCs w:val="24"/>
                      <w:lang w:val="sv-SE"/>
                    </w:rPr>
                  </w:pPr>
                  <w:r w:rsidRPr="00A833D5">
                    <w:rPr>
                      <w:rFonts w:ascii="Times New Roman" w:hAnsi="Times New Roman" w:cs="Times New Roman"/>
                      <w:b/>
                      <w:color w:val="000000"/>
                      <w:sz w:val="24"/>
                      <w:szCs w:val="24"/>
                      <w:lang w:val="sv-SE"/>
                    </w:rPr>
                    <w:t>Oznaka</w:t>
                  </w:r>
                </w:p>
              </w:tc>
              <w:tc>
                <w:tcPr>
                  <w:tcW w:w="2250" w:type="dxa"/>
                  <w:tcBorders>
                    <w:top w:val="single" w:sz="12" w:space="0" w:color="auto"/>
                    <w:bottom w:val="single" w:sz="12" w:space="0" w:color="auto"/>
                  </w:tcBorders>
                  <w:shd w:val="clear" w:color="auto" w:fill="auto"/>
                  <w:tcMar>
                    <w:top w:w="15" w:type="dxa"/>
                    <w:left w:w="15" w:type="dxa"/>
                    <w:bottom w:w="0" w:type="dxa"/>
                    <w:right w:w="15" w:type="dxa"/>
                  </w:tcMar>
                  <w:vAlign w:val="center"/>
                </w:tcPr>
                <w:p w:rsidR="008C3201" w:rsidRPr="00A833D5" w:rsidRDefault="008C3201" w:rsidP="008C3201">
                  <w:pPr>
                    <w:ind w:left="90" w:right="90"/>
                    <w:jc w:val="center"/>
                    <w:rPr>
                      <w:rFonts w:ascii="Times New Roman" w:hAnsi="Times New Roman" w:cs="Times New Roman"/>
                      <w:b/>
                      <w:color w:val="000000"/>
                      <w:sz w:val="24"/>
                      <w:szCs w:val="24"/>
                      <w:lang w:val="sv-SE"/>
                    </w:rPr>
                  </w:pPr>
                  <w:r w:rsidRPr="00A833D5">
                    <w:rPr>
                      <w:rFonts w:ascii="Times New Roman" w:hAnsi="Times New Roman" w:cs="Times New Roman"/>
                      <w:b/>
                      <w:color w:val="000000"/>
                      <w:sz w:val="24"/>
                      <w:szCs w:val="24"/>
                      <w:lang w:val="sv-SE"/>
                    </w:rPr>
                    <w:t>Vrijednost na dan</w:t>
                  </w:r>
                </w:p>
                <w:p w:rsidR="008C3201" w:rsidRPr="00A833D5" w:rsidRDefault="008C3201" w:rsidP="008C3201">
                  <w:pPr>
                    <w:ind w:left="90" w:right="90"/>
                    <w:jc w:val="center"/>
                    <w:rPr>
                      <w:rFonts w:ascii="Times New Roman" w:hAnsi="Times New Roman" w:cs="Times New Roman"/>
                      <w:b/>
                      <w:color w:val="000000"/>
                      <w:sz w:val="24"/>
                      <w:szCs w:val="24"/>
                      <w:lang w:val="sv-SE"/>
                    </w:rPr>
                  </w:pPr>
                  <w:r w:rsidRPr="00A833D5">
                    <w:rPr>
                      <w:rFonts w:ascii="Times New Roman" w:hAnsi="Times New Roman" w:cs="Times New Roman"/>
                      <w:b/>
                      <w:color w:val="000000"/>
                      <w:sz w:val="24"/>
                      <w:szCs w:val="24"/>
                      <w:lang w:val="sv-SE"/>
                    </w:rPr>
                    <w:t>(KM)</w:t>
                  </w:r>
                </w:p>
              </w:tc>
              <w:tc>
                <w:tcPr>
                  <w:tcW w:w="1642" w:type="dxa"/>
                  <w:tcBorders>
                    <w:top w:val="single" w:sz="12" w:space="0" w:color="auto"/>
                    <w:bottom w:val="single" w:sz="12" w:space="0" w:color="auto"/>
                  </w:tcBorders>
                  <w:shd w:val="clear" w:color="auto" w:fill="auto"/>
                  <w:tcMar>
                    <w:top w:w="15" w:type="dxa"/>
                    <w:left w:w="15" w:type="dxa"/>
                    <w:bottom w:w="0" w:type="dxa"/>
                    <w:right w:w="15" w:type="dxa"/>
                  </w:tcMar>
                  <w:vAlign w:val="center"/>
                </w:tcPr>
                <w:p w:rsidR="008C3201" w:rsidRPr="00A833D5" w:rsidRDefault="008C3201" w:rsidP="008C3201">
                  <w:pPr>
                    <w:ind w:left="90" w:right="90"/>
                    <w:jc w:val="center"/>
                    <w:rPr>
                      <w:rFonts w:ascii="Times New Roman" w:hAnsi="Times New Roman" w:cs="Times New Roman"/>
                      <w:b/>
                      <w:color w:val="000000"/>
                      <w:sz w:val="24"/>
                      <w:szCs w:val="24"/>
                      <w:lang w:val="sv-SE"/>
                    </w:rPr>
                  </w:pPr>
                  <w:r w:rsidRPr="00A833D5">
                    <w:rPr>
                      <w:rFonts w:ascii="Times New Roman" w:hAnsi="Times New Roman" w:cs="Times New Roman"/>
                      <w:b/>
                      <w:color w:val="000000"/>
                      <w:sz w:val="24"/>
                      <w:szCs w:val="24"/>
                      <w:lang w:val="sv-SE"/>
                    </w:rPr>
                    <w:t>Datum dospijeća</w:t>
                  </w:r>
                </w:p>
              </w:tc>
            </w:tr>
            <w:tr w:rsidR="008C3201" w:rsidRPr="00A833D5" w:rsidTr="008C3201">
              <w:trPr>
                <w:trHeight w:val="144"/>
                <w:jc w:val="center"/>
              </w:trPr>
              <w:tc>
                <w:tcPr>
                  <w:tcW w:w="1517" w:type="dxa"/>
                  <w:tcBorders>
                    <w:top w:val="single" w:sz="12" w:space="0" w:color="auto"/>
                  </w:tcBorders>
                  <w:shd w:val="clear" w:color="auto" w:fill="auto"/>
                  <w:noWrap/>
                  <w:tcMar>
                    <w:top w:w="15" w:type="dxa"/>
                    <w:left w:w="15" w:type="dxa"/>
                    <w:bottom w:w="0" w:type="dxa"/>
                    <w:right w:w="15" w:type="dxa"/>
                  </w:tcMar>
                  <w:vAlign w:val="bottom"/>
                </w:tcPr>
                <w:p w:rsidR="008C3201" w:rsidRPr="00A833D5" w:rsidRDefault="008C3201" w:rsidP="008C3201">
                  <w:pPr>
                    <w:rPr>
                      <w:rFonts w:ascii="Times New Roman" w:hAnsi="Times New Roman" w:cs="Times New Roman"/>
                      <w:color w:val="000000"/>
                      <w:sz w:val="24"/>
                      <w:szCs w:val="24"/>
                      <w:lang w:val="sv-SE"/>
                    </w:rPr>
                  </w:pPr>
                  <w:r w:rsidRPr="00A833D5">
                    <w:rPr>
                      <w:rFonts w:ascii="Times New Roman" w:hAnsi="Times New Roman" w:cs="Times New Roman"/>
                      <w:color w:val="000000"/>
                      <w:sz w:val="24"/>
                      <w:szCs w:val="24"/>
                      <w:lang w:val="sv-SE"/>
                    </w:rPr>
                    <w:t>Republika Srpska</w:t>
                  </w:r>
                </w:p>
              </w:tc>
              <w:tc>
                <w:tcPr>
                  <w:tcW w:w="1278" w:type="dxa"/>
                  <w:tcBorders>
                    <w:top w:val="single" w:sz="12" w:space="0" w:color="auto"/>
                  </w:tcBorders>
                  <w:shd w:val="clear" w:color="auto" w:fill="auto"/>
                  <w:noWrap/>
                  <w:tcMar>
                    <w:top w:w="15" w:type="dxa"/>
                    <w:left w:w="15" w:type="dxa"/>
                    <w:bottom w:w="0" w:type="dxa"/>
                    <w:right w:w="15" w:type="dxa"/>
                  </w:tcMar>
                  <w:vAlign w:val="bottom"/>
                </w:tcPr>
                <w:p w:rsidR="008C3201" w:rsidRPr="00A833D5" w:rsidRDefault="008C3201" w:rsidP="00876B29">
                  <w:pPr>
                    <w:jc w:val="center"/>
                    <w:rPr>
                      <w:rFonts w:ascii="Times New Roman" w:hAnsi="Times New Roman" w:cs="Times New Roman"/>
                      <w:color w:val="000000"/>
                      <w:sz w:val="24"/>
                      <w:szCs w:val="24"/>
                      <w:lang w:val="sv-SE"/>
                    </w:rPr>
                  </w:pPr>
                  <w:r w:rsidRPr="00A833D5">
                    <w:rPr>
                      <w:rFonts w:ascii="Times New Roman" w:hAnsi="Times New Roman" w:cs="Times New Roman"/>
                      <w:color w:val="000000"/>
                      <w:sz w:val="24"/>
                      <w:szCs w:val="24"/>
                      <w:lang w:val="sv-SE"/>
                    </w:rPr>
                    <w:t>RS1</w:t>
                  </w:r>
                  <w:r w:rsidR="00876B29" w:rsidRPr="00A833D5">
                    <w:rPr>
                      <w:rFonts w:ascii="Times New Roman" w:hAnsi="Times New Roman" w:cs="Times New Roman"/>
                      <w:color w:val="000000"/>
                      <w:sz w:val="24"/>
                      <w:szCs w:val="24"/>
                      <w:lang w:val="sv-SE"/>
                    </w:rPr>
                    <w:t>6</w:t>
                  </w:r>
                  <w:r w:rsidRPr="00A833D5">
                    <w:rPr>
                      <w:rFonts w:ascii="Times New Roman" w:hAnsi="Times New Roman" w:cs="Times New Roman"/>
                      <w:color w:val="000000"/>
                      <w:sz w:val="24"/>
                      <w:szCs w:val="24"/>
                      <w:lang w:val="sv-SE"/>
                    </w:rPr>
                    <w:t>-T0</w:t>
                  </w:r>
                  <w:r w:rsidR="00876B29" w:rsidRPr="00A833D5">
                    <w:rPr>
                      <w:rFonts w:ascii="Times New Roman" w:hAnsi="Times New Roman" w:cs="Times New Roman"/>
                      <w:color w:val="000000"/>
                      <w:sz w:val="24"/>
                      <w:szCs w:val="24"/>
                      <w:lang w:val="sv-SE"/>
                    </w:rPr>
                    <w:t>1</w:t>
                  </w:r>
                </w:p>
              </w:tc>
              <w:tc>
                <w:tcPr>
                  <w:tcW w:w="2250" w:type="dxa"/>
                  <w:tcBorders>
                    <w:top w:val="single" w:sz="12" w:space="0" w:color="auto"/>
                  </w:tcBorders>
                  <w:shd w:val="clear" w:color="auto" w:fill="auto"/>
                  <w:noWrap/>
                  <w:tcMar>
                    <w:top w:w="15" w:type="dxa"/>
                    <w:left w:w="15" w:type="dxa"/>
                    <w:bottom w:w="0" w:type="dxa"/>
                    <w:right w:w="15" w:type="dxa"/>
                  </w:tcMar>
                  <w:vAlign w:val="bottom"/>
                </w:tcPr>
                <w:p w:rsidR="008C3201" w:rsidRPr="00A833D5" w:rsidRDefault="00A6486C" w:rsidP="00B649D7">
                  <w:pPr>
                    <w:jc w:val="center"/>
                    <w:rPr>
                      <w:rFonts w:ascii="Times New Roman" w:hAnsi="Times New Roman" w:cs="Times New Roman"/>
                      <w:color w:val="000000"/>
                      <w:sz w:val="24"/>
                      <w:szCs w:val="24"/>
                      <w:lang w:val="sv-SE"/>
                    </w:rPr>
                  </w:pPr>
                  <w:r w:rsidRPr="00A833D5">
                    <w:rPr>
                      <w:rFonts w:ascii="Times New Roman" w:hAnsi="Times New Roman" w:cs="Times New Roman"/>
                      <w:color w:val="000000"/>
                      <w:sz w:val="24"/>
                      <w:szCs w:val="24"/>
                      <w:lang w:val="sv-SE"/>
                    </w:rPr>
                    <w:t>1.</w:t>
                  </w:r>
                  <w:r w:rsidR="00B649D7" w:rsidRPr="00A833D5">
                    <w:rPr>
                      <w:rFonts w:ascii="Times New Roman" w:hAnsi="Times New Roman" w:cs="Times New Roman"/>
                      <w:color w:val="000000"/>
                      <w:sz w:val="24"/>
                      <w:szCs w:val="24"/>
                      <w:lang w:val="sv-SE"/>
                    </w:rPr>
                    <w:t>960.200</w:t>
                  </w:r>
                </w:p>
              </w:tc>
              <w:tc>
                <w:tcPr>
                  <w:tcW w:w="1642" w:type="dxa"/>
                  <w:tcBorders>
                    <w:top w:val="single" w:sz="12" w:space="0" w:color="auto"/>
                  </w:tcBorders>
                  <w:shd w:val="clear" w:color="auto" w:fill="auto"/>
                  <w:noWrap/>
                  <w:tcMar>
                    <w:top w:w="15" w:type="dxa"/>
                    <w:left w:w="15" w:type="dxa"/>
                    <w:bottom w:w="0" w:type="dxa"/>
                    <w:right w:w="15" w:type="dxa"/>
                  </w:tcMar>
                  <w:vAlign w:val="bottom"/>
                </w:tcPr>
                <w:p w:rsidR="008C3201" w:rsidRPr="00A833D5" w:rsidRDefault="008C3201" w:rsidP="00B649D7">
                  <w:pPr>
                    <w:jc w:val="center"/>
                    <w:rPr>
                      <w:rFonts w:ascii="Times New Roman" w:hAnsi="Times New Roman" w:cs="Times New Roman"/>
                      <w:color w:val="000000"/>
                      <w:sz w:val="24"/>
                      <w:szCs w:val="24"/>
                      <w:lang w:val="sv-SE"/>
                    </w:rPr>
                  </w:pPr>
                  <w:r w:rsidRPr="00A833D5">
                    <w:rPr>
                      <w:rFonts w:ascii="Times New Roman" w:hAnsi="Times New Roman" w:cs="Times New Roman"/>
                      <w:color w:val="000000"/>
                      <w:sz w:val="24"/>
                      <w:szCs w:val="24"/>
                      <w:lang w:val="sv-SE"/>
                    </w:rPr>
                    <w:t>2</w:t>
                  </w:r>
                  <w:r w:rsidR="00B649D7" w:rsidRPr="00A833D5">
                    <w:rPr>
                      <w:rFonts w:ascii="Times New Roman" w:hAnsi="Times New Roman" w:cs="Times New Roman"/>
                      <w:color w:val="000000"/>
                      <w:sz w:val="24"/>
                      <w:szCs w:val="24"/>
                      <w:lang w:val="sv-SE"/>
                    </w:rPr>
                    <w:t>8</w:t>
                  </w:r>
                  <w:r w:rsidRPr="00A833D5">
                    <w:rPr>
                      <w:rFonts w:ascii="Times New Roman" w:hAnsi="Times New Roman" w:cs="Times New Roman"/>
                      <w:color w:val="000000"/>
                      <w:sz w:val="24"/>
                      <w:szCs w:val="24"/>
                      <w:lang w:val="sv-SE"/>
                    </w:rPr>
                    <w:t>.0</w:t>
                  </w:r>
                  <w:r w:rsidR="00A6486C" w:rsidRPr="00A833D5">
                    <w:rPr>
                      <w:rFonts w:ascii="Times New Roman" w:hAnsi="Times New Roman" w:cs="Times New Roman"/>
                      <w:color w:val="000000"/>
                      <w:sz w:val="24"/>
                      <w:szCs w:val="24"/>
                      <w:lang w:val="sv-SE"/>
                    </w:rPr>
                    <w:t>1</w:t>
                  </w:r>
                  <w:r w:rsidRPr="00A833D5">
                    <w:rPr>
                      <w:rFonts w:ascii="Times New Roman" w:hAnsi="Times New Roman" w:cs="Times New Roman"/>
                      <w:color w:val="000000"/>
                      <w:sz w:val="24"/>
                      <w:szCs w:val="24"/>
                      <w:lang w:val="sv-SE"/>
                    </w:rPr>
                    <w:t>.201</w:t>
                  </w:r>
                  <w:r w:rsidR="00B649D7" w:rsidRPr="00A833D5">
                    <w:rPr>
                      <w:rFonts w:ascii="Times New Roman" w:hAnsi="Times New Roman" w:cs="Times New Roman"/>
                      <w:color w:val="000000"/>
                      <w:sz w:val="24"/>
                      <w:szCs w:val="24"/>
                      <w:lang w:val="sv-SE"/>
                    </w:rPr>
                    <w:t>7</w:t>
                  </w:r>
                  <w:r w:rsidR="00A6486C" w:rsidRPr="00A833D5">
                    <w:rPr>
                      <w:rFonts w:ascii="Times New Roman" w:hAnsi="Times New Roman" w:cs="Times New Roman"/>
                      <w:color w:val="000000"/>
                      <w:sz w:val="24"/>
                      <w:szCs w:val="24"/>
                      <w:lang w:val="sv-SE"/>
                    </w:rPr>
                    <w:t>.</w:t>
                  </w:r>
                </w:p>
              </w:tc>
            </w:tr>
          </w:tbl>
          <w:p w:rsidR="008C3201" w:rsidRPr="00A833D5" w:rsidRDefault="008C3201" w:rsidP="008C3201">
            <w:pPr>
              <w:rPr>
                <w:rStyle w:val="FontStyle16"/>
                <w:b w:val="0"/>
                <w:sz w:val="24"/>
                <w:szCs w:val="24"/>
                <w:lang w:val="sr-Latn-CS"/>
              </w:rPr>
            </w:pPr>
          </w:p>
          <w:p w:rsidR="00B66DFB" w:rsidRPr="00A833D5" w:rsidRDefault="008C3201" w:rsidP="008C3201">
            <w:pPr>
              <w:rPr>
                <w:rFonts w:ascii="Times New Roman" w:hAnsi="Times New Roman" w:cs="Times New Roman"/>
                <w:bCs/>
                <w:sz w:val="24"/>
                <w:szCs w:val="24"/>
                <w:lang w:val="sr-Latn-CS"/>
              </w:rPr>
            </w:pPr>
            <w:r w:rsidRPr="00A833D5">
              <w:rPr>
                <w:rStyle w:val="FontStyle16"/>
                <w:b w:val="0"/>
                <w:sz w:val="24"/>
                <w:szCs w:val="24"/>
                <w:lang w:val="sr-Latn-CS"/>
              </w:rPr>
              <w:t xml:space="preserve">Društvo raspolaže trezorskim zapisima </w:t>
            </w:r>
            <w:r w:rsidRPr="00A833D5">
              <w:rPr>
                <w:rFonts w:ascii="Times New Roman" w:hAnsi="Times New Roman" w:cs="Times New Roman"/>
                <w:sz w:val="24"/>
                <w:szCs w:val="24"/>
                <w:lang w:val="sr-Latn-CS"/>
              </w:rPr>
              <w:t>koje je emitovala Republika Srpska</w:t>
            </w:r>
            <w:r w:rsidRPr="00A833D5">
              <w:rPr>
                <w:rFonts w:ascii="Times New Roman" w:hAnsi="Times New Roman" w:cs="Times New Roman"/>
                <w:b/>
                <w:sz w:val="24"/>
                <w:szCs w:val="24"/>
                <w:lang w:val="sr-Latn-CS"/>
              </w:rPr>
              <w:t xml:space="preserve">, a </w:t>
            </w:r>
            <w:r w:rsidRPr="00A833D5">
              <w:rPr>
                <w:rStyle w:val="FontStyle16"/>
                <w:b w:val="0"/>
                <w:sz w:val="24"/>
                <w:szCs w:val="24"/>
                <w:lang w:val="sr-Latn-CS"/>
              </w:rPr>
              <w:t xml:space="preserve">čija vrijednost na dan </w:t>
            </w:r>
            <w:r w:rsidR="00A6486C" w:rsidRPr="00A833D5">
              <w:rPr>
                <w:rStyle w:val="FontStyle16"/>
                <w:b w:val="0"/>
                <w:sz w:val="24"/>
                <w:szCs w:val="24"/>
                <w:lang w:val="sr-Latn-CS"/>
              </w:rPr>
              <w:t>31</w:t>
            </w:r>
            <w:r w:rsidRPr="00A833D5">
              <w:rPr>
                <w:rStyle w:val="FontStyle16"/>
                <w:b w:val="0"/>
                <w:sz w:val="24"/>
                <w:szCs w:val="24"/>
                <w:lang w:val="sr-Latn-CS"/>
              </w:rPr>
              <w:t>.</w:t>
            </w:r>
            <w:r w:rsidR="00A6486C" w:rsidRPr="00A833D5">
              <w:rPr>
                <w:rStyle w:val="FontStyle16"/>
                <w:b w:val="0"/>
                <w:sz w:val="24"/>
                <w:szCs w:val="24"/>
                <w:lang w:val="sr-Latn-CS"/>
              </w:rPr>
              <w:t>12</w:t>
            </w:r>
            <w:r w:rsidRPr="00A833D5">
              <w:rPr>
                <w:rStyle w:val="FontStyle16"/>
                <w:b w:val="0"/>
                <w:sz w:val="24"/>
                <w:szCs w:val="24"/>
                <w:lang w:val="sr-Latn-CS"/>
              </w:rPr>
              <w:t>.201</w:t>
            </w:r>
            <w:r w:rsidR="00B649D7" w:rsidRPr="00A833D5">
              <w:rPr>
                <w:rStyle w:val="FontStyle16"/>
                <w:b w:val="0"/>
                <w:sz w:val="24"/>
                <w:szCs w:val="24"/>
                <w:lang w:val="sr-Latn-CS"/>
              </w:rPr>
              <w:t>6</w:t>
            </w:r>
            <w:r w:rsidRPr="00A833D5">
              <w:rPr>
                <w:rStyle w:val="FontStyle16"/>
                <w:b w:val="0"/>
                <w:sz w:val="24"/>
                <w:szCs w:val="24"/>
                <w:lang w:val="sr-Latn-CS"/>
              </w:rPr>
              <w:t xml:space="preserve">. godine iznosi </w:t>
            </w:r>
            <w:r w:rsidR="00A6486C" w:rsidRPr="00A833D5">
              <w:rPr>
                <w:rFonts w:ascii="Times New Roman" w:hAnsi="Times New Roman" w:cs="Times New Roman"/>
                <w:color w:val="000000"/>
                <w:sz w:val="24"/>
                <w:szCs w:val="24"/>
                <w:lang w:val="sr-Latn-CS"/>
              </w:rPr>
              <w:t>1.</w:t>
            </w:r>
            <w:r w:rsidR="00B649D7" w:rsidRPr="00A833D5">
              <w:rPr>
                <w:rFonts w:ascii="Times New Roman" w:hAnsi="Times New Roman" w:cs="Times New Roman"/>
                <w:color w:val="000000"/>
                <w:sz w:val="24"/>
                <w:szCs w:val="24"/>
                <w:lang w:val="sr-Latn-CS"/>
              </w:rPr>
              <w:t>960.200</w:t>
            </w:r>
            <w:r w:rsidR="008E6031" w:rsidRPr="00A833D5">
              <w:rPr>
                <w:rFonts w:ascii="Times New Roman" w:hAnsi="Times New Roman" w:cs="Times New Roman"/>
                <w:color w:val="000000"/>
                <w:sz w:val="24"/>
                <w:szCs w:val="24"/>
                <w:lang w:val="sr-Latn-CS"/>
              </w:rPr>
              <w:t xml:space="preserve"> KM </w:t>
            </w:r>
            <w:r w:rsidR="00E9069A" w:rsidRPr="00A833D5">
              <w:rPr>
                <w:rStyle w:val="FontStyle16"/>
                <w:b w:val="0"/>
                <w:sz w:val="24"/>
                <w:szCs w:val="24"/>
                <w:lang w:val="sr-Latn-CS"/>
              </w:rPr>
              <w:t xml:space="preserve"> i služe za pokriće tehničkih rezervi</w:t>
            </w:r>
            <w:r w:rsidR="003218BD" w:rsidRPr="00A833D5">
              <w:rPr>
                <w:rStyle w:val="FontStyle16"/>
                <w:b w:val="0"/>
                <w:sz w:val="24"/>
                <w:szCs w:val="24"/>
                <w:lang w:val="sr-Latn-CS"/>
              </w:rPr>
              <w:t>,</w:t>
            </w:r>
            <w:r w:rsidR="003218BD" w:rsidRPr="00A833D5">
              <w:rPr>
                <w:rFonts w:ascii="Times New Roman" w:hAnsi="Times New Roman" w:cs="Times New Roman"/>
                <w:iCs/>
                <w:color w:val="000000"/>
                <w:sz w:val="24"/>
                <w:szCs w:val="24"/>
                <w:lang w:val="sv-SE"/>
              </w:rPr>
              <w:t xml:space="preserve"> u skladu sa Pravilnikom o visini I načinu ulaganja sredstava za pokriće tehničkih rezervi I minimalnog garantnog fonda društava za osiguranje.</w:t>
            </w:r>
            <w:r w:rsidR="00A6486C" w:rsidRPr="00A833D5">
              <w:rPr>
                <w:rFonts w:ascii="Times New Roman" w:hAnsi="Times New Roman" w:cs="Times New Roman"/>
                <w:iCs/>
                <w:color w:val="000000"/>
                <w:sz w:val="24"/>
                <w:szCs w:val="24"/>
                <w:lang w:val="sv-SE"/>
              </w:rPr>
              <w:t xml:space="preserve"> Društvo posjeduje Izvod o stanju na računu na dan 31.12.201</w:t>
            </w:r>
            <w:r w:rsidR="00B649D7" w:rsidRPr="00A833D5">
              <w:rPr>
                <w:rFonts w:ascii="Times New Roman" w:hAnsi="Times New Roman" w:cs="Times New Roman"/>
                <w:iCs/>
                <w:color w:val="000000"/>
                <w:sz w:val="24"/>
                <w:szCs w:val="24"/>
                <w:lang w:val="sv-SE"/>
              </w:rPr>
              <w:t>6</w:t>
            </w:r>
            <w:r w:rsidR="00A6486C" w:rsidRPr="00A833D5">
              <w:rPr>
                <w:rFonts w:ascii="Times New Roman" w:hAnsi="Times New Roman" w:cs="Times New Roman"/>
                <w:iCs/>
                <w:color w:val="000000"/>
                <w:sz w:val="24"/>
                <w:szCs w:val="24"/>
                <w:lang w:val="sv-SE"/>
              </w:rPr>
              <w:t>.godine, izdat od Centralnog registra hartija od vrijednosti.</w:t>
            </w:r>
          </w:p>
          <w:p w:rsidR="00B66DFB" w:rsidRPr="00A833D5" w:rsidRDefault="00B66DFB" w:rsidP="00B66DFB">
            <w:pPr>
              <w:rPr>
                <w:rFonts w:ascii="Times New Roman" w:hAnsi="Times New Roman" w:cs="Times New Roman"/>
                <w:iCs/>
                <w:color w:val="000000"/>
                <w:sz w:val="24"/>
                <w:szCs w:val="24"/>
                <w:lang w:val="sv-SE"/>
              </w:rPr>
            </w:pPr>
          </w:p>
        </w:tc>
      </w:tr>
      <w:tr w:rsidR="00B66DFB" w:rsidRPr="00A833D5" w:rsidTr="00B66DFB">
        <w:trPr>
          <w:trHeight w:val="300"/>
        </w:trPr>
        <w:tc>
          <w:tcPr>
            <w:tcW w:w="9648" w:type="dxa"/>
            <w:gridSpan w:val="7"/>
            <w:tcBorders>
              <w:top w:val="nil"/>
              <w:left w:val="nil"/>
              <w:bottom w:val="nil"/>
              <w:right w:val="nil"/>
            </w:tcBorders>
            <w:shd w:val="clear" w:color="auto" w:fill="auto"/>
            <w:noWrap/>
            <w:vAlign w:val="bottom"/>
            <w:hideMark/>
          </w:tcPr>
          <w:p w:rsidR="00B66DFB" w:rsidRPr="00A833D5" w:rsidRDefault="00B66DFB" w:rsidP="003218BD">
            <w:pPr>
              <w:rPr>
                <w:rFonts w:ascii="Times New Roman" w:hAnsi="Times New Roman" w:cs="Times New Roman"/>
                <w:iCs/>
                <w:color w:val="000000"/>
                <w:sz w:val="24"/>
                <w:szCs w:val="24"/>
                <w:lang w:val="sv-SE"/>
              </w:rPr>
            </w:pPr>
          </w:p>
        </w:tc>
      </w:tr>
      <w:tr w:rsidR="00B66DFB" w:rsidRPr="00A833D5" w:rsidTr="00B66DFB">
        <w:trPr>
          <w:trHeight w:val="300"/>
        </w:trPr>
        <w:tc>
          <w:tcPr>
            <w:tcW w:w="8538" w:type="dxa"/>
            <w:tcBorders>
              <w:top w:val="nil"/>
              <w:left w:val="nil"/>
              <w:bottom w:val="nil"/>
              <w:right w:val="nil"/>
            </w:tcBorders>
            <w:shd w:val="clear" w:color="auto" w:fill="auto"/>
            <w:noWrap/>
            <w:vAlign w:val="bottom"/>
            <w:hideMark/>
          </w:tcPr>
          <w:p w:rsidR="00B66DFB" w:rsidRPr="00A833D5" w:rsidRDefault="00B66DFB" w:rsidP="00B66DFB">
            <w:pPr>
              <w:rPr>
                <w:rFonts w:ascii="Times New Roman" w:hAnsi="Times New Roman" w:cs="Times New Roman"/>
                <w:iCs/>
                <w:color w:val="000000"/>
                <w:sz w:val="24"/>
                <w:szCs w:val="24"/>
                <w:lang w:val="sv-SE"/>
              </w:rPr>
            </w:pPr>
          </w:p>
        </w:tc>
        <w:tc>
          <w:tcPr>
            <w:tcW w:w="222" w:type="dxa"/>
            <w:tcBorders>
              <w:top w:val="nil"/>
              <w:left w:val="nil"/>
              <w:bottom w:val="nil"/>
              <w:right w:val="nil"/>
            </w:tcBorders>
            <w:shd w:val="clear" w:color="auto" w:fill="auto"/>
            <w:noWrap/>
            <w:vAlign w:val="bottom"/>
            <w:hideMark/>
          </w:tcPr>
          <w:p w:rsidR="00B66DFB" w:rsidRPr="00A833D5" w:rsidRDefault="00B66DFB" w:rsidP="00B66DFB">
            <w:pPr>
              <w:rPr>
                <w:rFonts w:ascii="Times New Roman" w:hAnsi="Times New Roman" w:cs="Times New Roman"/>
                <w:i/>
                <w:iCs/>
                <w:color w:val="000000"/>
                <w:sz w:val="24"/>
                <w:szCs w:val="24"/>
                <w:lang w:val="sv-SE"/>
              </w:rPr>
            </w:pPr>
          </w:p>
        </w:tc>
        <w:tc>
          <w:tcPr>
            <w:tcW w:w="222" w:type="dxa"/>
            <w:tcBorders>
              <w:top w:val="nil"/>
              <w:left w:val="nil"/>
              <w:bottom w:val="nil"/>
              <w:right w:val="nil"/>
            </w:tcBorders>
            <w:shd w:val="clear" w:color="auto" w:fill="auto"/>
            <w:noWrap/>
            <w:vAlign w:val="bottom"/>
            <w:hideMark/>
          </w:tcPr>
          <w:p w:rsidR="00B66DFB" w:rsidRPr="00A833D5" w:rsidRDefault="00B66DFB" w:rsidP="00B66DFB">
            <w:pPr>
              <w:rPr>
                <w:rFonts w:ascii="Times New Roman" w:hAnsi="Times New Roman" w:cs="Times New Roman"/>
                <w:i/>
                <w:iCs/>
                <w:color w:val="000000"/>
                <w:sz w:val="24"/>
                <w:szCs w:val="24"/>
                <w:lang w:val="sv-SE"/>
              </w:rPr>
            </w:pPr>
          </w:p>
        </w:tc>
        <w:tc>
          <w:tcPr>
            <w:tcW w:w="222" w:type="dxa"/>
            <w:tcBorders>
              <w:top w:val="nil"/>
              <w:left w:val="nil"/>
              <w:bottom w:val="nil"/>
              <w:right w:val="nil"/>
            </w:tcBorders>
            <w:shd w:val="clear" w:color="auto" w:fill="auto"/>
            <w:noWrap/>
            <w:vAlign w:val="bottom"/>
            <w:hideMark/>
          </w:tcPr>
          <w:p w:rsidR="00B66DFB" w:rsidRPr="00A833D5" w:rsidRDefault="00B66DFB" w:rsidP="00B66DFB">
            <w:pPr>
              <w:rPr>
                <w:rFonts w:ascii="Times New Roman" w:hAnsi="Times New Roman" w:cs="Times New Roman"/>
                <w:i/>
                <w:iCs/>
                <w:color w:val="000000"/>
                <w:sz w:val="24"/>
                <w:szCs w:val="24"/>
                <w:lang w:val="sv-SE"/>
              </w:rPr>
            </w:pPr>
          </w:p>
        </w:tc>
        <w:tc>
          <w:tcPr>
            <w:tcW w:w="222" w:type="dxa"/>
            <w:gridSpan w:val="2"/>
            <w:tcBorders>
              <w:top w:val="nil"/>
              <w:left w:val="nil"/>
              <w:bottom w:val="nil"/>
              <w:right w:val="nil"/>
            </w:tcBorders>
            <w:shd w:val="clear" w:color="auto" w:fill="auto"/>
            <w:noWrap/>
            <w:vAlign w:val="bottom"/>
            <w:hideMark/>
          </w:tcPr>
          <w:p w:rsidR="00B66DFB" w:rsidRPr="00A833D5" w:rsidRDefault="00B66DFB" w:rsidP="00B66DFB">
            <w:pPr>
              <w:rPr>
                <w:rFonts w:ascii="Times New Roman" w:hAnsi="Times New Roman" w:cs="Times New Roman"/>
                <w:i/>
                <w:iCs/>
                <w:color w:val="000000"/>
                <w:sz w:val="24"/>
                <w:szCs w:val="24"/>
                <w:lang w:val="sv-SE"/>
              </w:rPr>
            </w:pPr>
          </w:p>
        </w:tc>
        <w:tc>
          <w:tcPr>
            <w:tcW w:w="222" w:type="dxa"/>
            <w:tcBorders>
              <w:top w:val="nil"/>
              <w:left w:val="nil"/>
              <w:bottom w:val="nil"/>
              <w:right w:val="nil"/>
            </w:tcBorders>
            <w:shd w:val="clear" w:color="auto" w:fill="auto"/>
            <w:noWrap/>
            <w:vAlign w:val="bottom"/>
            <w:hideMark/>
          </w:tcPr>
          <w:p w:rsidR="00B66DFB" w:rsidRPr="00A833D5" w:rsidRDefault="00B66DFB" w:rsidP="00B66DFB">
            <w:pPr>
              <w:rPr>
                <w:rFonts w:ascii="Times New Roman" w:hAnsi="Times New Roman" w:cs="Times New Roman"/>
                <w:i/>
                <w:iCs/>
                <w:color w:val="000000"/>
                <w:sz w:val="24"/>
                <w:szCs w:val="24"/>
                <w:lang w:val="sv-SE"/>
              </w:rPr>
            </w:pPr>
          </w:p>
        </w:tc>
      </w:tr>
      <w:tr w:rsidR="00B66DFB" w:rsidRPr="00A833D5" w:rsidTr="00B66DFB">
        <w:trPr>
          <w:trHeight w:val="300"/>
        </w:trPr>
        <w:tc>
          <w:tcPr>
            <w:tcW w:w="9648" w:type="dxa"/>
            <w:gridSpan w:val="7"/>
            <w:tcBorders>
              <w:top w:val="nil"/>
              <w:left w:val="nil"/>
              <w:bottom w:val="nil"/>
              <w:right w:val="nil"/>
            </w:tcBorders>
            <w:shd w:val="clear" w:color="auto" w:fill="auto"/>
            <w:noWrap/>
            <w:vAlign w:val="bottom"/>
            <w:hideMark/>
          </w:tcPr>
          <w:p w:rsidR="00B66DFB" w:rsidRPr="00A833D5" w:rsidRDefault="00B66DFB" w:rsidP="00B66DFB">
            <w:pPr>
              <w:rPr>
                <w:rFonts w:ascii="Times New Roman" w:hAnsi="Times New Roman" w:cs="Times New Roman"/>
                <w:iCs/>
                <w:color w:val="000000"/>
                <w:sz w:val="24"/>
                <w:szCs w:val="24"/>
                <w:lang w:val="sv-SE"/>
              </w:rPr>
            </w:pPr>
          </w:p>
        </w:tc>
      </w:tr>
      <w:tr w:rsidR="00B66DFB" w:rsidRPr="00A833D5" w:rsidTr="00B66DFB">
        <w:trPr>
          <w:trHeight w:val="300"/>
        </w:trPr>
        <w:tc>
          <w:tcPr>
            <w:tcW w:w="8538" w:type="dxa"/>
            <w:tcBorders>
              <w:top w:val="nil"/>
              <w:left w:val="nil"/>
              <w:bottom w:val="nil"/>
              <w:right w:val="nil"/>
            </w:tcBorders>
            <w:shd w:val="clear" w:color="auto" w:fill="auto"/>
            <w:noWrap/>
            <w:vAlign w:val="bottom"/>
            <w:hideMark/>
          </w:tcPr>
          <w:p w:rsidR="00B66DFB" w:rsidRPr="00A833D5" w:rsidRDefault="00B66DFB" w:rsidP="00B66DFB">
            <w:pPr>
              <w:rPr>
                <w:rFonts w:ascii="Times New Roman" w:hAnsi="Times New Roman" w:cs="Times New Roman"/>
                <w:iCs/>
                <w:color w:val="000000"/>
                <w:sz w:val="24"/>
                <w:szCs w:val="24"/>
                <w:lang w:val="sv-SE"/>
              </w:rPr>
            </w:pPr>
          </w:p>
        </w:tc>
        <w:tc>
          <w:tcPr>
            <w:tcW w:w="222" w:type="dxa"/>
            <w:tcBorders>
              <w:top w:val="nil"/>
              <w:left w:val="nil"/>
              <w:bottom w:val="nil"/>
              <w:right w:val="nil"/>
            </w:tcBorders>
            <w:shd w:val="clear" w:color="auto" w:fill="auto"/>
            <w:noWrap/>
            <w:vAlign w:val="bottom"/>
            <w:hideMark/>
          </w:tcPr>
          <w:p w:rsidR="00B66DFB" w:rsidRPr="00A833D5" w:rsidRDefault="00B66DFB" w:rsidP="00B66DFB">
            <w:pPr>
              <w:rPr>
                <w:rFonts w:ascii="Times New Roman" w:hAnsi="Times New Roman" w:cs="Times New Roman"/>
                <w:i/>
                <w:iCs/>
                <w:color w:val="000000"/>
                <w:sz w:val="24"/>
                <w:szCs w:val="24"/>
                <w:lang w:val="sv-SE"/>
              </w:rPr>
            </w:pPr>
          </w:p>
        </w:tc>
        <w:tc>
          <w:tcPr>
            <w:tcW w:w="222" w:type="dxa"/>
            <w:tcBorders>
              <w:top w:val="nil"/>
              <w:left w:val="nil"/>
              <w:bottom w:val="nil"/>
              <w:right w:val="nil"/>
            </w:tcBorders>
            <w:shd w:val="clear" w:color="auto" w:fill="auto"/>
            <w:noWrap/>
            <w:vAlign w:val="bottom"/>
            <w:hideMark/>
          </w:tcPr>
          <w:p w:rsidR="00B66DFB" w:rsidRPr="00A833D5" w:rsidRDefault="00B66DFB" w:rsidP="00B66DFB">
            <w:pPr>
              <w:rPr>
                <w:rFonts w:ascii="Times New Roman" w:hAnsi="Times New Roman" w:cs="Times New Roman"/>
                <w:i/>
                <w:iCs/>
                <w:color w:val="000000"/>
                <w:sz w:val="24"/>
                <w:szCs w:val="24"/>
                <w:lang w:val="sv-SE"/>
              </w:rPr>
            </w:pPr>
          </w:p>
        </w:tc>
        <w:tc>
          <w:tcPr>
            <w:tcW w:w="222" w:type="dxa"/>
            <w:tcBorders>
              <w:top w:val="nil"/>
              <w:left w:val="nil"/>
              <w:bottom w:val="nil"/>
              <w:right w:val="nil"/>
            </w:tcBorders>
            <w:shd w:val="clear" w:color="auto" w:fill="auto"/>
            <w:noWrap/>
            <w:vAlign w:val="bottom"/>
            <w:hideMark/>
          </w:tcPr>
          <w:p w:rsidR="00B66DFB" w:rsidRPr="00A833D5" w:rsidRDefault="00B66DFB" w:rsidP="00B66DFB">
            <w:pPr>
              <w:rPr>
                <w:rFonts w:ascii="Times New Roman" w:hAnsi="Times New Roman" w:cs="Times New Roman"/>
                <w:i/>
                <w:iCs/>
                <w:color w:val="000000"/>
                <w:sz w:val="24"/>
                <w:szCs w:val="24"/>
                <w:lang w:val="sv-SE"/>
              </w:rPr>
            </w:pPr>
          </w:p>
        </w:tc>
        <w:tc>
          <w:tcPr>
            <w:tcW w:w="222" w:type="dxa"/>
            <w:gridSpan w:val="2"/>
            <w:tcBorders>
              <w:top w:val="nil"/>
              <w:left w:val="nil"/>
              <w:bottom w:val="nil"/>
              <w:right w:val="nil"/>
            </w:tcBorders>
            <w:shd w:val="clear" w:color="auto" w:fill="auto"/>
            <w:noWrap/>
            <w:vAlign w:val="bottom"/>
            <w:hideMark/>
          </w:tcPr>
          <w:p w:rsidR="00B66DFB" w:rsidRPr="00A833D5" w:rsidRDefault="00B66DFB" w:rsidP="00B66DFB">
            <w:pPr>
              <w:rPr>
                <w:rFonts w:ascii="Times New Roman" w:hAnsi="Times New Roman" w:cs="Times New Roman"/>
                <w:i/>
                <w:iCs/>
                <w:color w:val="000000"/>
                <w:sz w:val="24"/>
                <w:szCs w:val="24"/>
                <w:lang w:val="sv-SE"/>
              </w:rPr>
            </w:pPr>
          </w:p>
        </w:tc>
        <w:tc>
          <w:tcPr>
            <w:tcW w:w="222" w:type="dxa"/>
            <w:tcBorders>
              <w:top w:val="nil"/>
              <w:left w:val="nil"/>
              <w:bottom w:val="nil"/>
              <w:right w:val="nil"/>
            </w:tcBorders>
            <w:shd w:val="clear" w:color="auto" w:fill="auto"/>
            <w:noWrap/>
            <w:vAlign w:val="bottom"/>
            <w:hideMark/>
          </w:tcPr>
          <w:p w:rsidR="00B66DFB" w:rsidRPr="00A833D5" w:rsidRDefault="00B66DFB" w:rsidP="00B66DFB">
            <w:pPr>
              <w:rPr>
                <w:rFonts w:ascii="Times New Roman" w:hAnsi="Times New Roman" w:cs="Times New Roman"/>
                <w:i/>
                <w:iCs/>
                <w:color w:val="000000"/>
                <w:sz w:val="24"/>
                <w:szCs w:val="24"/>
                <w:lang w:val="sv-SE"/>
              </w:rPr>
            </w:pPr>
          </w:p>
        </w:tc>
      </w:tr>
      <w:tr w:rsidR="00B66DFB" w:rsidRPr="00A833D5" w:rsidTr="00B66DFB">
        <w:trPr>
          <w:trHeight w:val="360"/>
        </w:trPr>
        <w:tc>
          <w:tcPr>
            <w:tcW w:w="9648" w:type="dxa"/>
            <w:gridSpan w:val="7"/>
            <w:tcBorders>
              <w:top w:val="nil"/>
              <w:left w:val="nil"/>
              <w:bottom w:val="nil"/>
              <w:right w:val="nil"/>
            </w:tcBorders>
            <w:shd w:val="clear" w:color="auto" w:fill="auto"/>
            <w:noWrap/>
            <w:vAlign w:val="bottom"/>
            <w:hideMark/>
          </w:tcPr>
          <w:p w:rsidR="00B66DFB" w:rsidRPr="00A833D5" w:rsidRDefault="00B66DFB" w:rsidP="00B66DFB">
            <w:pPr>
              <w:rPr>
                <w:rFonts w:ascii="Times New Roman" w:hAnsi="Times New Roman" w:cs="Times New Roman"/>
                <w:i/>
                <w:iCs/>
                <w:color w:val="000000"/>
                <w:sz w:val="24"/>
                <w:szCs w:val="24"/>
                <w:lang w:val="sv-SE"/>
              </w:rPr>
            </w:pPr>
          </w:p>
        </w:tc>
      </w:tr>
      <w:tr w:rsidR="00B66DFB" w:rsidRPr="00A833D5" w:rsidTr="00B66DFB">
        <w:trPr>
          <w:trHeight w:val="300"/>
        </w:trPr>
        <w:tc>
          <w:tcPr>
            <w:tcW w:w="9426" w:type="dxa"/>
            <w:gridSpan w:val="6"/>
            <w:tcBorders>
              <w:top w:val="nil"/>
              <w:left w:val="nil"/>
              <w:bottom w:val="nil"/>
              <w:right w:val="nil"/>
            </w:tcBorders>
            <w:shd w:val="clear" w:color="auto" w:fill="auto"/>
            <w:noWrap/>
            <w:vAlign w:val="bottom"/>
            <w:hideMark/>
          </w:tcPr>
          <w:p w:rsidR="00B66DFB" w:rsidRPr="00A833D5" w:rsidRDefault="00B66DFB" w:rsidP="00B66DFB">
            <w:pPr>
              <w:rPr>
                <w:rFonts w:ascii="Times New Roman" w:hAnsi="Times New Roman" w:cs="Times New Roman"/>
                <w:iCs/>
                <w:color w:val="000000"/>
                <w:sz w:val="24"/>
                <w:szCs w:val="24"/>
                <w:lang w:val="sv-SE"/>
              </w:rPr>
            </w:pPr>
          </w:p>
        </w:tc>
        <w:tc>
          <w:tcPr>
            <w:tcW w:w="222" w:type="dxa"/>
            <w:tcBorders>
              <w:top w:val="nil"/>
              <w:left w:val="nil"/>
              <w:bottom w:val="nil"/>
              <w:right w:val="nil"/>
            </w:tcBorders>
            <w:shd w:val="clear" w:color="auto" w:fill="auto"/>
            <w:noWrap/>
            <w:vAlign w:val="bottom"/>
            <w:hideMark/>
          </w:tcPr>
          <w:p w:rsidR="00B66DFB" w:rsidRPr="00A833D5" w:rsidRDefault="00B66DFB" w:rsidP="00B66DFB">
            <w:pPr>
              <w:rPr>
                <w:rFonts w:ascii="Times New Roman" w:hAnsi="Times New Roman" w:cs="Times New Roman"/>
                <w:i/>
                <w:iCs/>
                <w:color w:val="000000"/>
                <w:sz w:val="24"/>
                <w:szCs w:val="24"/>
                <w:lang w:val="sv-SE"/>
              </w:rPr>
            </w:pPr>
          </w:p>
        </w:tc>
      </w:tr>
    </w:tbl>
    <w:p w:rsidR="00B66DFB" w:rsidRDefault="003218BD" w:rsidP="00B66DFB">
      <w:pPr>
        <w:rPr>
          <w:rFonts w:ascii="Times New Roman" w:hAnsi="Times New Roman" w:cs="Times New Roman"/>
          <w:sz w:val="24"/>
          <w:szCs w:val="24"/>
          <w:lang w:val="sr-Latn-CS"/>
        </w:rPr>
      </w:pPr>
      <w:r>
        <w:rPr>
          <w:rFonts w:ascii="Times New Roman" w:hAnsi="Times New Roman" w:cs="Times New Roman"/>
          <w:b/>
          <w:sz w:val="24"/>
          <w:szCs w:val="24"/>
          <w:u w:val="single"/>
          <w:lang w:val="sr-Latn-CS"/>
        </w:rPr>
        <w:t xml:space="preserve">NOTA </w:t>
      </w:r>
      <w:r w:rsidR="0004326E">
        <w:rPr>
          <w:rFonts w:ascii="Times New Roman" w:hAnsi="Times New Roman" w:cs="Times New Roman"/>
          <w:b/>
          <w:sz w:val="24"/>
          <w:szCs w:val="24"/>
          <w:u w:val="single"/>
          <w:lang w:val="sr-Latn-CS"/>
        </w:rPr>
        <w:t>5</w:t>
      </w:r>
      <w:r w:rsidR="00B66DFB" w:rsidRPr="00B66DFB">
        <w:rPr>
          <w:rFonts w:ascii="Times New Roman" w:hAnsi="Times New Roman" w:cs="Times New Roman"/>
          <w:b/>
          <w:sz w:val="24"/>
          <w:szCs w:val="24"/>
          <w:u w:val="single"/>
          <w:lang w:val="sr-Latn-CS"/>
        </w:rPr>
        <w:t xml:space="preserve"> (AOP 02</w:t>
      </w:r>
      <w:r w:rsidR="0004326E">
        <w:rPr>
          <w:rFonts w:ascii="Times New Roman" w:hAnsi="Times New Roman" w:cs="Times New Roman"/>
          <w:b/>
          <w:sz w:val="24"/>
          <w:szCs w:val="24"/>
          <w:u w:val="single"/>
          <w:lang w:val="sr-Latn-CS"/>
        </w:rPr>
        <w:t>7</w:t>
      </w:r>
      <w:r w:rsidR="00B66DFB" w:rsidRPr="00B66DFB">
        <w:rPr>
          <w:rFonts w:ascii="Times New Roman" w:hAnsi="Times New Roman" w:cs="Times New Roman"/>
          <w:sz w:val="24"/>
          <w:szCs w:val="24"/>
          <w:lang w:val="sr-Latn-CS"/>
        </w:rPr>
        <w:t xml:space="preserve">) </w:t>
      </w:r>
    </w:p>
    <w:p w:rsidR="003218BD" w:rsidRPr="00B66DFB" w:rsidRDefault="003218BD" w:rsidP="00B66DFB">
      <w:pPr>
        <w:rPr>
          <w:rFonts w:ascii="Times New Roman" w:hAnsi="Times New Roman" w:cs="Times New Roman"/>
          <w:sz w:val="24"/>
          <w:szCs w:val="24"/>
          <w:lang w:val="sr-Latn-CS"/>
        </w:rPr>
      </w:pPr>
    </w:p>
    <w:p w:rsidR="00B66DFB" w:rsidRPr="00B66DFB" w:rsidRDefault="00B66DFB" w:rsidP="00B66DFB">
      <w:pPr>
        <w:rPr>
          <w:rFonts w:ascii="Times New Roman" w:hAnsi="Times New Roman" w:cs="Times New Roman"/>
          <w:b/>
          <w:sz w:val="24"/>
          <w:szCs w:val="24"/>
          <w:lang w:val="sr-Latn-CS"/>
        </w:rPr>
      </w:pPr>
      <w:r w:rsidRPr="00B66DFB">
        <w:rPr>
          <w:rFonts w:ascii="Times New Roman" w:hAnsi="Times New Roman" w:cs="Times New Roman"/>
          <w:b/>
          <w:sz w:val="24"/>
          <w:szCs w:val="24"/>
          <w:lang w:val="sr-Latn-CS"/>
        </w:rPr>
        <w:t>Ostali dugoročni finansijski plasmani</w:t>
      </w:r>
    </w:p>
    <w:p w:rsidR="003218BD" w:rsidRDefault="00B66DFB" w:rsidP="00B66DFB">
      <w:pPr>
        <w:rPr>
          <w:rFonts w:ascii="Times New Roman" w:hAnsi="Times New Roman" w:cs="Times New Roman"/>
          <w:b/>
          <w:sz w:val="24"/>
          <w:szCs w:val="24"/>
          <w:u w:val="single"/>
          <w:lang w:val="sr-Latn-CS"/>
        </w:rPr>
      </w:pPr>
      <w:r w:rsidRPr="00B66DFB">
        <w:rPr>
          <w:rFonts w:ascii="Times New Roman" w:hAnsi="Times New Roman" w:cs="Times New Roman"/>
          <w:sz w:val="24"/>
          <w:szCs w:val="24"/>
          <w:lang w:val="sr-Latn-CS"/>
        </w:rPr>
        <w:tab/>
        <w:t>U ostalim dugoročnim plasmanima su sredstva garantnog fonda koja su uložena u Biro zelene karte u iznosu od</w:t>
      </w:r>
      <w:r w:rsidR="0004326E">
        <w:rPr>
          <w:rFonts w:ascii="Times New Roman" w:hAnsi="Times New Roman" w:cs="Times New Roman"/>
          <w:sz w:val="24"/>
          <w:szCs w:val="24"/>
          <w:lang w:val="sr-Latn-CS"/>
        </w:rPr>
        <w:t xml:space="preserve"> 354.626 KM.</w:t>
      </w:r>
      <w:r w:rsidR="0004326E">
        <w:rPr>
          <w:rFonts w:ascii="Times New Roman" w:hAnsi="Times New Roman" w:cs="Times New Roman"/>
          <w:b/>
          <w:sz w:val="24"/>
          <w:szCs w:val="24"/>
          <w:u w:val="single"/>
          <w:lang w:val="sr-Latn-CS"/>
        </w:rPr>
        <w:t xml:space="preserve"> </w:t>
      </w:r>
    </w:p>
    <w:p w:rsidR="0004326E" w:rsidRDefault="0004326E" w:rsidP="00B66DFB">
      <w:pPr>
        <w:rPr>
          <w:rFonts w:ascii="Times New Roman" w:hAnsi="Times New Roman" w:cs="Times New Roman"/>
          <w:b/>
          <w:sz w:val="24"/>
          <w:szCs w:val="24"/>
          <w:u w:val="single"/>
          <w:lang w:val="sr-Latn-CS"/>
        </w:rPr>
      </w:pPr>
    </w:p>
    <w:p w:rsidR="0004326E" w:rsidRDefault="0004326E" w:rsidP="00B66DFB">
      <w:pPr>
        <w:rPr>
          <w:rFonts w:ascii="Times New Roman" w:hAnsi="Times New Roman" w:cs="Times New Roman"/>
          <w:b/>
          <w:sz w:val="24"/>
          <w:szCs w:val="24"/>
          <w:u w:val="single"/>
          <w:lang w:val="sr-Latn-CS"/>
        </w:rPr>
      </w:pPr>
      <w:r>
        <w:rPr>
          <w:rFonts w:ascii="Times New Roman" w:hAnsi="Times New Roman" w:cs="Times New Roman"/>
          <w:b/>
          <w:sz w:val="24"/>
          <w:szCs w:val="24"/>
          <w:u w:val="single"/>
          <w:lang w:val="sr-Latn-CS"/>
        </w:rPr>
        <w:t>NOTA 6 (AOP 031)</w:t>
      </w:r>
    </w:p>
    <w:p w:rsidR="0004326E" w:rsidRDefault="0004326E" w:rsidP="00B66DFB">
      <w:pPr>
        <w:rPr>
          <w:rFonts w:ascii="Times New Roman" w:hAnsi="Times New Roman" w:cs="Times New Roman"/>
          <w:b/>
          <w:sz w:val="24"/>
          <w:szCs w:val="24"/>
          <w:u w:val="single"/>
          <w:lang w:val="sr-Latn-CS"/>
        </w:rPr>
      </w:pPr>
    </w:p>
    <w:p w:rsidR="0004326E" w:rsidRPr="0004326E" w:rsidRDefault="0004326E" w:rsidP="00B66DFB">
      <w:pPr>
        <w:rPr>
          <w:rFonts w:ascii="Times New Roman" w:hAnsi="Times New Roman" w:cs="Times New Roman"/>
          <w:sz w:val="24"/>
          <w:szCs w:val="24"/>
          <w:lang w:val="sr-Latn-CS"/>
        </w:rPr>
      </w:pPr>
      <w:r>
        <w:rPr>
          <w:rFonts w:ascii="Times New Roman" w:hAnsi="Times New Roman" w:cs="Times New Roman"/>
          <w:sz w:val="24"/>
          <w:szCs w:val="24"/>
          <w:lang w:val="sr-Latn-CS"/>
        </w:rPr>
        <w:t>Zalihe, stalna sredstva i sredstva obustavljenog pos</w:t>
      </w:r>
      <w:r w:rsidR="00CF2995">
        <w:rPr>
          <w:rFonts w:ascii="Times New Roman" w:hAnsi="Times New Roman" w:cs="Times New Roman"/>
          <w:sz w:val="24"/>
          <w:szCs w:val="24"/>
          <w:lang w:val="sr-Latn-CS"/>
        </w:rPr>
        <w:t>lovanja namijenjena prodaji u iznosu 17.059 KM cine dva otkupljena ostecena vozila</w:t>
      </w:r>
    </w:p>
    <w:p w:rsidR="0004326E" w:rsidRDefault="0004326E" w:rsidP="00B66DFB">
      <w:pPr>
        <w:rPr>
          <w:rFonts w:ascii="Times New Roman" w:hAnsi="Times New Roman" w:cs="Times New Roman"/>
          <w:b/>
          <w:sz w:val="24"/>
          <w:szCs w:val="24"/>
          <w:u w:val="single"/>
          <w:lang w:val="sr-Latn-CS"/>
        </w:rPr>
      </w:pPr>
    </w:p>
    <w:p w:rsidR="00B66DFB" w:rsidRPr="00B66DFB" w:rsidRDefault="003218BD" w:rsidP="0004326E">
      <w:pPr>
        <w:rPr>
          <w:rFonts w:ascii="Times New Roman" w:hAnsi="Times New Roman" w:cs="Times New Roman"/>
          <w:b/>
          <w:sz w:val="24"/>
          <w:szCs w:val="24"/>
          <w:u w:val="single"/>
          <w:lang w:val="sr-Latn-CS"/>
        </w:rPr>
      </w:pPr>
      <w:r>
        <w:rPr>
          <w:rFonts w:ascii="Times New Roman" w:hAnsi="Times New Roman" w:cs="Times New Roman"/>
          <w:b/>
          <w:sz w:val="24"/>
          <w:szCs w:val="24"/>
          <w:u w:val="single"/>
          <w:lang w:val="sr-Latn-CS"/>
        </w:rPr>
        <w:t xml:space="preserve">NOTA </w:t>
      </w:r>
      <w:r w:rsidR="00CF2995">
        <w:rPr>
          <w:rFonts w:ascii="Times New Roman" w:hAnsi="Times New Roman" w:cs="Times New Roman"/>
          <w:b/>
          <w:sz w:val="24"/>
          <w:szCs w:val="24"/>
          <w:u w:val="single"/>
          <w:lang w:val="sr-Latn-CS"/>
        </w:rPr>
        <w:t>7</w:t>
      </w:r>
      <w:r w:rsidR="00B66DFB" w:rsidRPr="00B66DFB">
        <w:rPr>
          <w:rFonts w:ascii="Times New Roman" w:hAnsi="Times New Roman" w:cs="Times New Roman"/>
          <w:b/>
          <w:sz w:val="24"/>
          <w:szCs w:val="24"/>
          <w:u w:val="single"/>
          <w:lang w:val="sr-Latn-CS"/>
        </w:rPr>
        <w:t xml:space="preserve"> (AOP 03</w:t>
      </w:r>
      <w:r w:rsidR="00CF2995">
        <w:rPr>
          <w:rFonts w:ascii="Times New Roman" w:hAnsi="Times New Roman" w:cs="Times New Roman"/>
          <w:b/>
          <w:sz w:val="24"/>
          <w:szCs w:val="24"/>
          <w:u w:val="single"/>
          <w:lang w:val="sr-Latn-CS"/>
        </w:rPr>
        <w:t>7</w:t>
      </w:r>
      <w:r w:rsidR="00B66DFB" w:rsidRPr="00B66DFB">
        <w:rPr>
          <w:rFonts w:ascii="Times New Roman" w:hAnsi="Times New Roman" w:cs="Times New Roman"/>
          <w:b/>
          <w:sz w:val="24"/>
          <w:szCs w:val="24"/>
          <w:u w:val="single"/>
          <w:lang w:val="sr-Latn-CS"/>
        </w:rPr>
        <w:t>)</w:t>
      </w:r>
    </w:p>
    <w:p w:rsidR="00B66DFB" w:rsidRPr="00B66DFB" w:rsidRDefault="00B66DFB" w:rsidP="00B66DFB">
      <w:pPr>
        <w:rPr>
          <w:rFonts w:ascii="Times New Roman" w:hAnsi="Times New Roman" w:cs="Times New Roman"/>
          <w:b/>
          <w:sz w:val="24"/>
          <w:szCs w:val="24"/>
          <w:lang w:val="sr-Latn-CS"/>
        </w:rPr>
      </w:pPr>
    </w:p>
    <w:p w:rsidR="00B66DFB" w:rsidRPr="00B66DFB" w:rsidRDefault="00B66DFB" w:rsidP="00B66DFB">
      <w:pPr>
        <w:rPr>
          <w:rFonts w:ascii="Times New Roman" w:hAnsi="Times New Roman" w:cs="Times New Roman"/>
          <w:sz w:val="24"/>
          <w:szCs w:val="24"/>
          <w:lang w:val="sr-Latn-CS"/>
        </w:rPr>
      </w:pPr>
      <w:r w:rsidRPr="00B66DFB">
        <w:rPr>
          <w:rFonts w:ascii="Times New Roman" w:hAnsi="Times New Roman" w:cs="Times New Roman"/>
          <w:sz w:val="24"/>
          <w:szCs w:val="24"/>
          <w:lang w:val="sr-Latn-CS"/>
        </w:rPr>
        <w:tab/>
        <w:t xml:space="preserve">Potraživanja po osnovu premije neživotnih osiguranja u iznosu od </w:t>
      </w:r>
      <w:r w:rsidR="00CF2995">
        <w:rPr>
          <w:rFonts w:ascii="Times New Roman" w:hAnsi="Times New Roman" w:cs="Times New Roman"/>
          <w:sz w:val="24"/>
          <w:szCs w:val="24"/>
          <w:lang w:val="sr-Latn-CS"/>
        </w:rPr>
        <w:t>30.956</w:t>
      </w:r>
      <w:r w:rsidRPr="00B66DFB">
        <w:rPr>
          <w:rFonts w:ascii="Times New Roman" w:hAnsi="Times New Roman" w:cs="Times New Roman"/>
          <w:sz w:val="24"/>
          <w:szCs w:val="24"/>
          <w:lang w:val="sr-Latn-CS"/>
        </w:rPr>
        <w:t xml:space="preserve"> KM obuhvataju potraživanja po  osnovu prodatih polisa osiguranja. Struktura potraživanja po vrsti osiguranja: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4"/>
        <w:gridCol w:w="1886"/>
        <w:gridCol w:w="2189"/>
      </w:tblGrid>
      <w:tr w:rsidR="00B66DFB" w:rsidRPr="00B66DFB" w:rsidTr="00B66DFB">
        <w:tc>
          <w:tcPr>
            <w:tcW w:w="4454" w:type="dxa"/>
          </w:tcPr>
          <w:p w:rsidR="00B66DFB" w:rsidRPr="00B66DFB" w:rsidRDefault="00B66DFB" w:rsidP="00B66DFB">
            <w:pPr>
              <w:rPr>
                <w:rFonts w:ascii="Times New Roman" w:hAnsi="Times New Roman" w:cs="Times New Roman"/>
                <w:sz w:val="24"/>
                <w:szCs w:val="24"/>
                <w:lang w:val="sr-Latn-CS"/>
              </w:rPr>
            </w:pPr>
            <w:r w:rsidRPr="00B66DFB">
              <w:rPr>
                <w:rFonts w:ascii="Times New Roman" w:hAnsi="Times New Roman" w:cs="Times New Roman"/>
                <w:sz w:val="24"/>
                <w:szCs w:val="24"/>
                <w:lang w:val="sr-Latn-CS"/>
              </w:rPr>
              <w:t xml:space="preserve">Vrsta </w:t>
            </w:r>
          </w:p>
        </w:tc>
        <w:tc>
          <w:tcPr>
            <w:tcW w:w="1886" w:type="dxa"/>
          </w:tcPr>
          <w:p w:rsidR="00B66DFB" w:rsidRPr="00B66DFB" w:rsidRDefault="00B66DFB" w:rsidP="00876B29">
            <w:pPr>
              <w:jc w:val="right"/>
              <w:rPr>
                <w:rFonts w:ascii="Times New Roman" w:hAnsi="Times New Roman" w:cs="Times New Roman"/>
                <w:sz w:val="24"/>
                <w:szCs w:val="24"/>
                <w:lang w:val="sr-Latn-CS"/>
              </w:rPr>
            </w:pPr>
            <w:r w:rsidRPr="00B66DFB">
              <w:rPr>
                <w:rFonts w:ascii="Times New Roman" w:hAnsi="Times New Roman" w:cs="Times New Roman"/>
                <w:sz w:val="24"/>
                <w:szCs w:val="24"/>
                <w:lang w:val="sr-Latn-CS"/>
              </w:rPr>
              <w:t>201</w:t>
            </w:r>
            <w:r w:rsidR="00876B29">
              <w:rPr>
                <w:rFonts w:ascii="Times New Roman" w:hAnsi="Times New Roman" w:cs="Times New Roman"/>
                <w:sz w:val="24"/>
                <w:szCs w:val="24"/>
                <w:lang w:val="sr-Latn-CS"/>
              </w:rPr>
              <w:t>6</w:t>
            </w:r>
            <w:r w:rsidRPr="00B66DFB">
              <w:rPr>
                <w:rFonts w:ascii="Times New Roman" w:hAnsi="Times New Roman" w:cs="Times New Roman"/>
                <w:sz w:val="24"/>
                <w:szCs w:val="24"/>
                <w:lang w:val="sr-Latn-CS"/>
              </w:rPr>
              <w:t>.</w:t>
            </w:r>
          </w:p>
        </w:tc>
        <w:tc>
          <w:tcPr>
            <w:tcW w:w="2189" w:type="dxa"/>
          </w:tcPr>
          <w:p w:rsidR="00B66DFB" w:rsidRPr="00B66DFB" w:rsidRDefault="00B66DFB" w:rsidP="008E6031">
            <w:pPr>
              <w:jc w:val="right"/>
              <w:rPr>
                <w:rFonts w:ascii="Times New Roman" w:hAnsi="Times New Roman" w:cs="Times New Roman"/>
                <w:sz w:val="24"/>
                <w:szCs w:val="24"/>
                <w:lang w:val="sr-Latn-CS"/>
              </w:rPr>
            </w:pPr>
            <w:r w:rsidRPr="00B66DFB">
              <w:rPr>
                <w:rFonts w:ascii="Times New Roman" w:hAnsi="Times New Roman" w:cs="Times New Roman"/>
                <w:sz w:val="24"/>
                <w:szCs w:val="24"/>
                <w:lang w:val="sr-Latn-CS"/>
              </w:rPr>
              <w:t>201</w:t>
            </w:r>
            <w:r w:rsidR="008E6031">
              <w:rPr>
                <w:rFonts w:ascii="Times New Roman" w:hAnsi="Times New Roman" w:cs="Times New Roman"/>
                <w:sz w:val="24"/>
                <w:szCs w:val="24"/>
                <w:lang w:val="sr-Latn-CS"/>
              </w:rPr>
              <w:t>5</w:t>
            </w:r>
            <w:r w:rsidRPr="00B66DFB">
              <w:rPr>
                <w:rFonts w:ascii="Times New Roman" w:hAnsi="Times New Roman" w:cs="Times New Roman"/>
                <w:sz w:val="24"/>
                <w:szCs w:val="24"/>
                <w:lang w:val="sr-Latn-CS"/>
              </w:rPr>
              <w:t>.</w:t>
            </w:r>
          </w:p>
        </w:tc>
      </w:tr>
      <w:tr w:rsidR="00B66DFB" w:rsidRPr="00B66DFB" w:rsidTr="00B66DFB">
        <w:tc>
          <w:tcPr>
            <w:tcW w:w="4454" w:type="dxa"/>
          </w:tcPr>
          <w:p w:rsidR="00B66DFB" w:rsidRPr="00B66DFB" w:rsidRDefault="00B66DFB" w:rsidP="00B66DFB">
            <w:pPr>
              <w:rPr>
                <w:rFonts w:ascii="Times New Roman" w:hAnsi="Times New Roman" w:cs="Times New Roman"/>
                <w:sz w:val="24"/>
                <w:szCs w:val="24"/>
                <w:lang w:val="sr-Latn-CS"/>
              </w:rPr>
            </w:pPr>
            <w:r w:rsidRPr="00B66DFB">
              <w:rPr>
                <w:rFonts w:ascii="Times New Roman" w:hAnsi="Times New Roman" w:cs="Times New Roman"/>
                <w:sz w:val="24"/>
                <w:szCs w:val="24"/>
                <w:lang w:val="sr-Latn-CS"/>
              </w:rPr>
              <w:t xml:space="preserve">Potraživanja po osnovu AO i AN </w:t>
            </w:r>
          </w:p>
        </w:tc>
        <w:tc>
          <w:tcPr>
            <w:tcW w:w="1886" w:type="dxa"/>
          </w:tcPr>
          <w:p w:rsidR="00B66DFB" w:rsidRPr="00B66DFB" w:rsidRDefault="00CF2995" w:rsidP="00B66DFB">
            <w:pPr>
              <w:jc w:val="right"/>
              <w:rPr>
                <w:rFonts w:ascii="Times New Roman" w:hAnsi="Times New Roman" w:cs="Times New Roman"/>
                <w:sz w:val="24"/>
                <w:szCs w:val="24"/>
                <w:lang w:val="sr-Latn-CS"/>
              </w:rPr>
            </w:pPr>
            <w:r>
              <w:rPr>
                <w:rFonts w:ascii="Times New Roman" w:hAnsi="Times New Roman" w:cs="Times New Roman"/>
                <w:sz w:val="24"/>
                <w:szCs w:val="24"/>
                <w:lang w:val="sr-Latn-CS"/>
              </w:rPr>
              <w:t>30.056</w:t>
            </w:r>
          </w:p>
        </w:tc>
        <w:tc>
          <w:tcPr>
            <w:tcW w:w="2189" w:type="dxa"/>
          </w:tcPr>
          <w:p w:rsidR="00B66DFB" w:rsidRPr="00B66DFB" w:rsidRDefault="00D55E4B" w:rsidP="00B66DFB">
            <w:pPr>
              <w:jc w:val="right"/>
              <w:rPr>
                <w:rFonts w:ascii="Times New Roman" w:hAnsi="Times New Roman" w:cs="Times New Roman"/>
                <w:sz w:val="24"/>
                <w:szCs w:val="24"/>
                <w:lang w:val="sr-Latn-CS"/>
              </w:rPr>
            </w:pPr>
            <w:r>
              <w:rPr>
                <w:rFonts w:ascii="Times New Roman" w:hAnsi="Times New Roman" w:cs="Times New Roman"/>
                <w:sz w:val="24"/>
                <w:szCs w:val="24"/>
                <w:lang w:val="sr-Latn-CS"/>
              </w:rPr>
              <w:t>14.560</w:t>
            </w:r>
          </w:p>
        </w:tc>
      </w:tr>
      <w:tr w:rsidR="00B66DFB" w:rsidRPr="00B66DFB" w:rsidTr="00B66DFB">
        <w:tc>
          <w:tcPr>
            <w:tcW w:w="4454" w:type="dxa"/>
          </w:tcPr>
          <w:p w:rsidR="00B66DFB" w:rsidRPr="00B66DFB" w:rsidRDefault="00B66DFB" w:rsidP="00B66DFB">
            <w:pPr>
              <w:rPr>
                <w:rFonts w:ascii="Times New Roman" w:hAnsi="Times New Roman" w:cs="Times New Roman"/>
                <w:sz w:val="24"/>
                <w:szCs w:val="24"/>
                <w:lang w:val="sr-Latn-CS"/>
              </w:rPr>
            </w:pPr>
            <w:r w:rsidRPr="00B66DFB">
              <w:rPr>
                <w:rFonts w:ascii="Times New Roman" w:hAnsi="Times New Roman" w:cs="Times New Roman"/>
                <w:b/>
                <w:sz w:val="24"/>
                <w:szCs w:val="24"/>
                <w:lang w:val="sr-Latn-CS"/>
              </w:rPr>
              <w:t>Ukupno</w:t>
            </w:r>
            <w:r w:rsidRPr="00B66DFB">
              <w:rPr>
                <w:rFonts w:ascii="Times New Roman" w:hAnsi="Times New Roman" w:cs="Times New Roman"/>
                <w:sz w:val="24"/>
                <w:szCs w:val="24"/>
                <w:lang w:val="sr-Latn-CS"/>
              </w:rPr>
              <w:t>:</w:t>
            </w:r>
          </w:p>
        </w:tc>
        <w:tc>
          <w:tcPr>
            <w:tcW w:w="1886" w:type="dxa"/>
          </w:tcPr>
          <w:p w:rsidR="00B66DFB" w:rsidRPr="00B66DFB" w:rsidRDefault="00CF2995" w:rsidP="006E5E7C">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30.056</w:t>
            </w:r>
          </w:p>
        </w:tc>
        <w:tc>
          <w:tcPr>
            <w:tcW w:w="2189" w:type="dxa"/>
          </w:tcPr>
          <w:p w:rsidR="00B66DFB" w:rsidRPr="00B66DFB" w:rsidRDefault="006E5E7C" w:rsidP="00B66DFB">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14.560</w:t>
            </w:r>
          </w:p>
        </w:tc>
      </w:tr>
    </w:tbl>
    <w:p w:rsidR="00422036" w:rsidRDefault="00422036" w:rsidP="00B66DFB">
      <w:pPr>
        <w:rPr>
          <w:rFonts w:ascii="Times New Roman" w:hAnsi="Times New Roman" w:cs="Times New Roman"/>
          <w:sz w:val="24"/>
          <w:szCs w:val="24"/>
          <w:lang w:val="sr-Latn-CS"/>
        </w:rPr>
      </w:pPr>
    </w:p>
    <w:p w:rsidR="00B66DFB" w:rsidRDefault="00B66DFB" w:rsidP="00B66DFB">
      <w:pPr>
        <w:rPr>
          <w:rFonts w:ascii="Times New Roman" w:hAnsi="Times New Roman" w:cs="Times New Roman"/>
          <w:sz w:val="24"/>
          <w:szCs w:val="24"/>
          <w:lang w:val="sr-Latn-CS"/>
        </w:rPr>
      </w:pPr>
      <w:r w:rsidRPr="00B66DFB">
        <w:rPr>
          <w:rFonts w:ascii="Times New Roman" w:hAnsi="Times New Roman" w:cs="Times New Roman"/>
          <w:sz w:val="24"/>
          <w:szCs w:val="24"/>
          <w:lang w:val="sr-Latn-CS"/>
        </w:rPr>
        <w:t xml:space="preserve">Potraživanja </w:t>
      </w:r>
      <w:r w:rsidR="002875A9">
        <w:rPr>
          <w:rFonts w:ascii="Times New Roman" w:hAnsi="Times New Roman" w:cs="Times New Roman"/>
          <w:sz w:val="24"/>
          <w:szCs w:val="24"/>
          <w:lang w:val="sr-Latn-CS"/>
        </w:rPr>
        <w:t>su</w:t>
      </w:r>
      <w:r w:rsidRPr="00B66DFB">
        <w:rPr>
          <w:rFonts w:ascii="Times New Roman" w:hAnsi="Times New Roman" w:cs="Times New Roman"/>
          <w:sz w:val="24"/>
          <w:szCs w:val="24"/>
          <w:lang w:val="sr-Latn-CS"/>
        </w:rPr>
        <w:t xml:space="preserve"> usaglašavana sa kupcima na dan 3</w:t>
      </w:r>
      <w:r w:rsidR="00D55E4B">
        <w:rPr>
          <w:rFonts w:ascii="Times New Roman" w:hAnsi="Times New Roman" w:cs="Times New Roman"/>
          <w:sz w:val="24"/>
          <w:szCs w:val="24"/>
          <w:lang w:val="sr-Latn-CS"/>
        </w:rPr>
        <w:t>1</w:t>
      </w:r>
      <w:r w:rsidRPr="00B66DFB">
        <w:rPr>
          <w:rFonts w:ascii="Times New Roman" w:hAnsi="Times New Roman" w:cs="Times New Roman"/>
          <w:sz w:val="24"/>
          <w:szCs w:val="24"/>
          <w:lang w:val="sr-Latn-CS"/>
        </w:rPr>
        <w:t>.</w:t>
      </w:r>
      <w:r w:rsidR="00D55E4B">
        <w:rPr>
          <w:rFonts w:ascii="Times New Roman" w:hAnsi="Times New Roman" w:cs="Times New Roman"/>
          <w:sz w:val="24"/>
          <w:szCs w:val="24"/>
          <w:lang w:val="sr-Latn-CS"/>
        </w:rPr>
        <w:t>12</w:t>
      </w:r>
      <w:r w:rsidRPr="00B66DFB">
        <w:rPr>
          <w:rFonts w:ascii="Times New Roman" w:hAnsi="Times New Roman" w:cs="Times New Roman"/>
          <w:sz w:val="24"/>
          <w:szCs w:val="24"/>
          <w:lang w:val="sr-Latn-CS"/>
        </w:rPr>
        <w:t>.201</w:t>
      </w:r>
      <w:r w:rsidR="00CF2995">
        <w:rPr>
          <w:rFonts w:ascii="Times New Roman" w:hAnsi="Times New Roman" w:cs="Times New Roman"/>
          <w:sz w:val="24"/>
          <w:szCs w:val="24"/>
          <w:lang w:val="sr-Latn-CS"/>
        </w:rPr>
        <w:t>6</w:t>
      </w:r>
      <w:r w:rsidR="00422036">
        <w:rPr>
          <w:rFonts w:ascii="Times New Roman" w:hAnsi="Times New Roman" w:cs="Times New Roman"/>
          <w:sz w:val="24"/>
          <w:szCs w:val="24"/>
          <w:lang w:val="sr-Latn-CS"/>
        </w:rPr>
        <w:t>.</w:t>
      </w:r>
      <w:r w:rsidR="008E6031">
        <w:rPr>
          <w:rFonts w:ascii="Times New Roman" w:hAnsi="Times New Roman" w:cs="Times New Roman"/>
          <w:sz w:val="24"/>
          <w:szCs w:val="24"/>
          <w:lang w:val="sr-Latn-CS"/>
        </w:rPr>
        <w:t xml:space="preserve"> </w:t>
      </w:r>
      <w:r w:rsidR="002875A9">
        <w:rPr>
          <w:rFonts w:ascii="Times New Roman" w:hAnsi="Times New Roman" w:cs="Times New Roman"/>
          <w:sz w:val="24"/>
          <w:szCs w:val="24"/>
          <w:lang w:val="sr-Latn-CS"/>
        </w:rPr>
        <w:t>putem IOS-a, nema osporenih potraživanja.</w:t>
      </w:r>
    </w:p>
    <w:p w:rsidR="008E6031" w:rsidRPr="00B66DFB" w:rsidRDefault="008E6031" w:rsidP="00B66DFB">
      <w:pPr>
        <w:rPr>
          <w:rFonts w:ascii="Times New Roman" w:hAnsi="Times New Roman" w:cs="Times New Roman"/>
          <w:sz w:val="24"/>
          <w:szCs w:val="24"/>
          <w:lang w:val="sr-Latn-CS"/>
        </w:rPr>
      </w:pPr>
    </w:p>
    <w:p w:rsidR="008E6031" w:rsidRDefault="008E6031" w:rsidP="008E6031">
      <w:pPr>
        <w:rPr>
          <w:rFonts w:ascii="Times New Roman" w:hAnsi="Times New Roman" w:cs="Times New Roman"/>
          <w:b/>
          <w:sz w:val="24"/>
          <w:szCs w:val="24"/>
          <w:u w:val="single"/>
          <w:lang w:val="sr-Latn-CS"/>
        </w:rPr>
      </w:pPr>
      <w:r w:rsidRPr="008E6031">
        <w:rPr>
          <w:rFonts w:ascii="Times New Roman" w:hAnsi="Times New Roman" w:cs="Times New Roman"/>
          <w:b/>
          <w:sz w:val="24"/>
          <w:szCs w:val="24"/>
          <w:u w:val="single"/>
          <w:lang w:val="sr-Latn-CS"/>
        </w:rPr>
        <w:t xml:space="preserve">NOTA </w:t>
      </w:r>
      <w:r w:rsidR="00CF2995">
        <w:rPr>
          <w:rFonts w:ascii="Times New Roman" w:hAnsi="Times New Roman" w:cs="Times New Roman"/>
          <w:b/>
          <w:sz w:val="24"/>
          <w:szCs w:val="24"/>
          <w:u w:val="single"/>
          <w:lang w:val="sr-Latn-CS"/>
        </w:rPr>
        <w:t>8</w:t>
      </w:r>
      <w:r w:rsidRPr="008E6031">
        <w:rPr>
          <w:rFonts w:ascii="Times New Roman" w:hAnsi="Times New Roman" w:cs="Times New Roman"/>
          <w:b/>
          <w:sz w:val="24"/>
          <w:szCs w:val="24"/>
          <w:u w:val="single"/>
          <w:lang w:val="sr-Latn-CS"/>
        </w:rPr>
        <w:t xml:space="preserve"> (AOP 04</w:t>
      </w:r>
      <w:r w:rsidR="00CF2995">
        <w:rPr>
          <w:rFonts w:ascii="Times New Roman" w:hAnsi="Times New Roman" w:cs="Times New Roman"/>
          <w:b/>
          <w:sz w:val="24"/>
          <w:szCs w:val="24"/>
          <w:u w:val="single"/>
          <w:lang w:val="sr-Latn-CS"/>
        </w:rPr>
        <w:t>4</w:t>
      </w:r>
      <w:r w:rsidRPr="008E6031">
        <w:rPr>
          <w:rFonts w:ascii="Times New Roman" w:hAnsi="Times New Roman" w:cs="Times New Roman"/>
          <w:b/>
          <w:sz w:val="24"/>
          <w:szCs w:val="24"/>
          <w:u w:val="single"/>
          <w:lang w:val="sr-Latn-CS"/>
        </w:rPr>
        <w:t>)</w:t>
      </w:r>
    </w:p>
    <w:p w:rsidR="00CF2995" w:rsidRPr="008E6031" w:rsidRDefault="00CF2995" w:rsidP="008E6031">
      <w:pPr>
        <w:rPr>
          <w:rFonts w:ascii="Times New Roman" w:hAnsi="Times New Roman" w:cs="Times New Roman"/>
          <w:b/>
          <w:sz w:val="24"/>
          <w:szCs w:val="24"/>
          <w:u w:val="single"/>
          <w:lang w:val="sr-Latn-CS"/>
        </w:rPr>
      </w:pPr>
    </w:p>
    <w:p w:rsidR="008E6031" w:rsidRPr="008E6031" w:rsidRDefault="008E6031" w:rsidP="008E6031">
      <w:pPr>
        <w:rPr>
          <w:rFonts w:ascii="Times New Roman" w:hAnsi="Times New Roman" w:cs="Times New Roman"/>
          <w:b/>
          <w:sz w:val="24"/>
          <w:szCs w:val="24"/>
          <w:lang w:val="sr-Latn-CS"/>
        </w:rPr>
      </w:pPr>
      <w:r w:rsidRPr="008E6031">
        <w:rPr>
          <w:rFonts w:ascii="Times New Roman" w:hAnsi="Times New Roman" w:cs="Times New Roman"/>
          <w:b/>
          <w:sz w:val="24"/>
          <w:szCs w:val="24"/>
          <w:lang w:val="sr-Latn-CS"/>
        </w:rPr>
        <w:t>Ostali kupci i ostala potraživanja</w:t>
      </w:r>
    </w:p>
    <w:p w:rsidR="008E6031" w:rsidRPr="008E6031" w:rsidRDefault="008E6031" w:rsidP="008E6031">
      <w:pPr>
        <w:rPr>
          <w:rFonts w:ascii="Times New Roman" w:hAnsi="Times New Roman" w:cs="Times New Roman"/>
          <w:sz w:val="24"/>
          <w:szCs w:val="24"/>
          <w:lang w:val="sr-Latn-CS"/>
        </w:rPr>
      </w:pPr>
      <w:r w:rsidRPr="008E6031">
        <w:rPr>
          <w:rFonts w:ascii="Times New Roman" w:hAnsi="Times New Roman" w:cs="Times New Roman"/>
          <w:sz w:val="24"/>
          <w:szCs w:val="24"/>
          <w:lang w:val="sr-Latn-CS"/>
        </w:rPr>
        <w:t xml:space="preserve">Ostala potraživanja u iznosu od </w:t>
      </w:r>
      <w:r w:rsidR="00CF2995">
        <w:rPr>
          <w:rFonts w:ascii="Times New Roman" w:hAnsi="Times New Roman" w:cs="Times New Roman"/>
          <w:sz w:val="24"/>
          <w:szCs w:val="24"/>
          <w:lang w:val="sr-Latn-CS"/>
        </w:rPr>
        <w:t>900</w:t>
      </w:r>
      <w:r>
        <w:rPr>
          <w:rFonts w:ascii="Times New Roman" w:hAnsi="Times New Roman" w:cs="Times New Roman"/>
          <w:sz w:val="24"/>
          <w:szCs w:val="24"/>
          <w:lang w:val="sr-Latn-CS"/>
        </w:rPr>
        <w:t xml:space="preserve"> KM</w:t>
      </w:r>
      <w:r w:rsidRPr="008E6031">
        <w:rPr>
          <w:rFonts w:ascii="Times New Roman" w:hAnsi="Times New Roman" w:cs="Times New Roman"/>
          <w:sz w:val="24"/>
          <w:szCs w:val="24"/>
          <w:lang w:val="sr-Latn-CS"/>
        </w:rPr>
        <w:t xml:space="preserve"> obuhvataju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6"/>
        <w:gridCol w:w="2891"/>
        <w:gridCol w:w="2566"/>
      </w:tblGrid>
      <w:tr w:rsidR="008E6031" w:rsidRPr="008E6031" w:rsidTr="004F09EB">
        <w:tc>
          <w:tcPr>
            <w:tcW w:w="3066" w:type="dxa"/>
          </w:tcPr>
          <w:p w:rsidR="008E6031" w:rsidRPr="008E6031" w:rsidRDefault="008E6031" w:rsidP="004F09EB">
            <w:pPr>
              <w:rPr>
                <w:rFonts w:ascii="Times New Roman" w:hAnsi="Times New Roman" w:cs="Times New Roman"/>
                <w:sz w:val="24"/>
                <w:szCs w:val="24"/>
                <w:lang w:val="sr-Latn-CS"/>
              </w:rPr>
            </w:pPr>
            <w:r w:rsidRPr="008E6031">
              <w:rPr>
                <w:rFonts w:ascii="Times New Roman" w:hAnsi="Times New Roman" w:cs="Times New Roman"/>
                <w:sz w:val="24"/>
                <w:szCs w:val="24"/>
                <w:lang w:val="sr-Latn-CS"/>
              </w:rPr>
              <w:t>Vrsta:</w:t>
            </w:r>
          </w:p>
        </w:tc>
        <w:tc>
          <w:tcPr>
            <w:tcW w:w="2891" w:type="dxa"/>
          </w:tcPr>
          <w:p w:rsidR="008E6031" w:rsidRPr="008E6031" w:rsidRDefault="008E6031" w:rsidP="00CF2995">
            <w:pPr>
              <w:jc w:val="right"/>
              <w:rPr>
                <w:rFonts w:ascii="Times New Roman" w:hAnsi="Times New Roman" w:cs="Times New Roman"/>
                <w:sz w:val="24"/>
                <w:szCs w:val="24"/>
                <w:lang w:val="sr-Latn-CS"/>
              </w:rPr>
            </w:pPr>
            <w:r w:rsidRPr="008E6031">
              <w:rPr>
                <w:rFonts w:ascii="Times New Roman" w:hAnsi="Times New Roman" w:cs="Times New Roman"/>
                <w:sz w:val="24"/>
                <w:szCs w:val="24"/>
                <w:lang w:val="sr-Latn-CS"/>
              </w:rPr>
              <w:t>201</w:t>
            </w:r>
            <w:r w:rsidR="00CF2995">
              <w:rPr>
                <w:rFonts w:ascii="Times New Roman" w:hAnsi="Times New Roman" w:cs="Times New Roman"/>
                <w:sz w:val="24"/>
                <w:szCs w:val="24"/>
                <w:lang w:val="sr-Latn-CS"/>
              </w:rPr>
              <w:t>6</w:t>
            </w:r>
            <w:r w:rsidRPr="008E6031">
              <w:rPr>
                <w:rFonts w:ascii="Times New Roman" w:hAnsi="Times New Roman" w:cs="Times New Roman"/>
                <w:sz w:val="24"/>
                <w:szCs w:val="24"/>
                <w:lang w:val="sr-Latn-CS"/>
              </w:rPr>
              <w:t>.</w:t>
            </w:r>
          </w:p>
        </w:tc>
        <w:tc>
          <w:tcPr>
            <w:tcW w:w="2566" w:type="dxa"/>
          </w:tcPr>
          <w:p w:rsidR="008E6031" w:rsidRPr="008E6031" w:rsidRDefault="008E6031" w:rsidP="008E6031">
            <w:pPr>
              <w:jc w:val="right"/>
              <w:rPr>
                <w:rFonts w:ascii="Times New Roman" w:hAnsi="Times New Roman" w:cs="Times New Roman"/>
                <w:sz w:val="24"/>
                <w:szCs w:val="24"/>
                <w:lang w:val="sr-Latn-CS"/>
              </w:rPr>
            </w:pPr>
            <w:r w:rsidRPr="008E6031">
              <w:rPr>
                <w:rFonts w:ascii="Times New Roman" w:hAnsi="Times New Roman" w:cs="Times New Roman"/>
                <w:sz w:val="24"/>
                <w:szCs w:val="24"/>
                <w:lang w:val="sr-Latn-CS"/>
              </w:rPr>
              <w:t>201</w:t>
            </w:r>
            <w:r>
              <w:rPr>
                <w:rFonts w:ascii="Times New Roman" w:hAnsi="Times New Roman" w:cs="Times New Roman"/>
                <w:sz w:val="24"/>
                <w:szCs w:val="24"/>
                <w:lang w:val="sr-Latn-CS"/>
              </w:rPr>
              <w:t>5</w:t>
            </w:r>
          </w:p>
        </w:tc>
      </w:tr>
      <w:tr w:rsidR="008E6031" w:rsidRPr="008E6031" w:rsidTr="004F09EB">
        <w:tc>
          <w:tcPr>
            <w:tcW w:w="3066" w:type="dxa"/>
          </w:tcPr>
          <w:p w:rsidR="008E6031" w:rsidRPr="008E6031" w:rsidRDefault="008E6031" w:rsidP="004F09EB">
            <w:pPr>
              <w:rPr>
                <w:rFonts w:ascii="Times New Roman" w:hAnsi="Times New Roman" w:cs="Times New Roman"/>
                <w:sz w:val="24"/>
                <w:szCs w:val="24"/>
                <w:lang w:val="sr-Latn-CS"/>
              </w:rPr>
            </w:pPr>
            <w:r w:rsidRPr="008E6031">
              <w:rPr>
                <w:rFonts w:ascii="Times New Roman" w:hAnsi="Times New Roman" w:cs="Times New Roman"/>
                <w:sz w:val="24"/>
                <w:szCs w:val="24"/>
                <w:lang w:val="sr-Latn-CS"/>
              </w:rPr>
              <w:t>Potraživanja za zelene kartone</w:t>
            </w:r>
          </w:p>
        </w:tc>
        <w:tc>
          <w:tcPr>
            <w:tcW w:w="2891" w:type="dxa"/>
          </w:tcPr>
          <w:p w:rsidR="008E6031" w:rsidRPr="008E6031" w:rsidRDefault="00CF2995" w:rsidP="004F09EB">
            <w:pPr>
              <w:jc w:val="right"/>
              <w:rPr>
                <w:rFonts w:ascii="Times New Roman" w:hAnsi="Times New Roman" w:cs="Times New Roman"/>
                <w:sz w:val="24"/>
                <w:szCs w:val="24"/>
                <w:lang w:val="sr-Latn-CS"/>
              </w:rPr>
            </w:pPr>
            <w:r>
              <w:rPr>
                <w:rFonts w:ascii="Times New Roman" w:hAnsi="Times New Roman" w:cs="Times New Roman"/>
                <w:sz w:val="24"/>
                <w:szCs w:val="24"/>
                <w:lang w:val="sr-Latn-CS"/>
              </w:rPr>
              <w:t>900</w:t>
            </w:r>
          </w:p>
        </w:tc>
        <w:tc>
          <w:tcPr>
            <w:tcW w:w="2566" w:type="dxa"/>
          </w:tcPr>
          <w:p w:rsidR="008E6031" w:rsidRPr="008E6031" w:rsidRDefault="006E5E7C" w:rsidP="004F09EB">
            <w:pPr>
              <w:jc w:val="right"/>
              <w:rPr>
                <w:rFonts w:ascii="Times New Roman" w:hAnsi="Times New Roman" w:cs="Times New Roman"/>
                <w:sz w:val="24"/>
                <w:szCs w:val="24"/>
                <w:lang w:val="sr-Latn-CS"/>
              </w:rPr>
            </w:pPr>
            <w:r>
              <w:rPr>
                <w:rFonts w:ascii="Times New Roman" w:hAnsi="Times New Roman" w:cs="Times New Roman"/>
                <w:sz w:val="24"/>
                <w:szCs w:val="24"/>
                <w:lang w:val="sr-Latn-CS"/>
              </w:rPr>
              <w:t>638</w:t>
            </w:r>
          </w:p>
        </w:tc>
      </w:tr>
    </w:tbl>
    <w:p w:rsidR="008E6031" w:rsidRDefault="008E6031" w:rsidP="008E6031">
      <w:pPr>
        <w:rPr>
          <w:b/>
          <w:lang w:val="sr-Latn-CS"/>
        </w:rPr>
      </w:pPr>
    </w:p>
    <w:p w:rsidR="00CF2995" w:rsidRDefault="00CF2995" w:rsidP="00B66DFB">
      <w:pPr>
        <w:rPr>
          <w:rFonts w:ascii="Times New Roman" w:hAnsi="Times New Roman" w:cs="Times New Roman"/>
          <w:b/>
          <w:sz w:val="24"/>
          <w:szCs w:val="24"/>
          <w:u w:val="single"/>
          <w:lang w:val="sr-Latn-CS"/>
        </w:rPr>
      </w:pPr>
      <w:r>
        <w:rPr>
          <w:rFonts w:ascii="Times New Roman" w:hAnsi="Times New Roman" w:cs="Times New Roman"/>
          <w:b/>
          <w:sz w:val="24"/>
          <w:szCs w:val="24"/>
          <w:u w:val="single"/>
          <w:lang w:val="sr-Latn-CS"/>
        </w:rPr>
        <w:t>NOTA 9 (AOP 048)</w:t>
      </w:r>
    </w:p>
    <w:p w:rsidR="00CF2995" w:rsidRDefault="00CF2995" w:rsidP="00B66DFB">
      <w:pPr>
        <w:rPr>
          <w:rFonts w:ascii="Times New Roman" w:hAnsi="Times New Roman" w:cs="Times New Roman"/>
          <w:b/>
          <w:sz w:val="24"/>
          <w:szCs w:val="24"/>
          <w:u w:val="single"/>
          <w:lang w:val="sr-Latn-CS"/>
        </w:rPr>
      </w:pPr>
    </w:p>
    <w:p w:rsidR="00CF2995" w:rsidRPr="00CF2995" w:rsidRDefault="00CF2995" w:rsidP="00B66DFB">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Kratkorocni fin.plasmani u povezana pravna lica u iznosu </w:t>
      </w:r>
      <w:r w:rsidR="0000438A">
        <w:rPr>
          <w:rFonts w:ascii="Times New Roman" w:hAnsi="Times New Roman" w:cs="Times New Roman"/>
          <w:sz w:val="24"/>
          <w:szCs w:val="24"/>
          <w:lang w:val="sr-Latn-CS"/>
        </w:rPr>
        <w:t>325.239</w:t>
      </w:r>
      <w:r>
        <w:rPr>
          <w:rFonts w:ascii="Times New Roman" w:hAnsi="Times New Roman" w:cs="Times New Roman"/>
          <w:sz w:val="24"/>
          <w:szCs w:val="24"/>
          <w:lang w:val="sr-Latn-CS"/>
        </w:rPr>
        <w:t xml:space="preserve"> KM cine dio zajma koji dospijeva u narednoj godini, odobrenog pov.preduzecima V group palis doo i Braco i sinovi doo, u ukupnom iznosu 1.900.000 KM.</w:t>
      </w:r>
    </w:p>
    <w:p w:rsidR="00B66DFB" w:rsidRPr="00B66DFB" w:rsidRDefault="00FE460B" w:rsidP="00B66DFB">
      <w:pPr>
        <w:rPr>
          <w:rFonts w:ascii="Times New Roman" w:hAnsi="Times New Roman" w:cs="Times New Roman"/>
          <w:b/>
          <w:color w:val="000000"/>
          <w:sz w:val="24"/>
          <w:szCs w:val="24"/>
          <w:u w:val="single"/>
          <w:lang w:val="sr-Latn-CS"/>
        </w:rPr>
      </w:pPr>
      <w:r>
        <w:rPr>
          <w:rFonts w:ascii="Times New Roman" w:hAnsi="Times New Roman" w:cs="Times New Roman"/>
          <w:b/>
          <w:color w:val="000000"/>
          <w:sz w:val="24"/>
          <w:szCs w:val="24"/>
          <w:u w:val="single"/>
          <w:lang w:val="sr-Latn-CS"/>
        </w:rPr>
        <w:t xml:space="preserve">NOTA </w:t>
      </w:r>
      <w:r w:rsidR="00CF2995">
        <w:rPr>
          <w:rFonts w:ascii="Times New Roman" w:hAnsi="Times New Roman" w:cs="Times New Roman"/>
          <w:b/>
          <w:color w:val="000000"/>
          <w:sz w:val="24"/>
          <w:szCs w:val="24"/>
          <w:u w:val="single"/>
          <w:lang w:val="sr-Latn-CS"/>
        </w:rPr>
        <w:t>10</w:t>
      </w:r>
      <w:r>
        <w:rPr>
          <w:rFonts w:ascii="Times New Roman" w:hAnsi="Times New Roman" w:cs="Times New Roman"/>
          <w:b/>
          <w:color w:val="000000"/>
          <w:sz w:val="24"/>
          <w:szCs w:val="24"/>
          <w:u w:val="single"/>
          <w:lang w:val="sr-Latn-CS"/>
        </w:rPr>
        <w:t xml:space="preserve"> </w:t>
      </w:r>
      <w:r w:rsidR="00B66DFB" w:rsidRPr="00B66DFB">
        <w:rPr>
          <w:rFonts w:ascii="Times New Roman" w:hAnsi="Times New Roman" w:cs="Times New Roman"/>
          <w:b/>
          <w:color w:val="000000"/>
          <w:sz w:val="24"/>
          <w:szCs w:val="24"/>
          <w:u w:val="single"/>
          <w:lang w:val="sr-Latn-CS"/>
        </w:rPr>
        <w:t xml:space="preserve"> (AOP </w:t>
      </w:r>
      <w:r w:rsidR="00CF2995">
        <w:rPr>
          <w:rFonts w:ascii="Times New Roman" w:hAnsi="Times New Roman" w:cs="Times New Roman"/>
          <w:b/>
          <w:color w:val="000000"/>
          <w:sz w:val="24"/>
          <w:szCs w:val="24"/>
          <w:u w:val="single"/>
          <w:lang w:val="sr-Latn-CS"/>
        </w:rPr>
        <w:t>05</w:t>
      </w:r>
      <w:r w:rsidR="001A7F01">
        <w:rPr>
          <w:rFonts w:ascii="Times New Roman" w:hAnsi="Times New Roman" w:cs="Times New Roman"/>
          <w:b/>
          <w:color w:val="000000"/>
          <w:sz w:val="24"/>
          <w:szCs w:val="24"/>
          <w:u w:val="single"/>
          <w:lang/>
        </w:rPr>
        <w:t>8</w:t>
      </w:r>
      <w:r w:rsidR="00B66DFB" w:rsidRPr="00B66DFB">
        <w:rPr>
          <w:rFonts w:ascii="Times New Roman" w:hAnsi="Times New Roman" w:cs="Times New Roman"/>
          <w:b/>
          <w:color w:val="000000"/>
          <w:sz w:val="24"/>
          <w:szCs w:val="24"/>
          <w:u w:val="single"/>
          <w:lang w:val="sr-Latn-CS"/>
        </w:rPr>
        <w:t>)</w:t>
      </w:r>
    </w:p>
    <w:p w:rsidR="00B66DFB" w:rsidRPr="00B66DFB" w:rsidRDefault="00B66DFB" w:rsidP="00B66DFB">
      <w:pPr>
        <w:rPr>
          <w:rFonts w:ascii="Times New Roman" w:hAnsi="Times New Roman" w:cs="Times New Roman"/>
          <w:b/>
          <w:sz w:val="24"/>
          <w:szCs w:val="24"/>
          <w:lang w:val="sr-Latn-CS"/>
        </w:rPr>
      </w:pPr>
    </w:p>
    <w:p w:rsidR="00B66DFB" w:rsidRPr="00B66DFB" w:rsidRDefault="00B66DFB" w:rsidP="00B66DFB">
      <w:pPr>
        <w:ind w:firstLine="720"/>
        <w:rPr>
          <w:rFonts w:ascii="Times New Roman" w:hAnsi="Times New Roman" w:cs="Times New Roman"/>
          <w:sz w:val="24"/>
          <w:szCs w:val="24"/>
          <w:lang w:val="sr-Latn-CS"/>
        </w:rPr>
      </w:pPr>
      <w:r w:rsidRPr="00B66DFB">
        <w:rPr>
          <w:rFonts w:ascii="Times New Roman" w:hAnsi="Times New Roman" w:cs="Times New Roman"/>
          <w:sz w:val="24"/>
          <w:szCs w:val="24"/>
          <w:lang w:val="sr-Latn-CS"/>
        </w:rPr>
        <w:t>Gotovinski ekvivalenti i gotovina obuhvataju sredstv</w:t>
      </w:r>
      <w:r w:rsidR="006E5E7C">
        <w:rPr>
          <w:rFonts w:ascii="Times New Roman" w:hAnsi="Times New Roman" w:cs="Times New Roman"/>
          <w:sz w:val="24"/>
          <w:szCs w:val="24"/>
          <w:lang w:val="sr-Latn-CS"/>
        </w:rPr>
        <w:t xml:space="preserve">a na računima poslovnih banaka i </w:t>
      </w:r>
      <w:r w:rsidRPr="00B66DFB">
        <w:rPr>
          <w:rFonts w:ascii="Times New Roman" w:hAnsi="Times New Roman" w:cs="Times New Roman"/>
          <w:sz w:val="24"/>
          <w:szCs w:val="24"/>
          <w:lang w:val="sr-Latn-CS"/>
        </w:rPr>
        <w:t xml:space="preserve"> sredstva na deviznom računu koja su preračunata po srednjem kursu u KM, a struktura je sledeća:</w:t>
      </w:r>
    </w:p>
    <w:tbl>
      <w:tblPr>
        <w:tblW w:w="6990" w:type="dxa"/>
        <w:jc w:val="center"/>
        <w:tblInd w:w="-12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979"/>
        <w:gridCol w:w="2787"/>
        <w:gridCol w:w="2224"/>
      </w:tblGrid>
      <w:tr w:rsidR="008E6031" w:rsidTr="008E6031">
        <w:trPr>
          <w:trHeight w:val="144"/>
          <w:jc w:val="center"/>
        </w:trPr>
        <w:tc>
          <w:tcPr>
            <w:tcW w:w="1979" w:type="dxa"/>
            <w:tcBorders>
              <w:bottom w:val="single" w:sz="12" w:space="0" w:color="auto"/>
            </w:tcBorders>
            <w:vAlign w:val="center"/>
          </w:tcPr>
          <w:p w:rsidR="008E6031" w:rsidRPr="008E6031" w:rsidRDefault="008E6031" w:rsidP="004F09EB">
            <w:pPr>
              <w:keepNext/>
              <w:jc w:val="center"/>
              <w:rPr>
                <w:rFonts w:ascii="Times New Roman" w:eastAsia="Calibri" w:hAnsi="Times New Roman" w:cs="Times New Roman"/>
                <w:b/>
                <w:sz w:val="24"/>
                <w:szCs w:val="24"/>
                <w:lang w:val="sr-Latn-CS"/>
              </w:rPr>
            </w:pPr>
            <w:r w:rsidRPr="008E6031">
              <w:rPr>
                <w:rFonts w:ascii="Times New Roman" w:hAnsi="Times New Roman" w:cs="Times New Roman"/>
                <w:b/>
                <w:sz w:val="24"/>
                <w:szCs w:val="24"/>
                <w:lang w:val="sr-Latn-CS"/>
              </w:rPr>
              <w:t>R.br.</w:t>
            </w:r>
          </w:p>
        </w:tc>
        <w:tc>
          <w:tcPr>
            <w:tcW w:w="2787" w:type="dxa"/>
            <w:tcBorders>
              <w:bottom w:val="single" w:sz="12" w:space="0" w:color="auto"/>
            </w:tcBorders>
            <w:vAlign w:val="center"/>
          </w:tcPr>
          <w:p w:rsidR="008E6031" w:rsidRPr="008E6031" w:rsidRDefault="008E6031" w:rsidP="004F09EB">
            <w:pPr>
              <w:keepNext/>
              <w:rPr>
                <w:rFonts w:ascii="Times New Roman" w:eastAsia="Calibri" w:hAnsi="Times New Roman" w:cs="Times New Roman"/>
                <w:b/>
                <w:color w:val="FF6600"/>
                <w:sz w:val="24"/>
                <w:szCs w:val="24"/>
                <w:u w:val="single"/>
                <w:lang w:val="sr-Latn-CS"/>
              </w:rPr>
            </w:pPr>
            <w:r w:rsidRPr="008E6031">
              <w:rPr>
                <w:rFonts w:ascii="Times New Roman" w:hAnsi="Times New Roman" w:cs="Times New Roman"/>
                <w:b/>
                <w:sz w:val="24"/>
                <w:szCs w:val="24"/>
                <w:lang w:val="sr-Latn-CS"/>
              </w:rPr>
              <w:t>B</w:t>
            </w:r>
            <w:r w:rsidRPr="008E6031">
              <w:rPr>
                <w:rFonts w:ascii="Times New Roman" w:hAnsi="Times New Roman" w:cs="Times New Roman"/>
                <w:b/>
                <w:sz w:val="24"/>
                <w:szCs w:val="24"/>
              </w:rPr>
              <w:t>а</w:t>
            </w:r>
            <w:r w:rsidRPr="008E6031">
              <w:rPr>
                <w:rFonts w:ascii="Times New Roman" w:hAnsi="Times New Roman" w:cs="Times New Roman"/>
                <w:b/>
                <w:sz w:val="24"/>
                <w:szCs w:val="24"/>
                <w:lang w:val="sr-Latn-CS"/>
              </w:rPr>
              <w:t>nk</w:t>
            </w:r>
            <w:r w:rsidRPr="008E6031">
              <w:rPr>
                <w:rFonts w:ascii="Times New Roman" w:hAnsi="Times New Roman" w:cs="Times New Roman"/>
                <w:b/>
                <w:sz w:val="24"/>
                <w:szCs w:val="24"/>
              </w:rPr>
              <w:t>а</w:t>
            </w:r>
          </w:p>
        </w:tc>
        <w:tc>
          <w:tcPr>
            <w:tcW w:w="2224" w:type="dxa"/>
            <w:tcBorders>
              <w:bottom w:val="single" w:sz="12" w:space="0" w:color="auto"/>
            </w:tcBorders>
            <w:vAlign w:val="center"/>
          </w:tcPr>
          <w:p w:rsidR="008E6031" w:rsidRPr="008E6031" w:rsidRDefault="008E6031" w:rsidP="004F09EB">
            <w:pPr>
              <w:keepNext/>
              <w:jc w:val="center"/>
              <w:rPr>
                <w:rFonts w:ascii="Times New Roman" w:eastAsia="Calibri" w:hAnsi="Times New Roman" w:cs="Times New Roman"/>
                <w:b/>
                <w:sz w:val="24"/>
                <w:szCs w:val="24"/>
                <w:lang w:val="sr-Latn-CS"/>
              </w:rPr>
            </w:pPr>
            <w:r w:rsidRPr="008E6031">
              <w:rPr>
                <w:rFonts w:ascii="Times New Roman" w:hAnsi="Times New Roman" w:cs="Times New Roman"/>
                <w:b/>
                <w:sz w:val="24"/>
                <w:szCs w:val="24"/>
                <w:lang w:val="sr-Latn-CS"/>
              </w:rPr>
              <w:t>Izn</w:t>
            </w:r>
            <w:r w:rsidRPr="008E6031">
              <w:rPr>
                <w:rFonts w:ascii="Times New Roman" w:hAnsi="Times New Roman" w:cs="Times New Roman"/>
                <w:b/>
                <w:sz w:val="24"/>
                <w:szCs w:val="24"/>
              </w:rPr>
              <w:t>о</w:t>
            </w:r>
            <w:r w:rsidRPr="008E6031">
              <w:rPr>
                <w:rFonts w:ascii="Times New Roman" w:hAnsi="Times New Roman" w:cs="Times New Roman"/>
                <w:b/>
                <w:sz w:val="24"/>
                <w:szCs w:val="24"/>
                <w:lang w:val="sr-Latn-CS"/>
              </w:rPr>
              <w:t>s u KM</w:t>
            </w:r>
          </w:p>
        </w:tc>
      </w:tr>
      <w:tr w:rsidR="008E6031" w:rsidRPr="00DD758E" w:rsidTr="008E6031">
        <w:trPr>
          <w:trHeight w:val="144"/>
          <w:jc w:val="center"/>
        </w:trPr>
        <w:tc>
          <w:tcPr>
            <w:tcW w:w="1979" w:type="dxa"/>
            <w:vAlign w:val="center"/>
          </w:tcPr>
          <w:p w:rsidR="008E6031" w:rsidRPr="008E6031" w:rsidRDefault="008E6031" w:rsidP="004F09EB">
            <w:pPr>
              <w:keepNext/>
              <w:jc w:val="center"/>
              <w:rPr>
                <w:rFonts w:ascii="Times New Roman" w:hAnsi="Times New Roman" w:cs="Times New Roman"/>
                <w:color w:val="000000"/>
                <w:sz w:val="24"/>
                <w:szCs w:val="24"/>
              </w:rPr>
            </w:pPr>
            <w:r w:rsidRPr="008E6031">
              <w:rPr>
                <w:rFonts w:ascii="Times New Roman" w:hAnsi="Times New Roman" w:cs="Times New Roman"/>
                <w:color w:val="000000"/>
                <w:sz w:val="24"/>
                <w:szCs w:val="24"/>
              </w:rPr>
              <w:t>1</w:t>
            </w:r>
          </w:p>
        </w:tc>
        <w:tc>
          <w:tcPr>
            <w:tcW w:w="2787" w:type="dxa"/>
            <w:vAlign w:val="bottom"/>
          </w:tcPr>
          <w:p w:rsidR="008E6031" w:rsidRPr="008E6031" w:rsidRDefault="008E6031" w:rsidP="004F09EB">
            <w:pPr>
              <w:keepNext/>
              <w:rPr>
                <w:rFonts w:ascii="Times New Roman" w:hAnsi="Times New Roman" w:cs="Times New Roman"/>
                <w:color w:val="000000"/>
                <w:sz w:val="24"/>
                <w:szCs w:val="24"/>
              </w:rPr>
            </w:pPr>
            <w:r w:rsidRPr="008E6031">
              <w:rPr>
                <w:rFonts w:ascii="Times New Roman" w:hAnsi="Times New Roman" w:cs="Times New Roman"/>
                <w:color w:val="000000"/>
                <w:sz w:val="24"/>
                <w:szCs w:val="24"/>
              </w:rPr>
              <w:t>"Pavlović International banka" Biјеljinа</w:t>
            </w:r>
          </w:p>
        </w:tc>
        <w:tc>
          <w:tcPr>
            <w:tcW w:w="2224" w:type="dxa"/>
          </w:tcPr>
          <w:p w:rsidR="008E6031" w:rsidRPr="008E6031" w:rsidRDefault="00CF2995" w:rsidP="004F09EB">
            <w:pPr>
              <w:jc w:val="right"/>
              <w:rPr>
                <w:rFonts w:ascii="Times New Roman" w:hAnsi="Times New Roman" w:cs="Times New Roman"/>
                <w:sz w:val="24"/>
                <w:szCs w:val="24"/>
              </w:rPr>
            </w:pPr>
            <w:r>
              <w:rPr>
                <w:rFonts w:ascii="Times New Roman" w:hAnsi="Times New Roman" w:cs="Times New Roman"/>
                <w:sz w:val="24"/>
                <w:szCs w:val="24"/>
              </w:rPr>
              <w:t>10.335,02</w:t>
            </w:r>
          </w:p>
        </w:tc>
      </w:tr>
      <w:tr w:rsidR="008E6031" w:rsidRPr="00DD758E" w:rsidTr="008E6031">
        <w:trPr>
          <w:trHeight w:val="144"/>
          <w:jc w:val="center"/>
        </w:trPr>
        <w:tc>
          <w:tcPr>
            <w:tcW w:w="1979" w:type="dxa"/>
            <w:vAlign w:val="center"/>
          </w:tcPr>
          <w:p w:rsidR="008E6031" w:rsidRPr="008E6031" w:rsidRDefault="008E6031" w:rsidP="004F09EB">
            <w:pPr>
              <w:keepNext/>
              <w:jc w:val="center"/>
              <w:rPr>
                <w:rFonts w:ascii="Times New Roman" w:hAnsi="Times New Roman" w:cs="Times New Roman"/>
                <w:color w:val="000000"/>
                <w:sz w:val="24"/>
                <w:szCs w:val="24"/>
              </w:rPr>
            </w:pPr>
            <w:r w:rsidRPr="008E6031">
              <w:rPr>
                <w:rFonts w:ascii="Times New Roman" w:hAnsi="Times New Roman" w:cs="Times New Roman"/>
                <w:color w:val="000000"/>
                <w:sz w:val="24"/>
                <w:szCs w:val="24"/>
              </w:rPr>
              <w:t>2</w:t>
            </w:r>
          </w:p>
        </w:tc>
        <w:tc>
          <w:tcPr>
            <w:tcW w:w="2787" w:type="dxa"/>
            <w:vAlign w:val="bottom"/>
          </w:tcPr>
          <w:p w:rsidR="008E6031" w:rsidRPr="008E6031" w:rsidRDefault="008E6031" w:rsidP="004F09EB">
            <w:pPr>
              <w:keepNext/>
              <w:rPr>
                <w:rFonts w:ascii="Times New Roman" w:hAnsi="Times New Roman" w:cs="Times New Roman"/>
                <w:color w:val="000000"/>
                <w:sz w:val="24"/>
                <w:szCs w:val="24"/>
              </w:rPr>
            </w:pPr>
            <w:r w:rsidRPr="008E6031">
              <w:rPr>
                <w:rFonts w:ascii="Times New Roman" w:hAnsi="Times New Roman" w:cs="Times New Roman"/>
                <w:color w:val="000000"/>
                <w:sz w:val="24"/>
                <w:szCs w:val="24"/>
              </w:rPr>
              <w:t>"Sparkasse banka" Sаrајеvо</w:t>
            </w:r>
          </w:p>
        </w:tc>
        <w:tc>
          <w:tcPr>
            <w:tcW w:w="2224" w:type="dxa"/>
          </w:tcPr>
          <w:p w:rsidR="008E6031" w:rsidRPr="008E6031" w:rsidRDefault="00CF2995" w:rsidP="004F09EB">
            <w:pPr>
              <w:jc w:val="right"/>
              <w:rPr>
                <w:rFonts w:ascii="Times New Roman" w:hAnsi="Times New Roman" w:cs="Times New Roman"/>
                <w:sz w:val="24"/>
                <w:szCs w:val="24"/>
              </w:rPr>
            </w:pPr>
            <w:r>
              <w:rPr>
                <w:rFonts w:ascii="Times New Roman" w:hAnsi="Times New Roman" w:cs="Times New Roman"/>
                <w:sz w:val="24"/>
                <w:szCs w:val="24"/>
              </w:rPr>
              <w:t>78.274,25</w:t>
            </w:r>
          </w:p>
        </w:tc>
      </w:tr>
      <w:tr w:rsidR="008E6031" w:rsidRPr="00DD758E" w:rsidTr="008E6031">
        <w:trPr>
          <w:trHeight w:val="144"/>
          <w:jc w:val="center"/>
        </w:trPr>
        <w:tc>
          <w:tcPr>
            <w:tcW w:w="1979" w:type="dxa"/>
            <w:vAlign w:val="center"/>
          </w:tcPr>
          <w:p w:rsidR="008E6031" w:rsidRPr="008E6031" w:rsidRDefault="008E6031" w:rsidP="004F09EB">
            <w:pPr>
              <w:keepNext/>
              <w:jc w:val="center"/>
              <w:rPr>
                <w:rFonts w:ascii="Times New Roman" w:hAnsi="Times New Roman" w:cs="Times New Roman"/>
                <w:color w:val="000000"/>
                <w:sz w:val="24"/>
                <w:szCs w:val="24"/>
              </w:rPr>
            </w:pPr>
            <w:r w:rsidRPr="008E6031">
              <w:rPr>
                <w:rFonts w:ascii="Times New Roman" w:hAnsi="Times New Roman" w:cs="Times New Roman"/>
                <w:color w:val="000000"/>
                <w:sz w:val="24"/>
                <w:szCs w:val="24"/>
              </w:rPr>
              <w:t>3</w:t>
            </w:r>
          </w:p>
        </w:tc>
        <w:tc>
          <w:tcPr>
            <w:tcW w:w="2787" w:type="dxa"/>
            <w:vAlign w:val="bottom"/>
          </w:tcPr>
          <w:p w:rsidR="008E6031" w:rsidRPr="00A833D5" w:rsidRDefault="008E6031" w:rsidP="004F09EB">
            <w:pPr>
              <w:rPr>
                <w:rFonts w:ascii="Times New Roman" w:hAnsi="Times New Roman" w:cs="Times New Roman"/>
                <w:color w:val="000000"/>
                <w:sz w:val="24"/>
                <w:szCs w:val="24"/>
                <w:lang w:val="sv-SE"/>
              </w:rPr>
            </w:pPr>
            <w:r w:rsidRPr="00A833D5">
              <w:rPr>
                <w:rFonts w:ascii="Times New Roman" w:hAnsi="Times New Roman" w:cs="Times New Roman"/>
                <w:color w:val="000000"/>
                <w:sz w:val="24"/>
                <w:szCs w:val="24"/>
                <w:lang w:val="sv-SE"/>
              </w:rPr>
              <w:t>“Komercijalna banka” ad Banja Luka</w:t>
            </w:r>
          </w:p>
        </w:tc>
        <w:tc>
          <w:tcPr>
            <w:tcW w:w="2224" w:type="dxa"/>
          </w:tcPr>
          <w:p w:rsidR="008E6031" w:rsidRPr="008E6031" w:rsidRDefault="00CF2995" w:rsidP="004F09EB">
            <w:pPr>
              <w:jc w:val="right"/>
              <w:rPr>
                <w:rFonts w:ascii="Times New Roman" w:hAnsi="Times New Roman" w:cs="Times New Roman"/>
                <w:sz w:val="24"/>
                <w:szCs w:val="24"/>
              </w:rPr>
            </w:pPr>
            <w:r>
              <w:rPr>
                <w:rFonts w:ascii="Times New Roman" w:hAnsi="Times New Roman" w:cs="Times New Roman"/>
                <w:sz w:val="24"/>
                <w:szCs w:val="24"/>
              </w:rPr>
              <w:t>354.707,52</w:t>
            </w:r>
          </w:p>
        </w:tc>
      </w:tr>
      <w:tr w:rsidR="008E6031" w:rsidRPr="00DD758E" w:rsidTr="008E6031">
        <w:trPr>
          <w:trHeight w:val="144"/>
          <w:jc w:val="center"/>
        </w:trPr>
        <w:tc>
          <w:tcPr>
            <w:tcW w:w="1979" w:type="dxa"/>
            <w:vAlign w:val="center"/>
          </w:tcPr>
          <w:p w:rsidR="008E6031" w:rsidRPr="008E6031" w:rsidRDefault="006E5E7C" w:rsidP="004F09EB">
            <w:pPr>
              <w:keepNex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787" w:type="dxa"/>
            <w:vAlign w:val="bottom"/>
          </w:tcPr>
          <w:p w:rsidR="008E6031" w:rsidRPr="00A833D5" w:rsidRDefault="008E6031" w:rsidP="004F09EB">
            <w:pPr>
              <w:rPr>
                <w:rFonts w:ascii="Times New Roman" w:hAnsi="Times New Roman" w:cs="Times New Roman"/>
                <w:color w:val="000000"/>
                <w:sz w:val="24"/>
                <w:szCs w:val="24"/>
                <w:lang w:val="sv-SE"/>
              </w:rPr>
            </w:pPr>
            <w:r w:rsidRPr="00A833D5">
              <w:rPr>
                <w:rFonts w:ascii="Times New Roman" w:hAnsi="Times New Roman" w:cs="Times New Roman"/>
                <w:color w:val="000000"/>
                <w:sz w:val="24"/>
                <w:szCs w:val="24"/>
                <w:lang w:val="sv-SE"/>
              </w:rPr>
              <w:t>“Nova banka” ad Banja Luka</w:t>
            </w:r>
          </w:p>
        </w:tc>
        <w:tc>
          <w:tcPr>
            <w:tcW w:w="2224" w:type="dxa"/>
          </w:tcPr>
          <w:p w:rsidR="008E6031" w:rsidRPr="008E6031" w:rsidRDefault="00CF2995" w:rsidP="004F09EB">
            <w:pPr>
              <w:jc w:val="right"/>
              <w:rPr>
                <w:rFonts w:ascii="Times New Roman" w:hAnsi="Times New Roman" w:cs="Times New Roman"/>
                <w:sz w:val="24"/>
                <w:szCs w:val="24"/>
              </w:rPr>
            </w:pPr>
            <w:r>
              <w:rPr>
                <w:rFonts w:ascii="Times New Roman" w:hAnsi="Times New Roman" w:cs="Times New Roman"/>
                <w:sz w:val="24"/>
                <w:szCs w:val="24"/>
              </w:rPr>
              <w:t>351.150,83</w:t>
            </w:r>
          </w:p>
        </w:tc>
      </w:tr>
      <w:tr w:rsidR="006E5E7C" w:rsidRPr="00DD758E" w:rsidTr="008E6031">
        <w:trPr>
          <w:trHeight w:val="144"/>
          <w:jc w:val="center"/>
        </w:trPr>
        <w:tc>
          <w:tcPr>
            <w:tcW w:w="1979" w:type="dxa"/>
            <w:vAlign w:val="center"/>
          </w:tcPr>
          <w:p w:rsidR="006E5E7C" w:rsidRPr="008E6031" w:rsidRDefault="006E5E7C" w:rsidP="004F09EB">
            <w:pPr>
              <w:keepNext/>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787" w:type="dxa"/>
            <w:vAlign w:val="bottom"/>
          </w:tcPr>
          <w:p w:rsidR="006E5E7C" w:rsidRPr="008E6031" w:rsidRDefault="006E5E7C" w:rsidP="004F09EB">
            <w:pPr>
              <w:rPr>
                <w:rFonts w:ascii="Times New Roman" w:hAnsi="Times New Roman" w:cs="Times New Roman"/>
                <w:color w:val="000000"/>
                <w:sz w:val="24"/>
                <w:szCs w:val="24"/>
              </w:rPr>
            </w:pPr>
            <w:r>
              <w:rPr>
                <w:rFonts w:ascii="Times New Roman" w:hAnsi="Times New Roman" w:cs="Times New Roman"/>
                <w:color w:val="000000"/>
                <w:sz w:val="24"/>
                <w:szCs w:val="24"/>
              </w:rPr>
              <w:t>Ziraat bank</w:t>
            </w:r>
          </w:p>
        </w:tc>
        <w:tc>
          <w:tcPr>
            <w:tcW w:w="2224" w:type="dxa"/>
          </w:tcPr>
          <w:p w:rsidR="006E5E7C" w:rsidRDefault="00CF2995" w:rsidP="004F09EB">
            <w:pPr>
              <w:jc w:val="right"/>
              <w:rPr>
                <w:rFonts w:ascii="Times New Roman" w:hAnsi="Times New Roman" w:cs="Times New Roman"/>
                <w:sz w:val="24"/>
                <w:szCs w:val="24"/>
              </w:rPr>
            </w:pPr>
            <w:r>
              <w:rPr>
                <w:rFonts w:ascii="Times New Roman" w:hAnsi="Times New Roman" w:cs="Times New Roman"/>
                <w:sz w:val="24"/>
                <w:szCs w:val="24"/>
              </w:rPr>
              <w:t>37,75</w:t>
            </w:r>
          </w:p>
        </w:tc>
      </w:tr>
      <w:tr w:rsidR="00CF2995" w:rsidRPr="00DD758E" w:rsidTr="008E6031">
        <w:trPr>
          <w:trHeight w:val="144"/>
          <w:jc w:val="center"/>
        </w:trPr>
        <w:tc>
          <w:tcPr>
            <w:tcW w:w="1979" w:type="dxa"/>
            <w:vAlign w:val="center"/>
          </w:tcPr>
          <w:p w:rsidR="00CF2995" w:rsidRDefault="00CF2995" w:rsidP="004F09EB">
            <w:pPr>
              <w:keepNext/>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787" w:type="dxa"/>
            <w:vAlign w:val="bottom"/>
          </w:tcPr>
          <w:p w:rsidR="00CF2995" w:rsidRDefault="0000438A" w:rsidP="004F09EB">
            <w:pPr>
              <w:rPr>
                <w:rFonts w:ascii="Times New Roman" w:hAnsi="Times New Roman" w:cs="Times New Roman"/>
                <w:color w:val="000000"/>
                <w:sz w:val="24"/>
                <w:szCs w:val="24"/>
              </w:rPr>
            </w:pPr>
            <w:r>
              <w:rPr>
                <w:rFonts w:ascii="Times New Roman" w:hAnsi="Times New Roman" w:cs="Times New Roman"/>
                <w:color w:val="000000"/>
                <w:sz w:val="24"/>
                <w:szCs w:val="24"/>
              </w:rPr>
              <w:t>Unicredit bank ad</w:t>
            </w:r>
          </w:p>
        </w:tc>
        <w:tc>
          <w:tcPr>
            <w:tcW w:w="2224" w:type="dxa"/>
          </w:tcPr>
          <w:p w:rsidR="00CF2995" w:rsidRDefault="0000438A" w:rsidP="004F09EB">
            <w:pPr>
              <w:jc w:val="right"/>
              <w:rPr>
                <w:rFonts w:ascii="Times New Roman" w:hAnsi="Times New Roman" w:cs="Times New Roman"/>
                <w:sz w:val="24"/>
                <w:szCs w:val="24"/>
              </w:rPr>
            </w:pPr>
            <w:r>
              <w:rPr>
                <w:rFonts w:ascii="Times New Roman" w:hAnsi="Times New Roman" w:cs="Times New Roman"/>
                <w:sz w:val="24"/>
                <w:szCs w:val="24"/>
              </w:rPr>
              <w:t>1.980,53</w:t>
            </w:r>
          </w:p>
        </w:tc>
      </w:tr>
      <w:tr w:rsidR="006E5E7C" w:rsidRPr="00DD758E" w:rsidTr="008E6031">
        <w:trPr>
          <w:trHeight w:val="144"/>
          <w:jc w:val="center"/>
        </w:trPr>
        <w:tc>
          <w:tcPr>
            <w:tcW w:w="1979" w:type="dxa"/>
            <w:vAlign w:val="center"/>
          </w:tcPr>
          <w:p w:rsidR="006E5E7C" w:rsidRDefault="006E5E7C" w:rsidP="004F09EB">
            <w:pPr>
              <w:keepNext/>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787" w:type="dxa"/>
            <w:vAlign w:val="bottom"/>
          </w:tcPr>
          <w:p w:rsidR="006E5E7C" w:rsidRDefault="006E5E7C" w:rsidP="004F09EB">
            <w:pPr>
              <w:rPr>
                <w:rFonts w:ascii="Times New Roman" w:hAnsi="Times New Roman" w:cs="Times New Roman"/>
                <w:color w:val="000000"/>
                <w:sz w:val="24"/>
                <w:szCs w:val="24"/>
              </w:rPr>
            </w:pPr>
            <w:r>
              <w:rPr>
                <w:rFonts w:ascii="Times New Roman" w:hAnsi="Times New Roman" w:cs="Times New Roman"/>
                <w:color w:val="000000"/>
                <w:sz w:val="24"/>
                <w:szCs w:val="24"/>
              </w:rPr>
              <w:t>Devizni račun Pavlović banke</w:t>
            </w:r>
          </w:p>
        </w:tc>
        <w:tc>
          <w:tcPr>
            <w:tcW w:w="2224" w:type="dxa"/>
          </w:tcPr>
          <w:p w:rsidR="006E5E7C" w:rsidRDefault="0000438A" w:rsidP="004F09EB">
            <w:pPr>
              <w:jc w:val="right"/>
              <w:rPr>
                <w:rFonts w:ascii="Times New Roman" w:hAnsi="Times New Roman" w:cs="Times New Roman"/>
                <w:sz w:val="24"/>
                <w:szCs w:val="24"/>
              </w:rPr>
            </w:pPr>
            <w:r>
              <w:rPr>
                <w:rFonts w:ascii="Times New Roman" w:hAnsi="Times New Roman" w:cs="Times New Roman"/>
                <w:sz w:val="24"/>
                <w:szCs w:val="24"/>
              </w:rPr>
              <w:t>1.492,52</w:t>
            </w:r>
          </w:p>
        </w:tc>
      </w:tr>
      <w:tr w:rsidR="008E6031" w:rsidRPr="00966F1A" w:rsidTr="008E6031">
        <w:trPr>
          <w:trHeight w:val="116"/>
          <w:jc w:val="center"/>
        </w:trPr>
        <w:tc>
          <w:tcPr>
            <w:tcW w:w="4766" w:type="dxa"/>
            <w:gridSpan w:val="2"/>
            <w:tcBorders>
              <w:top w:val="single" w:sz="12" w:space="0" w:color="auto"/>
              <w:bottom w:val="single" w:sz="12" w:space="0" w:color="auto"/>
            </w:tcBorders>
            <w:vAlign w:val="center"/>
          </w:tcPr>
          <w:p w:rsidR="008E6031" w:rsidRPr="008E6031" w:rsidRDefault="008E6031" w:rsidP="004F09EB">
            <w:pPr>
              <w:keepNext/>
              <w:jc w:val="center"/>
              <w:rPr>
                <w:rFonts w:ascii="Times New Roman" w:eastAsia="Calibri" w:hAnsi="Times New Roman" w:cs="Times New Roman"/>
                <w:b/>
                <w:sz w:val="24"/>
                <w:szCs w:val="24"/>
                <w:lang w:val="sr-Latn-CS"/>
              </w:rPr>
            </w:pPr>
            <w:r w:rsidRPr="008E6031">
              <w:rPr>
                <w:rFonts w:ascii="Times New Roman" w:hAnsi="Times New Roman" w:cs="Times New Roman"/>
                <w:b/>
                <w:sz w:val="24"/>
                <w:szCs w:val="24"/>
              </w:rPr>
              <w:t>UKUPNО</w:t>
            </w:r>
          </w:p>
        </w:tc>
        <w:tc>
          <w:tcPr>
            <w:tcW w:w="2224" w:type="dxa"/>
            <w:tcBorders>
              <w:top w:val="single" w:sz="12" w:space="0" w:color="auto"/>
              <w:bottom w:val="single" w:sz="12" w:space="0" w:color="auto"/>
            </w:tcBorders>
            <w:vAlign w:val="center"/>
          </w:tcPr>
          <w:p w:rsidR="008E6031" w:rsidRPr="008E6031" w:rsidRDefault="0000438A" w:rsidP="004F09EB">
            <w:pPr>
              <w:jc w:val="right"/>
              <w:rPr>
                <w:rFonts w:ascii="Times New Roman" w:hAnsi="Times New Roman" w:cs="Times New Roman"/>
                <w:b/>
                <w:color w:val="000000"/>
                <w:sz w:val="24"/>
                <w:szCs w:val="24"/>
              </w:rPr>
            </w:pPr>
            <w:r>
              <w:rPr>
                <w:rFonts w:ascii="Times New Roman" w:hAnsi="Times New Roman" w:cs="Times New Roman"/>
                <w:b/>
                <w:color w:val="000000"/>
                <w:sz w:val="24"/>
                <w:szCs w:val="24"/>
              </w:rPr>
              <w:t>797.978,42</w:t>
            </w:r>
          </w:p>
        </w:tc>
      </w:tr>
    </w:tbl>
    <w:p w:rsidR="00B66DFB" w:rsidRPr="00B66DFB" w:rsidRDefault="0011173E" w:rsidP="00B66DFB">
      <w:pPr>
        <w:rPr>
          <w:rFonts w:ascii="Times New Roman" w:hAnsi="Times New Roman" w:cs="Times New Roman"/>
          <w:sz w:val="24"/>
          <w:szCs w:val="24"/>
          <w:lang w:val="sr-Latn-CS"/>
        </w:rPr>
      </w:pPr>
      <w:r>
        <w:rPr>
          <w:rFonts w:ascii="Times New Roman" w:hAnsi="Times New Roman" w:cs="Times New Roman"/>
          <w:sz w:val="24"/>
          <w:szCs w:val="24"/>
          <w:lang w:val="sr-Latn-CS"/>
        </w:rPr>
        <w:tab/>
      </w:r>
      <w:r w:rsidR="00B66DFB" w:rsidRPr="00B66DFB">
        <w:rPr>
          <w:rFonts w:ascii="Times New Roman" w:hAnsi="Times New Roman" w:cs="Times New Roman"/>
          <w:sz w:val="24"/>
          <w:szCs w:val="24"/>
          <w:lang w:val="sr-Latn-CS"/>
        </w:rPr>
        <w:t xml:space="preserve">10%  sredstava </w:t>
      </w:r>
      <w:r>
        <w:rPr>
          <w:rFonts w:ascii="Times New Roman" w:hAnsi="Times New Roman" w:cs="Times New Roman"/>
          <w:sz w:val="24"/>
          <w:szCs w:val="24"/>
          <w:lang w:val="sr-Latn-CS"/>
        </w:rPr>
        <w:t xml:space="preserve">na žiro računu </w:t>
      </w:r>
      <w:r w:rsidR="00B66DFB" w:rsidRPr="00B66DFB">
        <w:rPr>
          <w:rFonts w:ascii="Times New Roman" w:hAnsi="Times New Roman" w:cs="Times New Roman"/>
          <w:sz w:val="24"/>
          <w:szCs w:val="24"/>
          <w:lang w:val="sr-Latn-CS"/>
        </w:rPr>
        <w:t>služi za pokriće tehničkih rezervi a prema Pravilniku o visini i načinu ulaganja sredstva za pokriće tehničkih rezervi i minimalnog garantnog fonda.</w:t>
      </w:r>
    </w:p>
    <w:p w:rsidR="00B66DFB" w:rsidRPr="00B66DFB" w:rsidRDefault="00B66DFB" w:rsidP="00B66DFB">
      <w:pPr>
        <w:rPr>
          <w:rFonts w:ascii="Times New Roman" w:hAnsi="Times New Roman" w:cs="Times New Roman"/>
          <w:b/>
          <w:sz w:val="24"/>
          <w:szCs w:val="24"/>
          <w:lang w:val="sr-Latn-CS"/>
        </w:rPr>
      </w:pPr>
    </w:p>
    <w:p w:rsidR="00B66DFB" w:rsidRPr="00B66DFB" w:rsidRDefault="00FE460B" w:rsidP="00B66DFB">
      <w:pPr>
        <w:rPr>
          <w:rFonts w:ascii="Times New Roman" w:hAnsi="Times New Roman" w:cs="Times New Roman"/>
          <w:b/>
          <w:color w:val="000000"/>
          <w:sz w:val="24"/>
          <w:szCs w:val="24"/>
          <w:u w:val="single"/>
          <w:lang w:val="sr-Latn-CS"/>
        </w:rPr>
      </w:pPr>
      <w:r>
        <w:rPr>
          <w:rFonts w:ascii="Times New Roman" w:hAnsi="Times New Roman" w:cs="Times New Roman"/>
          <w:b/>
          <w:color w:val="000000"/>
          <w:sz w:val="24"/>
          <w:szCs w:val="24"/>
          <w:u w:val="single"/>
          <w:lang w:val="sr-Latn-CS"/>
        </w:rPr>
        <w:t xml:space="preserve">NOTA </w:t>
      </w:r>
      <w:r w:rsidR="0000438A">
        <w:rPr>
          <w:rFonts w:ascii="Times New Roman" w:hAnsi="Times New Roman" w:cs="Times New Roman"/>
          <w:b/>
          <w:color w:val="000000"/>
          <w:sz w:val="24"/>
          <w:szCs w:val="24"/>
          <w:u w:val="single"/>
          <w:lang w:val="sr-Latn-CS"/>
        </w:rPr>
        <w:t>11</w:t>
      </w:r>
      <w:r w:rsidR="00B66DFB" w:rsidRPr="00B66DFB">
        <w:rPr>
          <w:rFonts w:ascii="Times New Roman" w:hAnsi="Times New Roman" w:cs="Times New Roman"/>
          <w:b/>
          <w:color w:val="000000"/>
          <w:sz w:val="24"/>
          <w:szCs w:val="24"/>
          <w:u w:val="single"/>
          <w:lang w:val="sr-Latn-CS"/>
        </w:rPr>
        <w:t xml:space="preserve"> (AOP 0</w:t>
      </w:r>
      <w:r w:rsidR="0000438A">
        <w:rPr>
          <w:rFonts w:ascii="Times New Roman" w:hAnsi="Times New Roman" w:cs="Times New Roman"/>
          <w:b/>
          <w:color w:val="000000"/>
          <w:sz w:val="24"/>
          <w:szCs w:val="24"/>
          <w:u w:val="single"/>
          <w:lang w:val="sr-Latn-CS"/>
        </w:rPr>
        <w:t>62</w:t>
      </w:r>
      <w:r w:rsidR="00B66DFB" w:rsidRPr="00B66DFB">
        <w:rPr>
          <w:rFonts w:ascii="Times New Roman" w:hAnsi="Times New Roman" w:cs="Times New Roman"/>
          <w:b/>
          <w:color w:val="000000"/>
          <w:sz w:val="24"/>
          <w:szCs w:val="24"/>
          <w:u w:val="single"/>
          <w:lang w:val="sr-Latn-CS"/>
        </w:rPr>
        <w:t>)</w:t>
      </w:r>
    </w:p>
    <w:p w:rsidR="00B66DFB" w:rsidRPr="00B66DFB" w:rsidRDefault="00B66DFB" w:rsidP="00B66DFB">
      <w:pPr>
        <w:rPr>
          <w:rFonts w:ascii="Times New Roman" w:hAnsi="Times New Roman" w:cs="Times New Roman"/>
          <w:b/>
          <w:color w:val="000000"/>
          <w:sz w:val="24"/>
          <w:szCs w:val="24"/>
          <w:lang w:val="sr-Latn-CS"/>
        </w:rPr>
      </w:pPr>
      <w:r w:rsidRPr="00B66DFB">
        <w:rPr>
          <w:rFonts w:ascii="Times New Roman" w:hAnsi="Times New Roman" w:cs="Times New Roman"/>
          <w:b/>
          <w:color w:val="000000"/>
          <w:sz w:val="24"/>
          <w:szCs w:val="24"/>
          <w:lang w:val="sr-Latn-CS"/>
        </w:rPr>
        <w:t>Aktivna vremenska razgraničenja</w:t>
      </w:r>
    </w:p>
    <w:p w:rsidR="00B66DFB" w:rsidRDefault="00B66DFB" w:rsidP="00B66DFB">
      <w:pPr>
        <w:ind w:firstLine="720"/>
        <w:rPr>
          <w:rFonts w:ascii="Times New Roman" w:hAnsi="Times New Roman" w:cs="Times New Roman"/>
          <w:color w:val="000000"/>
          <w:sz w:val="24"/>
          <w:szCs w:val="24"/>
          <w:lang w:val="sr-Latn-CS"/>
        </w:rPr>
      </w:pPr>
      <w:r w:rsidRPr="00B66DFB">
        <w:rPr>
          <w:rFonts w:ascii="Times New Roman" w:hAnsi="Times New Roman" w:cs="Times New Roman"/>
          <w:color w:val="000000"/>
          <w:sz w:val="24"/>
          <w:szCs w:val="24"/>
          <w:lang w:val="sr-Latn-CS"/>
        </w:rPr>
        <w:t>Aktivna vremenska razg</w:t>
      </w:r>
      <w:r w:rsidR="001A6458">
        <w:rPr>
          <w:rFonts w:ascii="Times New Roman" w:hAnsi="Times New Roman" w:cs="Times New Roman"/>
          <w:color w:val="000000"/>
          <w:sz w:val="24"/>
          <w:szCs w:val="24"/>
          <w:lang w:val="sr-Latn-CS"/>
        </w:rPr>
        <w:t xml:space="preserve">raničena se odnose na unaprijed isplacene </w:t>
      </w:r>
      <w:r w:rsidR="00E9574F">
        <w:rPr>
          <w:rFonts w:ascii="Times New Roman" w:hAnsi="Times New Roman" w:cs="Times New Roman"/>
          <w:color w:val="000000"/>
          <w:sz w:val="24"/>
          <w:szCs w:val="24"/>
          <w:lang w:val="sr-Latn-CS"/>
        </w:rPr>
        <w:t>zakupnine,</w:t>
      </w:r>
      <w:r w:rsidR="00005C84">
        <w:rPr>
          <w:rFonts w:ascii="Times New Roman" w:hAnsi="Times New Roman" w:cs="Times New Roman"/>
          <w:color w:val="000000"/>
          <w:sz w:val="24"/>
          <w:szCs w:val="24"/>
          <w:lang w:val="sr-Latn-CS"/>
        </w:rPr>
        <w:t xml:space="preserve"> </w:t>
      </w:r>
      <w:r w:rsidR="001A6458">
        <w:rPr>
          <w:rFonts w:ascii="Times New Roman" w:hAnsi="Times New Roman" w:cs="Times New Roman"/>
          <w:color w:val="000000"/>
          <w:sz w:val="24"/>
          <w:szCs w:val="24"/>
          <w:lang w:val="sr-Latn-CS"/>
        </w:rPr>
        <w:t>unaprijed obračunate ugovorene</w:t>
      </w:r>
      <w:r w:rsidR="00E9574F">
        <w:rPr>
          <w:rFonts w:ascii="Times New Roman" w:hAnsi="Times New Roman" w:cs="Times New Roman"/>
          <w:color w:val="000000"/>
          <w:sz w:val="24"/>
          <w:szCs w:val="24"/>
          <w:lang w:val="sr-Latn-CS"/>
        </w:rPr>
        <w:t xml:space="preserve"> kamate i razgraničene troškove pribave, koji su na AVR preneseni u skladu sa % prenosne premije (</w:t>
      </w:r>
      <w:r w:rsidR="00876B29">
        <w:rPr>
          <w:rFonts w:ascii="Times New Roman" w:hAnsi="Times New Roman" w:cs="Times New Roman"/>
          <w:color w:val="000000"/>
          <w:sz w:val="24"/>
          <w:szCs w:val="24"/>
          <w:lang w:val="sr-Latn-CS"/>
        </w:rPr>
        <w:t>50,76</w:t>
      </w:r>
      <w:r w:rsidR="00E9574F">
        <w:rPr>
          <w:rFonts w:ascii="Times New Roman" w:hAnsi="Times New Roman" w:cs="Times New Roman"/>
          <w:color w:val="000000"/>
          <w:sz w:val="24"/>
          <w:szCs w:val="24"/>
          <w:lang w:val="sr-Latn-CS"/>
        </w:rPr>
        <w:t xml:space="preserve">%). Ukupno obračunata provizija </w:t>
      </w:r>
      <w:r w:rsidR="00876B29">
        <w:rPr>
          <w:rFonts w:ascii="Times New Roman" w:hAnsi="Times New Roman" w:cs="Times New Roman"/>
          <w:color w:val="000000"/>
          <w:sz w:val="24"/>
          <w:szCs w:val="24"/>
          <w:lang w:val="sr-Latn-CS"/>
        </w:rPr>
        <w:t>379.265,98</w:t>
      </w:r>
      <w:r w:rsidR="00E9574F">
        <w:rPr>
          <w:rFonts w:ascii="Times New Roman" w:hAnsi="Times New Roman" w:cs="Times New Roman"/>
          <w:color w:val="000000"/>
          <w:sz w:val="24"/>
          <w:szCs w:val="24"/>
          <w:lang w:val="sr-Latn-CS"/>
        </w:rPr>
        <w:t xml:space="preserve"> KM, na AVR preneseno </w:t>
      </w:r>
      <w:r w:rsidR="00876B29">
        <w:rPr>
          <w:rFonts w:ascii="Times New Roman" w:hAnsi="Times New Roman" w:cs="Times New Roman"/>
          <w:color w:val="000000"/>
          <w:sz w:val="24"/>
          <w:szCs w:val="24"/>
          <w:lang w:val="sr-Latn-CS"/>
        </w:rPr>
        <w:t>192.515,41</w:t>
      </w:r>
      <w:r w:rsidR="00A26E7D">
        <w:rPr>
          <w:rFonts w:ascii="Times New Roman" w:hAnsi="Times New Roman" w:cs="Times New Roman"/>
          <w:color w:val="000000"/>
          <w:sz w:val="24"/>
          <w:szCs w:val="24"/>
          <w:lang w:val="sr-Latn-CS"/>
        </w:rPr>
        <w:t xml:space="preserve"> KM.</w:t>
      </w:r>
    </w:p>
    <w:p w:rsidR="0000438A" w:rsidRDefault="0000438A" w:rsidP="00B66DFB">
      <w:pPr>
        <w:ind w:firstLine="720"/>
        <w:rPr>
          <w:rFonts w:ascii="Times New Roman" w:hAnsi="Times New Roman" w:cs="Times New Roman"/>
          <w:color w:val="000000"/>
          <w:sz w:val="24"/>
          <w:szCs w:val="24"/>
          <w:lang w:val="sr-Latn-CS"/>
        </w:rPr>
      </w:pPr>
    </w:p>
    <w:p w:rsidR="0000438A" w:rsidRDefault="0000438A" w:rsidP="0000438A">
      <w:pPr>
        <w:rPr>
          <w:rFonts w:ascii="Times New Roman" w:hAnsi="Times New Roman" w:cs="Times New Roman"/>
          <w:b/>
          <w:color w:val="000000"/>
          <w:sz w:val="24"/>
          <w:szCs w:val="24"/>
          <w:u w:val="single"/>
          <w:lang w:val="sr-Latn-CS"/>
        </w:rPr>
      </w:pPr>
      <w:r>
        <w:rPr>
          <w:rFonts w:ascii="Times New Roman" w:hAnsi="Times New Roman" w:cs="Times New Roman"/>
          <w:b/>
          <w:color w:val="000000"/>
          <w:sz w:val="24"/>
          <w:szCs w:val="24"/>
          <w:u w:val="single"/>
          <w:lang w:val="sr-Latn-CS"/>
        </w:rPr>
        <w:t>NOTA 12 (AOP 063)</w:t>
      </w:r>
    </w:p>
    <w:p w:rsidR="0000438A" w:rsidRDefault="0000438A" w:rsidP="0000438A">
      <w:pPr>
        <w:rPr>
          <w:rFonts w:ascii="Times New Roman" w:hAnsi="Times New Roman" w:cs="Times New Roman"/>
          <w:b/>
          <w:color w:val="000000"/>
          <w:sz w:val="24"/>
          <w:szCs w:val="24"/>
          <w:u w:val="single"/>
          <w:lang w:val="sr-Latn-CS"/>
        </w:rPr>
      </w:pPr>
    </w:p>
    <w:p w:rsidR="0000438A" w:rsidRPr="0000438A" w:rsidRDefault="0000438A" w:rsidP="0000438A">
      <w:pP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Odlozena poreska sredstva u iznosu 27.767 KM cine vise placene akontacije poreza na dobit u Brcko distriktu, a koje ce biti iskoristene u 2017.godini.</w:t>
      </w:r>
    </w:p>
    <w:p w:rsidR="00A26E7D" w:rsidRPr="00B66DFB" w:rsidRDefault="00A26E7D" w:rsidP="00B66DFB">
      <w:pPr>
        <w:ind w:firstLine="720"/>
        <w:rPr>
          <w:rFonts w:ascii="Times New Roman" w:hAnsi="Times New Roman" w:cs="Times New Roman"/>
          <w:color w:val="000000"/>
          <w:sz w:val="24"/>
          <w:szCs w:val="24"/>
          <w:lang w:val="sr-Latn-CS"/>
        </w:rPr>
      </w:pPr>
    </w:p>
    <w:p w:rsidR="00B66DFB" w:rsidRDefault="00FE460B" w:rsidP="00B66DFB">
      <w:pPr>
        <w:rPr>
          <w:rFonts w:ascii="Times New Roman" w:hAnsi="Times New Roman" w:cs="Times New Roman"/>
          <w:b/>
          <w:sz w:val="24"/>
          <w:szCs w:val="24"/>
          <w:u w:val="single"/>
          <w:lang w:val="sr-Latn-CS"/>
        </w:rPr>
      </w:pPr>
      <w:r>
        <w:rPr>
          <w:rFonts w:ascii="Times New Roman" w:hAnsi="Times New Roman" w:cs="Times New Roman"/>
          <w:b/>
          <w:sz w:val="24"/>
          <w:szCs w:val="24"/>
          <w:u w:val="single"/>
          <w:lang w:val="sr-Latn-CS"/>
        </w:rPr>
        <w:t xml:space="preserve">NOTA </w:t>
      </w:r>
      <w:r w:rsidR="0000438A">
        <w:rPr>
          <w:rFonts w:ascii="Times New Roman" w:hAnsi="Times New Roman" w:cs="Times New Roman"/>
          <w:b/>
          <w:sz w:val="24"/>
          <w:szCs w:val="24"/>
          <w:u w:val="single"/>
          <w:lang w:val="sr-Latn-CS"/>
        </w:rPr>
        <w:t>13</w:t>
      </w:r>
      <w:r>
        <w:rPr>
          <w:rFonts w:ascii="Times New Roman" w:hAnsi="Times New Roman" w:cs="Times New Roman"/>
          <w:b/>
          <w:sz w:val="24"/>
          <w:szCs w:val="24"/>
          <w:u w:val="single"/>
          <w:lang w:val="sr-Latn-CS"/>
        </w:rPr>
        <w:t xml:space="preserve"> </w:t>
      </w:r>
      <w:r w:rsidR="00B66DFB" w:rsidRPr="00B66DFB">
        <w:rPr>
          <w:rFonts w:ascii="Times New Roman" w:hAnsi="Times New Roman" w:cs="Times New Roman"/>
          <w:b/>
          <w:sz w:val="24"/>
          <w:szCs w:val="24"/>
          <w:u w:val="single"/>
          <w:lang w:val="sr-Latn-CS"/>
        </w:rPr>
        <w:t xml:space="preserve"> (AOP 102)</w:t>
      </w:r>
    </w:p>
    <w:p w:rsidR="00FE460B" w:rsidRPr="00B66DFB" w:rsidRDefault="00FE460B" w:rsidP="00B66DFB">
      <w:pPr>
        <w:rPr>
          <w:rFonts w:ascii="Times New Roman" w:hAnsi="Times New Roman" w:cs="Times New Roman"/>
          <w:b/>
          <w:sz w:val="24"/>
          <w:szCs w:val="24"/>
          <w:u w:val="single"/>
          <w:lang w:val="sr-Latn-CS"/>
        </w:rPr>
      </w:pPr>
    </w:p>
    <w:p w:rsidR="00B66DFB" w:rsidRPr="00B66DFB" w:rsidRDefault="00B66DFB" w:rsidP="00B66DFB">
      <w:pPr>
        <w:rPr>
          <w:rFonts w:ascii="Times New Roman" w:hAnsi="Times New Roman" w:cs="Times New Roman"/>
          <w:b/>
          <w:sz w:val="24"/>
          <w:szCs w:val="24"/>
          <w:lang w:val="sr-Latn-CS"/>
        </w:rPr>
      </w:pPr>
      <w:r w:rsidRPr="00B66DFB">
        <w:rPr>
          <w:rFonts w:ascii="Times New Roman" w:hAnsi="Times New Roman" w:cs="Times New Roman"/>
          <w:b/>
          <w:sz w:val="24"/>
          <w:szCs w:val="24"/>
          <w:lang w:val="sr-Latn-CS"/>
        </w:rPr>
        <w:t xml:space="preserve">Kapital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1294"/>
        <w:gridCol w:w="1421"/>
        <w:gridCol w:w="1422"/>
        <w:gridCol w:w="1422"/>
        <w:gridCol w:w="1422"/>
      </w:tblGrid>
      <w:tr w:rsidR="00B66DFB" w:rsidRPr="00B66DFB" w:rsidTr="00B66DFB">
        <w:tc>
          <w:tcPr>
            <w:tcW w:w="1548" w:type="dxa"/>
          </w:tcPr>
          <w:p w:rsidR="00B66DFB" w:rsidRPr="00B66DFB" w:rsidRDefault="00B66DFB" w:rsidP="00B66DFB">
            <w:pPr>
              <w:rPr>
                <w:rFonts w:ascii="Times New Roman" w:hAnsi="Times New Roman" w:cs="Times New Roman"/>
                <w:sz w:val="24"/>
                <w:szCs w:val="24"/>
                <w:lang w:val="sr-Latn-CS"/>
              </w:rPr>
            </w:pPr>
            <w:r w:rsidRPr="00B66DFB">
              <w:rPr>
                <w:rFonts w:ascii="Times New Roman" w:hAnsi="Times New Roman" w:cs="Times New Roman"/>
                <w:sz w:val="24"/>
                <w:szCs w:val="24"/>
                <w:lang w:val="sr-Latn-CS"/>
              </w:rPr>
              <w:t>kapital</w:t>
            </w:r>
          </w:p>
        </w:tc>
        <w:tc>
          <w:tcPr>
            <w:tcW w:w="1294" w:type="dxa"/>
          </w:tcPr>
          <w:p w:rsidR="00B66DFB" w:rsidRPr="00B66DFB" w:rsidRDefault="00B66DFB" w:rsidP="00B66DFB">
            <w:pPr>
              <w:rPr>
                <w:rFonts w:ascii="Times New Roman" w:hAnsi="Times New Roman" w:cs="Times New Roman"/>
                <w:sz w:val="24"/>
                <w:szCs w:val="24"/>
                <w:lang w:val="sr-Latn-CS"/>
              </w:rPr>
            </w:pPr>
            <w:r w:rsidRPr="00B66DFB">
              <w:rPr>
                <w:rFonts w:ascii="Times New Roman" w:hAnsi="Times New Roman" w:cs="Times New Roman"/>
                <w:sz w:val="24"/>
                <w:szCs w:val="24"/>
                <w:lang w:val="sr-Latn-CS"/>
              </w:rPr>
              <w:t>dioničar</w:t>
            </w:r>
          </w:p>
        </w:tc>
        <w:tc>
          <w:tcPr>
            <w:tcW w:w="1421" w:type="dxa"/>
          </w:tcPr>
          <w:p w:rsidR="00B66DFB" w:rsidRPr="00B66DFB" w:rsidRDefault="00B66DFB" w:rsidP="00B66DFB">
            <w:pPr>
              <w:rPr>
                <w:rFonts w:ascii="Times New Roman" w:hAnsi="Times New Roman" w:cs="Times New Roman"/>
                <w:sz w:val="24"/>
                <w:szCs w:val="24"/>
                <w:lang w:val="sr-Latn-CS"/>
              </w:rPr>
            </w:pPr>
            <w:r w:rsidRPr="00B66DFB">
              <w:rPr>
                <w:rFonts w:ascii="Times New Roman" w:hAnsi="Times New Roman" w:cs="Times New Roman"/>
                <w:sz w:val="24"/>
                <w:szCs w:val="24"/>
                <w:lang w:val="sr-Latn-CS"/>
              </w:rPr>
              <w:t>Broj dionica</w:t>
            </w:r>
          </w:p>
        </w:tc>
        <w:tc>
          <w:tcPr>
            <w:tcW w:w="1422" w:type="dxa"/>
          </w:tcPr>
          <w:p w:rsidR="00B66DFB" w:rsidRPr="00B66DFB" w:rsidRDefault="00B66DFB" w:rsidP="00B66DFB">
            <w:pPr>
              <w:rPr>
                <w:rFonts w:ascii="Times New Roman" w:hAnsi="Times New Roman" w:cs="Times New Roman"/>
                <w:sz w:val="24"/>
                <w:szCs w:val="24"/>
                <w:lang w:val="sr-Latn-CS"/>
              </w:rPr>
            </w:pPr>
            <w:r w:rsidRPr="00B66DFB">
              <w:rPr>
                <w:rFonts w:ascii="Times New Roman" w:hAnsi="Times New Roman" w:cs="Times New Roman"/>
                <w:sz w:val="24"/>
                <w:szCs w:val="24"/>
                <w:lang w:val="sr-Latn-CS"/>
              </w:rPr>
              <w:t>Učešće</w:t>
            </w:r>
          </w:p>
        </w:tc>
        <w:tc>
          <w:tcPr>
            <w:tcW w:w="1422" w:type="dxa"/>
          </w:tcPr>
          <w:p w:rsidR="00B66DFB" w:rsidRPr="00B66DFB" w:rsidRDefault="00B66DFB" w:rsidP="00B66DFB">
            <w:pPr>
              <w:rPr>
                <w:rFonts w:ascii="Times New Roman" w:hAnsi="Times New Roman" w:cs="Times New Roman"/>
                <w:sz w:val="24"/>
                <w:szCs w:val="24"/>
                <w:lang w:val="sr-Latn-CS"/>
              </w:rPr>
            </w:pPr>
            <w:r w:rsidRPr="00B66DFB">
              <w:rPr>
                <w:rFonts w:ascii="Times New Roman" w:hAnsi="Times New Roman" w:cs="Times New Roman"/>
                <w:sz w:val="24"/>
                <w:szCs w:val="24"/>
                <w:lang w:val="sr-Latn-CS"/>
              </w:rPr>
              <w:t>Vrijednost</w:t>
            </w:r>
          </w:p>
        </w:tc>
        <w:tc>
          <w:tcPr>
            <w:tcW w:w="1422" w:type="dxa"/>
          </w:tcPr>
          <w:p w:rsidR="00B66DFB" w:rsidRPr="00B66DFB" w:rsidRDefault="00B66DFB" w:rsidP="00B66DFB">
            <w:pPr>
              <w:rPr>
                <w:rFonts w:ascii="Times New Roman" w:hAnsi="Times New Roman" w:cs="Times New Roman"/>
                <w:sz w:val="24"/>
                <w:szCs w:val="24"/>
                <w:lang w:val="sr-Latn-CS"/>
              </w:rPr>
            </w:pPr>
            <w:r w:rsidRPr="00B66DFB">
              <w:rPr>
                <w:rFonts w:ascii="Times New Roman" w:hAnsi="Times New Roman" w:cs="Times New Roman"/>
                <w:sz w:val="24"/>
                <w:szCs w:val="24"/>
                <w:lang w:val="sr-Latn-CS"/>
              </w:rPr>
              <w:t>iznos</w:t>
            </w:r>
          </w:p>
        </w:tc>
      </w:tr>
      <w:tr w:rsidR="00B66DFB" w:rsidRPr="00B66DFB" w:rsidTr="00B66DFB">
        <w:tc>
          <w:tcPr>
            <w:tcW w:w="1548" w:type="dxa"/>
          </w:tcPr>
          <w:p w:rsidR="00B66DFB" w:rsidRPr="00B66DFB" w:rsidRDefault="00B66DFB" w:rsidP="00B66DFB">
            <w:pPr>
              <w:rPr>
                <w:rFonts w:ascii="Times New Roman" w:hAnsi="Times New Roman" w:cs="Times New Roman"/>
                <w:sz w:val="24"/>
                <w:szCs w:val="24"/>
                <w:lang w:val="sr-Latn-CS"/>
              </w:rPr>
            </w:pPr>
            <w:r w:rsidRPr="00B66DFB">
              <w:rPr>
                <w:rFonts w:ascii="Times New Roman" w:hAnsi="Times New Roman" w:cs="Times New Roman"/>
                <w:sz w:val="24"/>
                <w:szCs w:val="24"/>
                <w:lang w:val="sr-Latn-CS"/>
              </w:rPr>
              <w:t>Redovne akcije</w:t>
            </w:r>
          </w:p>
        </w:tc>
        <w:tc>
          <w:tcPr>
            <w:tcW w:w="1294" w:type="dxa"/>
          </w:tcPr>
          <w:p w:rsidR="00B66DFB" w:rsidRPr="00B66DFB" w:rsidRDefault="00FE460B" w:rsidP="00B66DFB">
            <w:pPr>
              <w:rPr>
                <w:rFonts w:ascii="Times New Roman" w:hAnsi="Times New Roman" w:cs="Times New Roman"/>
                <w:sz w:val="24"/>
                <w:szCs w:val="24"/>
                <w:lang w:val="sr-Latn-CS"/>
              </w:rPr>
            </w:pPr>
            <w:r>
              <w:rPr>
                <w:rFonts w:ascii="Times New Roman" w:hAnsi="Times New Roman" w:cs="Times New Roman"/>
                <w:sz w:val="24"/>
                <w:szCs w:val="24"/>
                <w:lang w:val="sr-Latn-CS"/>
              </w:rPr>
              <w:t>Vrkačević Svetozar</w:t>
            </w:r>
          </w:p>
        </w:tc>
        <w:tc>
          <w:tcPr>
            <w:tcW w:w="1421" w:type="dxa"/>
          </w:tcPr>
          <w:p w:rsidR="00B66DFB" w:rsidRPr="00B66DFB" w:rsidRDefault="00FE460B" w:rsidP="00B66DFB">
            <w:pPr>
              <w:rPr>
                <w:rFonts w:ascii="Times New Roman" w:hAnsi="Times New Roman" w:cs="Times New Roman"/>
                <w:sz w:val="24"/>
                <w:szCs w:val="24"/>
                <w:lang w:val="sr-Latn-CS"/>
              </w:rPr>
            </w:pPr>
            <w:r>
              <w:rPr>
                <w:rFonts w:ascii="Times New Roman" w:hAnsi="Times New Roman" w:cs="Times New Roman"/>
                <w:sz w:val="24"/>
                <w:szCs w:val="24"/>
                <w:lang w:val="sr-Latn-CS"/>
              </w:rPr>
              <w:t>25.000</w:t>
            </w:r>
          </w:p>
        </w:tc>
        <w:tc>
          <w:tcPr>
            <w:tcW w:w="1422" w:type="dxa"/>
          </w:tcPr>
          <w:p w:rsidR="00B66DFB" w:rsidRPr="00B66DFB" w:rsidRDefault="00FE460B" w:rsidP="00B66DFB">
            <w:pPr>
              <w:rPr>
                <w:rFonts w:ascii="Times New Roman" w:hAnsi="Times New Roman" w:cs="Times New Roman"/>
                <w:sz w:val="24"/>
                <w:szCs w:val="24"/>
                <w:lang w:val="sr-Latn-CS"/>
              </w:rPr>
            </w:pPr>
            <w:r>
              <w:rPr>
                <w:rFonts w:ascii="Times New Roman" w:hAnsi="Times New Roman" w:cs="Times New Roman"/>
                <w:sz w:val="24"/>
                <w:szCs w:val="24"/>
                <w:lang w:val="sr-Latn-CS"/>
              </w:rPr>
              <w:t>100%</w:t>
            </w:r>
          </w:p>
        </w:tc>
        <w:tc>
          <w:tcPr>
            <w:tcW w:w="1422" w:type="dxa"/>
          </w:tcPr>
          <w:p w:rsidR="00B66DFB" w:rsidRPr="00B66DFB" w:rsidRDefault="0000438A" w:rsidP="00B66DFB">
            <w:pPr>
              <w:rPr>
                <w:rFonts w:ascii="Times New Roman" w:hAnsi="Times New Roman" w:cs="Times New Roman"/>
                <w:sz w:val="24"/>
                <w:szCs w:val="24"/>
                <w:lang w:val="sr-Latn-CS"/>
              </w:rPr>
            </w:pPr>
            <w:r>
              <w:rPr>
                <w:rFonts w:ascii="Times New Roman" w:hAnsi="Times New Roman" w:cs="Times New Roman"/>
                <w:sz w:val="24"/>
                <w:szCs w:val="24"/>
                <w:lang w:val="sr-Latn-CS"/>
              </w:rPr>
              <w:t>100</w:t>
            </w:r>
          </w:p>
        </w:tc>
        <w:tc>
          <w:tcPr>
            <w:tcW w:w="1422" w:type="dxa"/>
          </w:tcPr>
          <w:p w:rsidR="00B66DFB" w:rsidRPr="00B66DFB" w:rsidRDefault="0000438A" w:rsidP="00B66DFB">
            <w:pPr>
              <w:rPr>
                <w:rFonts w:ascii="Times New Roman" w:hAnsi="Times New Roman" w:cs="Times New Roman"/>
                <w:sz w:val="24"/>
                <w:szCs w:val="24"/>
                <w:lang w:val="sr-Latn-CS"/>
              </w:rPr>
            </w:pPr>
            <w:r>
              <w:rPr>
                <w:rFonts w:ascii="Times New Roman" w:hAnsi="Times New Roman" w:cs="Times New Roman"/>
                <w:sz w:val="24"/>
                <w:szCs w:val="24"/>
                <w:lang w:val="sr-Latn-CS"/>
              </w:rPr>
              <w:t>2.500.000</w:t>
            </w:r>
          </w:p>
        </w:tc>
      </w:tr>
      <w:tr w:rsidR="00B66DFB" w:rsidRPr="00B66DFB" w:rsidTr="00B66DFB">
        <w:tc>
          <w:tcPr>
            <w:tcW w:w="1548" w:type="dxa"/>
          </w:tcPr>
          <w:p w:rsidR="00B66DFB" w:rsidRPr="00B66DFB" w:rsidRDefault="00B66DFB" w:rsidP="00B66DFB">
            <w:pPr>
              <w:rPr>
                <w:rFonts w:ascii="Times New Roman" w:hAnsi="Times New Roman" w:cs="Times New Roman"/>
                <w:sz w:val="24"/>
                <w:szCs w:val="24"/>
                <w:lang w:val="sr-Latn-CS"/>
              </w:rPr>
            </w:pPr>
            <w:r w:rsidRPr="00B66DFB">
              <w:rPr>
                <w:rFonts w:ascii="Times New Roman" w:hAnsi="Times New Roman" w:cs="Times New Roman"/>
                <w:sz w:val="24"/>
                <w:szCs w:val="24"/>
                <w:lang w:val="sr-Latn-CS"/>
              </w:rPr>
              <w:t>Ukupno:</w:t>
            </w:r>
          </w:p>
        </w:tc>
        <w:tc>
          <w:tcPr>
            <w:tcW w:w="1294" w:type="dxa"/>
          </w:tcPr>
          <w:p w:rsidR="00B66DFB" w:rsidRPr="00B66DFB" w:rsidRDefault="00B66DFB" w:rsidP="00B66DFB">
            <w:pPr>
              <w:rPr>
                <w:rFonts w:ascii="Times New Roman" w:hAnsi="Times New Roman" w:cs="Times New Roman"/>
                <w:sz w:val="24"/>
                <w:szCs w:val="24"/>
                <w:lang w:val="sr-Latn-CS"/>
              </w:rPr>
            </w:pPr>
          </w:p>
        </w:tc>
        <w:tc>
          <w:tcPr>
            <w:tcW w:w="1421" w:type="dxa"/>
          </w:tcPr>
          <w:p w:rsidR="00B66DFB" w:rsidRPr="00B66DFB" w:rsidRDefault="00FE460B" w:rsidP="00B66DFB">
            <w:pPr>
              <w:rPr>
                <w:rFonts w:ascii="Times New Roman" w:hAnsi="Times New Roman" w:cs="Times New Roman"/>
                <w:sz w:val="24"/>
                <w:szCs w:val="24"/>
                <w:lang w:val="sr-Latn-CS"/>
              </w:rPr>
            </w:pPr>
            <w:r>
              <w:rPr>
                <w:rFonts w:ascii="Times New Roman" w:hAnsi="Times New Roman" w:cs="Times New Roman"/>
                <w:sz w:val="24"/>
                <w:szCs w:val="24"/>
                <w:lang w:val="sr-Latn-CS"/>
              </w:rPr>
              <w:t>25.000</w:t>
            </w:r>
          </w:p>
        </w:tc>
        <w:tc>
          <w:tcPr>
            <w:tcW w:w="1422" w:type="dxa"/>
          </w:tcPr>
          <w:p w:rsidR="00B66DFB" w:rsidRPr="00B66DFB" w:rsidRDefault="00FE460B" w:rsidP="00B66DFB">
            <w:pPr>
              <w:rPr>
                <w:rFonts w:ascii="Times New Roman" w:hAnsi="Times New Roman" w:cs="Times New Roman"/>
                <w:sz w:val="24"/>
                <w:szCs w:val="24"/>
                <w:lang w:val="sr-Latn-CS"/>
              </w:rPr>
            </w:pPr>
            <w:r>
              <w:rPr>
                <w:rFonts w:ascii="Times New Roman" w:hAnsi="Times New Roman" w:cs="Times New Roman"/>
                <w:sz w:val="24"/>
                <w:szCs w:val="24"/>
                <w:lang w:val="sr-Latn-CS"/>
              </w:rPr>
              <w:t>100%</w:t>
            </w:r>
          </w:p>
        </w:tc>
        <w:tc>
          <w:tcPr>
            <w:tcW w:w="1422" w:type="dxa"/>
          </w:tcPr>
          <w:p w:rsidR="00B66DFB" w:rsidRPr="00B66DFB" w:rsidRDefault="0000438A" w:rsidP="00B66DFB">
            <w:pPr>
              <w:rPr>
                <w:rFonts w:ascii="Times New Roman" w:hAnsi="Times New Roman" w:cs="Times New Roman"/>
                <w:sz w:val="24"/>
                <w:szCs w:val="24"/>
                <w:lang w:val="sr-Latn-CS"/>
              </w:rPr>
            </w:pPr>
            <w:r>
              <w:rPr>
                <w:rFonts w:ascii="Times New Roman" w:hAnsi="Times New Roman" w:cs="Times New Roman"/>
                <w:sz w:val="24"/>
                <w:szCs w:val="24"/>
                <w:lang w:val="sr-Latn-CS"/>
              </w:rPr>
              <w:t>100</w:t>
            </w:r>
          </w:p>
        </w:tc>
        <w:tc>
          <w:tcPr>
            <w:tcW w:w="1422" w:type="dxa"/>
          </w:tcPr>
          <w:p w:rsidR="00B66DFB" w:rsidRPr="00B66DFB" w:rsidRDefault="0000438A" w:rsidP="00B66DFB">
            <w:pPr>
              <w:rPr>
                <w:rFonts w:ascii="Times New Roman" w:hAnsi="Times New Roman" w:cs="Times New Roman"/>
                <w:sz w:val="24"/>
                <w:szCs w:val="24"/>
                <w:lang w:val="sr-Latn-CS"/>
              </w:rPr>
            </w:pPr>
            <w:r>
              <w:rPr>
                <w:rFonts w:ascii="Times New Roman" w:hAnsi="Times New Roman" w:cs="Times New Roman"/>
                <w:sz w:val="24"/>
                <w:szCs w:val="24"/>
                <w:lang w:val="sr-Latn-CS"/>
              </w:rPr>
              <w:t>2.500.000</w:t>
            </w:r>
          </w:p>
        </w:tc>
      </w:tr>
    </w:tbl>
    <w:p w:rsidR="00B66DFB" w:rsidRDefault="00B66DFB" w:rsidP="00B66DFB">
      <w:pPr>
        <w:rPr>
          <w:rFonts w:ascii="Times New Roman" w:hAnsi="Times New Roman" w:cs="Times New Roman"/>
          <w:sz w:val="24"/>
          <w:szCs w:val="24"/>
          <w:lang w:val="sr-Latn-CS"/>
        </w:rPr>
      </w:pPr>
    </w:p>
    <w:p w:rsidR="00005C84" w:rsidRDefault="00005C84" w:rsidP="00B66DFB">
      <w:pPr>
        <w:rPr>
          <w:rFonts w:ascii="Times New Roman" w:hAnsi="Times New Roman" w:cs="Times New Roman"/>
          <w:sz w:val="24"/>
          <w:szCs w:val="24"/>
          <w:lang w:val="sr-Latn-CS"/>
        </w:rPr>
      </w:pPr>
      <w:r>
        <w:rPr>
          <w:rFonts w:ascii="Times New Roman" w:hAnsi="Times New Roman" w:cs="Times New Roman"/>
          <w:sz w:val="24"/>
          <w:szCs w:val="24"/>
          <w:lang w:val="sr-Latn-CS"/>
        </w:rPr>
        <w:t>Rešenjem Osnovnog suda od 27.04.15. izvršeno je smanjenje osnovnog kapitala za 1.003.300 KM, kao pokriće akumuliranog gubitka iz 2013. I 2014. Godine, a 15.05.2015. izvršeno je povećanje osnovnog kapitala za 900.000 KM, tako da na dan 3</w:t>
      </w:r>
      <w:r w:rsidR="00A26E7D">
        <w:rPr>
          <w:rFonts w:ascii="Times New Roman" w:hAnsi="Times New Roman" w:cs="Times New Roman"/>
          <w:sz w:val="24"/>
          <w:szCs w:val="24"/>
          <w:lang w:val="sr-Latn-CS"/>
        </w:rPr>
        <w:t>1</w:t>
      </w:r>
      <w:r>
        <w:rPr>
          <w:rFonts w:ascii="Times New Roman" w:hAnsi="Times New Roman" w:cs="Times New Roman"/>
          <w:sz w:val="24"/>
          <w:szCs w:val="24"/>
          <w:lang w:val="sr-Latn-CS"/>
        </w:rPr>
        <w:t>.</w:t>
      </w:r>
      <w:r w:rsidR="00A26E7D">
        <w:rPr>
          <w:rFonts w:ascii="Times New Roman" w:hAnsi="Times New Roman" w:cs="Times New Roman"/>
          <w:sz w:val="24"/>
          <w:szCs w:val="24"/>
          <w:lang w:val="sr-Latn-CS"/>
        </w:rPr>
        <w:t>12</w:t>
      </w:r>
      <w:r>
        <w:rPr>
          <w:rFonts w:ascii="Times New Roman" w:hAnsi="Times New Roman" w:cs="Times New Roman"/>
          <w:sz w:val="24"/>
          <w:szCs w:val="24"/>
          <w:lang w:val="sr-Latn-CS"/>
        </w:rPr>
        <w:t>.2015.godine osnovni kapital iznosi 2.396.700 KM.</w:t>
      </w:r>
      <w:r w:rsidR="00876B29">
        <w:rPr>
          <w:rFonts w:ascii="Times New Roman" w:hAnsi="Times New Roman" w:cs="Times New Roman"/>
          <w:sz w:val="24"/>
          <w:szCs w:val="24"/>
          <w:lang w:val="sr-Latn-CS"/>
        </w:rPr>
        <w:t xml:space="preserve"> Rešenjem Osnovnog suda Brčko distrikta od 23.06.2016.izvršen je upis povećanja kapitala društva za 103.300 KM, tako da ukupan kapital društva nakon ovog povećanja iznosi 2.500.000 KM.</w:t>
      </w:r>
    </w:p>
    <w:p w:rsidR="0000438A" w:rsidRDefault="0000438A" w:rsidP="00B66DFB">
      <w:pPr>
        <w:rPr>
          <w:rFonts w:ascii="Times New Roman" w:hAnsi="Times New Roman" w:cs="Times New Roman"/>
          <w:sz w:val="24"/>
          <w:szCs w:val="24"/>
          <w:lang w:val="sr-Latn-CS"/>
        </w:rPr>
      </w:pPr>
    </w:p>
    <w:p w:rsidR="0000438A" w:rsidRDefault="0000438A" w:rsidP="00B66DFB">
      <w:pPr>
        <w:rPr>
          <w:rFonts w:ascii="Times New Roman" w:hAnsi="Times New Roman" w:cs="Times New Roman"/>
          <w:b/>
          <w:sz w:val="24"/>
          <w:szCs w:val="24"/>
          <w:u w:val="single"/>
          <w:lang w:val="sr-Latn-CS"/>
        </w:rPr>
      </w:pPr>
      <w:r>
        <w:rPr>
          <w:rFonts w:ascii="Times New Roman" w:hAnsi="Times New Roman" w:cs="Times New Roman"/>
          <w:b/>
          <w:sz w:val="24"/>
          <w:szCs w:val="24"/>
          <w:u w:val="single"/>
          <w:lang w:val="sr-Latn-CS"/>
        </w:rPr>
        <w:t>NOTA 14 (AOP 113)</w:t>
      </w:r>
    </w:p>
    <w:p w:rsidR="0000438A" w:rsidRDefault="0000438A" w:rsidP="00B66DFB">
      <w:pPr>
        <w:rPr>
          <w:rFonts w:ascii="Times New Roman" w:hAnsi="Times New Roman" w:cs="Times New Roman"/>
          <w:b/>
          <w:sz w:val="24"/>
          <w:szCs w:val="24"/>
          <w:u w:val="single"/>
          <w:lang w:val="sr-Latn-CS"/>
        </w:rPr>
      </w:pPr>
    </w:p>
    <w:p w:rsidR="0000438A" w:rsidRPr="0000438A" w:rsidRDefault="0000438A" w:rsidP="00B66DFB">
      <w:pPr>
        <w:rPr>
          <w:rFonts w:ascii="Times New Roman" w:hAnsi="Times New Roman" w:cs="Times New Roman"/>
          <w:sz w:val="24"/>
          <w:szCs w:val="24"/>
          <w:lang w:val="sr-Latn-CS"/>
        </w:rPr>
      </w:pPr>
      <w:r>
        <w:rPr>
          <w:rFonts w:ascii="Times New Roman" w:hAnsi="Times New Roman" w:cs="Times New Roman"/>
          <w:sz w:val="24"/>
          <w:szCs w:val="24"/>
          <w:lang w:val="sr-Latn-CS"/>
        </w:rPr>
        <w:t>Zakonske rezerve u iznosu 53.659 KM cine 5% neto dobiti iz 2015.godine, a koja je iznosila 1.073.175 KM.</w:t>
      </w:r>
    </w:p>
    <w:p w:rsidR="00005C84" w:rsidRPr="00B66DFB" w:rsidRDefault="00005C84" w:rsidP="00B66DFB">
      <w:pPr>
        <w:rPr>
          <w:rFonts w:ascii="Times New Roman" w:hAnsi="Times New Roman" w:cs="Times New Roman"/>
          <w:sz w:val="24"/>
          <w:szCs w:val="24"/>
          <w:lang w:val="sr-Latn-CS"/>
        </w:rPr>
      </w:pPr>
    </w:p>
    <w:p w:rsidR="00005C84" w:rsidRPr="00B66DFB" w:rsidRDefault="00005C84" w:rsidP="00005C84">
      <w:pPr>
        <w:rPr>
          <w:rFonts w:ascii="Times New Roman" w:hAnsi="Times New Roman" w:cs="Times New Roman"/>
          <w:b/>
          <w:sz w:val="24"/>
          <w:szCs w:val="24"/>
          <w:u w:val="single"/>
          <w:lang w:val="sr-Latn-CS"/>
        </w:rPr>
      </w:pPr>
      <w:r>
        <w:rPr>
          <w:rFonts w:ascii="Times New Roman" w:hAnsi="Times New Roman" w:cs="Times New Roman"/>
          <w:b/>
          <w:sz w:val="24"/>
          <w:szCs w:val="24"/>
          <w:u w:val="single"/>
          <w:lang w:val="sr-Latn-CS"/>
        </w:rPr>
        <w:t>NOTA 1</w:t>
      </w:r>
      <w:r w:rsidR="0000438A">
        <w:rPr>
          <w:rFonts w:ascii="Times New Roman" w:hAnsi="Times New Roman" w:cs="Times New Roman"/>
          <w:b/>
          <w:sz w:val="24"/>
          <w:szCs w:val="24"/>
          <w:u w:val="single"/>
          <w:lang w:val="sr-Latn-CS"/>
        </w:rPr>
        <w:t>5</w:t>
      </w:r>
      <w:r w:rsidRPr="00B66DFB">
        <w:rPr>
          <w:rFonts w:ascii="Times New Roman" w:hAnsi="Times New Roman" w:cs="Times New Roman"/>
          <w:b/>
          <w:sz w:val="24"/>
          <w:szCs w:val="24"/>
          <w:u w:val="single"/>
          <w:lang w:val="sr-Latn-CS"/>
        </w:rPr>
        <w:t xml:space="preserve"> (AOP 1</w:t>
      </w:r>
      <w:r w:rsidR="00CF2AD1">
        <w:rPr>
          <w:rFonts w:ascii="Times New Roman" w:hAnsi="Times New Roman" w:cs="Times New Roman"/>
          <w:b/>
          <w:sz w:val="24"/>
          <w:szCs w:val="24"/>
          <w:u w:val="single"/>
          <w:lang w:val="sr-Latn-CS"/>
        </w:rPr>
        <w:t>1</w:t>
      </w:r>
      <w:r w:rsidR="0000438A">
        <w:rPr>
          <w:rFonts w:ascii="Times New Roman" w:hAnsi="Times New Roman" w:cs="Times New Roman"/>
          <w:b/>
          <w:sz w:val="24"/>
          <w:szCs w:val="24"/>
          <w:u w:val="single"/>
          <w:lang w:val="sr-Latn-CS"/>
        </w:rPr>
        <w:t>7</w:t>
      </w:r>
      <w:r w:rsidRPr="00B66DFB">
        <w:rPr>
          <w:rFonts w:ascii="Times New Roman" w:hAnsi="Times New Roman" w:cs="Times New Roman"/>
          <w:b/>
          <w:sz w:val="24"/>
          <w:szCs w:val="24"/>
          <w:u w:val="single"/>
          <w:lang w:val="sr-Latn-CS"/>
        </w:rPr>
        <w:t>)</w:t>
      </w:r>
    </w:p>
    <w:p w:rsidR="00005C84" w:rsidRPr="00B66DFB" w:rsidRDefault="00CF2AD1" w:rsidP="00005C84">
      <w:pPr>
        <w:rPr>
          <w:rFonts w:ascii="Times New Roman" w:hAnsi="Times New Roman" w:cs="Times New Roman"/>
          <w:b/>
          <w:i/>
          <w:sz w:val="24"/>
          <w:szCs w:val="24"/>
          <w:lang w:val="sr-Latn-CS"/>
        </w:rPr>
      </w:pPr>
      <w:r>
        <w:rPr>
          <w:rFonts w:ascii="Times New Roman" w:hAnsi="Times New Roman" w:cs="Times New Roman"/>
          <w:b/>
          <w:i/>
          <w:sz w:val="24"/>
          <w:szCs w:val="24"/>
          <w:lang w:val="sr-Latn-CS"/>
        </w:rPr>
        <w:t>Ostale rezerve iz dobitka</w:t>
      </w:r>
    </w:p>
    <w:p w:rsidR="00B66DFB" w:rsidRDefault="00CF2AD1" w:rsidP="00B66DFB">
      <w:pPr>
        <w:rPr>
          <w:rFonts w:ascii="Times New Roman" w:hAnsi="Times New Roman" w:cs="Times New Roman"/>
          <w:sz w:val="24"/>
          <w:szCs w:val="24"/>
          <w:lang w:val="sr-Latn-CS"/>
        </w:rPr>
      </w:pPr>
      <w:r>
        <w:rPr>
          <w:rFonts w:ascii="Times New Roman" w:hAnsi="Times New Roman" w:cs="Times New Roman"/>
          <w:sz w:val="24"/>
          <w:szCs w:val="24"/>
          <w:lang w:val="sr-Latn-CS"/>
        </w:rPr>
        <w:t>Nastale su usklađivanjem vrijednosti osnovnog kapitala po rešenju suda.</w:t>
      </w:r>
    </w:p>
    <w:p w:rsidR="00CF2AD1" w:rsidRPr="00B66DFB" w:rsidRDefault="00CF2AD1" w:rsidP="00B66DFB">
      <w:pPr>
        <w:rPr>
          <w:rFonts w:ascii="Times New Roman" w:hAnsi="Times New Roman" w:cs="Times New Roman"/>
          <w:sz w:val="24"/>
          <w:szCs w:val="24"/>
          <w:lang w:val="sr-Latn-CS"/>
        </w:rPr>
      </w:pPr>
    </w:p>
    <w:p w:rsidR="00CF2AD1" w:rsidRPr="00CF2AD1" w:rsidRDefault="00CF2AD1" w:rsidP="00CF2AD1">
      <w:pPr>
        <w:rPr>
          <w:rFonts w:ascii="Times New Roman" w:hAnsi="Times New Roman" w:cs="Times New Roman"/>
          <w:b/>
          <w:sz w:val="24"/>
          <w:szCs w:val="24"/>
          <w:u w:val="single"/>
          <w:lang w:val="sr-Latn-CS"/>
        </w:rPr>
      </w:pPr>
      <w:r w:rsidRPr="00CF2AD1">
        <w:rPr>
          <w:rFonts w:ascii="Times New Roman" w:hAnsi="Times New Roman" w:cs="Times New Roman"/>
          <w:b/>
          <w:sz w:val="24"/>
          <w:szCs w:val="24"/>
          <w:u w:val="single"/>
          <w:lang w:val="sr-Latn-CS"/>
        </w:rPr>
        <w:t>NOTA 1</w:t>
      </w:r>
      <w:r w:rsidR="0000438A">
        <w:rPr>
          <w:rFonts w:ascii="Times New Roman" w:hAnsi="Times New Roman" w:cs="Times New Roman"/>
          <w:b/>
          <w:sz w:val="24"/>
          <w:szCs w:val="24"/>
          <w:u w:val="single"/>
          <w:lang w:val="sr-Latn-CS"/>
        </w:rPr>
        <w:t>6</w:t>
      </w:r>
      <w:r w:rsidRPr="00CF2AD1">
        <w:rPr>
          <w:rFonts w:ascii="Times New Roman" w:hAnsi="Times New Roman" w:cs="Times New Roman"/>
          <w:b/>
          <w:sz w:val="24"/>
          <w:szCs w:val="24"/>
          <w:u w:val="single"/>
          <w:lang w:val="sr-Latn-CS"/>
        </w:rPr>
        <w:t xml:space="preserve"> (AOP 1</w:t>
      </w:r>
      <w:r w:rsidR="0000438A">
        <w:rPr>
          <w:rFonts w:ascii="Times New Roman" w:hAnsi="Times New Roman" w:cs="Times New Roman"/>
          <w:b/>
          <w:sz w:val="24"/>
          <w:szCs w:val="24"/>
          <w:u w:val="single"/>
          <w:lang w:val="sr-Latn-CS"/>
        </w:rPr>
        <w:t>21</w:t>
      </w:r>
      <w:r w:rsidRPr="00CF2AD1">
        <w:rPr>
          <w:rFonts w:ascii="Times New Roman" w:hAnsi="Times New Roman" w:cs="Times New Roman"/>
          <w:b/>
          <w:sz w:val="24"/>
          <w:szCs w:val="24"/>
          <w:u w:val="single"/>
          <w:lang w:val="sr-Latn-CS"/>
        </w:rPr>
        <w:t>)</w:t>
      </w:r>
    </w:p>
    <w:p w:rsidR="00CF2AD1" w:rsidRPr="00CF2AD1" w:rsidRDefault="00CF2AD1" w:rsidP="00CF2AD1">
      <w:pPr>
        <w:rPr>
          <w:rFonts w:ascii="Times New Roman" w:hAnsi="Times New Roman" w:cs="Times New Roman"/>
          <w:b/>
          <w:i/>
          <w:sz w:val="24"/>
          <w:szCs w:val="24"/>
          <w:lang w:val="sr-Latn-CS"/>
        </w:rPr>
      </w:pPr>
      <w:r w:rsidRPr="00CF2AD1">
        <w:rPr>
          <w:rFonts w:ascii="Times New Roman" w:hAnsi="Times New Roman" w:cs="Times New Roman"/>
          <w:b/>
          <w:i/>
          <w:sz w:val="24"/>
          <w:szCs w:val="24"/>
          <w:lang w:val="sr-Latn-CS"/>
        </w:rPr>
        <w:t>Neraspoređena dobit</w:t>
      </w:r>
    </w:p>
    <w:p w:rsidR="00CF2AD1" w:rsidRDefault="00CF2AD1" w:rsidP="00CF2AD1">
      <w:pPr>
        <w:ind w:firstLine="720"/>
        <w:rPr>
          <w:rFonts w:ascii="Times New Roman" w:hAnsi="Times New Roman" w:cs="Times New Roman"/>
          <w:sz w:val="24"/>
          <w:szCs w:val="24"/>
          <w:lang w:val="sr-Latn-CS"/>
        </w:rPr>
      </w:pPr>
      <w:r w:rsidRPr="00CF2AD1">
        <w:rPr>
          <w:rFonts w:ascii="Times New Roman" w:hAnsi="Times New Roman" w:cs="Times New Roman"/>
          <w:sz w:val="24"/>
          <w:szCs w:val="24"/>
          <w:lang w:val="sr-Latn-CS"/>
        </w:rPr>
        <w:t xml:space="preserve">Nerasporođena dobit je </w:t>
      </w:r>
      <w:r w:rsidR="0000438A">
        <w:rPr>
          <w:rFonts w:ascii="Times New Roman" w:hAnsi="Times New Roman" w:cs="Times New Roman"/>
          <w:sz w:val="24"/>
          <w:szCs w:val="24"/>
          <w:lang w:val="sr-Latn-CS"/>
        </w:rPr>
        <w:t>2.273.685 KM,</w:t>
      </w:r>
      <w:r w:rsidRPr="00CF2AD1">
        <w:rPr>
          <w:rFonts w:ascii="Times New Roman" w:hAnsi="Times New Roman" w:cs="Times New Roman"/>
          <w:sz w:val="24"/>
          <w:szCs w:val="24"/>
          <w:lang w:val="sr-Latn-CS"/>
        </w:rPr>
        <w:t xml:space="preserve"> a sastoji se</w:t>
      </w:r>
      <w:r>
        <w:rPr>
          <w:rFonts w:ascii="Times New Roman" w:hAnsi="Times New Roman" w:cs="Times New Roman"/>
          <w:sz w:val="24"/>
          <w:szCs w:val="24"/>
          <w:lang w:val="sr-Latn-CS"/>
        </w:rPr>
        <w:t xml:space="preserve"> od </w:t>
      </w:r>
      <w:r w:rsidRPr="00CF2AD1">
        <w:rPr>
          <w:rFonts w:ascii="Times New Roman" w:hAnsi="Times New Roman" w:cs="Times New Roman"/>
          <w:sz w:val="24"/>
          <w:szCs w:val="24"/>
          <w:lang w:val="sr-Latn-CS"/>
        </w:rPr>
        <w:t xml:space="preserve"> neraspoređena dobiti tekuće </w:t>
      </w:r>
      <w:r>
        <w:rPr>
          <w:rFonts w:ascii="Times New Roman" w:hAnsi="Times New Roman" w:cs="Times New Roman"/>
          <w:sz w:val="24"/>
          <w:szCs w:val="24"/>
          <w:lang w:val="sr-Latn-CS"/>
        </w:rPr>
        <w:t>godine.</w:t>
      </w:r>
    </w:p>
    <w:p w:rsidR="00CF2AD1" w:rsidRPr="00CF2AD1" w:rsidRDefault="00CF2AD1" w:rsidP="00CF2AD1">
      <w:pPr>
        <w:ind w:firstLine="720"/>
        <w:rPr>
          <w:rFonts w:ascii="Times New Roman" w:hAnsi="Times New Roman" w:cs="Times New Roman"/>
          <w:sz w:val="24"/>
          <w:szCs w:val="24"/>
          <w:lang w:val="sr-Latn-CS"/>
        </w:rPr>
      </w:pPr>
    </w:p>
    <w:p w:rsidR="00CF2AD1" w:rsidRPr="00CF2AD1" w:rsidRDefault="00CF2AD1" w:rsidP="00CF2AD1">
      <w:pPr>
        <w:rPr>
          <w:rFonts w:ascii="Times New Roman" w:hAnsi="Times New Roman" w:cs="Times New Roman"/>
          <w:b/>
          <w:sz w:val="24"/>
          <w:szCs w:val="24"/>
          <w:u w:val="single"/>
          <w:lang w:val="sr-Latn-CS"/>
        </w:rPr>
      </w:pPr>
      <w:r w:rsidRPr="00CF2AD1">
        <w:rPr>
          <w:rFonts w:ascii="Times New Roman" w:hAnsi="Times New Roman" w:cs="Times New Roman"/>
          <w:b/>
          <w:sz w:val="24"/>
          <w:szCs w:val="24"/>
          <w:u w:val="single"/>
          <w:lang w:val="sr-Latn-CS"/>
        </w:rPr>
        <w:t>NOTA 1</w:t>
      </w:r>
      <w:r w:rsidR="0000438A">
        <w:rPr>
          <w:rFonts w:ascii="Times New Roman" w:hAnsi="Times New Roman" w:cs="Times New Roman"/>
          <w:b/>
          <w:sz w:val="24"/>
          <w:szCs w:val="24"/>
          <w:u w:val="single"/>
          <w:lang w:val="sr-Latn-CS"/>
        </w:rPr>
        <w:t>7</w:t>
      </w:r>
      <w:r>
        <w:rPr>
          <w:rFonts w:ascii="Times New Roman" w:hAnsi="Times New Roman" w:cs="Times New Roman"/>
          <w:b/>
          <w:sz w:val="24"/>
          <w:szCs w:val="24"/>
          <w:u w:val="single"/>
          <w:lang w:val="sr-Latn-CS"/>
        </w:rPr>
        <w:t xml:space="preserve"> (AOP 15</w:t>
      </w:r>
      <w:r w:rsidR="001A7F01">
        <w:rPr>
          <w:rFonts w:ascii="Times New Roman" w:hAnsi="Times New Roman" w:cs="Times New Roman"/>
          <w:b/>
          <w:sz w:val="24"/>
          <w:szCs w:val="24"/>
          <w:u w:val="single"/>
          <w:lang/>
        </w:rPr>
        <w:t>6</w:t>
      </w:r>
      <w:bookmarkStart w:id="0" w:name="_GoBack"/>
      <w:bookmarkEnd w:id="0"/>
      <w:r w:rsidRPr="00CF2AD1">
        <w:rPr>
          <w:rFonts w:ascii="Times New Roman" w:hAnsi="Times New Roman" w:cs="Times New Roman"/>
          <w:b/>
          <w:sz w:val="24"/>
          <w:szCs w:val="24"/>
          <w:u w:val="single"/>
          <w:lang w:val="sr-Latn-CS"/>
        </w:rPr>
        <w:t>)</w:t>
      </w:r>
    </w:p>
    <w:p w:rsidR="00CF2AD1" w:rsidRPr="002875A9" w:rsidRDefault="00CF2AD1" w:rsidP="00CF2AD1">
      <w:pPr>
        <w:rPr>
          <w:rFonts w:ascii="Times New Roman" w:hAnsi="Times New Roman" w:cs="Times New Roman"/>
          <w:b/>
          <w:i/>
          <w:sz w:val="24"/>
          <w:szCs w:val="24"/>
          <w:lang w:val="sr-Latn-CS"/>
        </w:rPr>
      </w:pPr>
      <w:r w:rsidRPr="002875A9">
        <w:rPr>
          <w:rFonts w:ascii="Times New Roman" w:hAnsi="Times New Roman" w:cs="Times New Roman"/>
          <w:b/>
          <w:i/>
          <w:sz w:val="24"/>
          <w:szCs w:val="24"/>
          <w:lang w:val="sr-Latn-CS"/>
        </w:rPr>
        <w:t>Obaveze po osnovu šteta</w:t>
      </w:r>
    </w:p>
    <w:tbl>
      <w:tblPr>
        <w:tblW w:w="9133" w:type="dxa"/>
        <w:tblLook w:val="04A0"/>
      </w:tblPr>
      <w:tblGrid>
        <w:gridCol w:w="2402"/>
        <w:gridCol w:w="291"/>
        <w:gridCol w:w="287"/>
        <w:gridCol w:w="1272"/>
        <w:gridCol w:w="646"/>
        <w:gridCol w:w="1383"/>
        <w:gridCol w:w="1676"/>
        <w:gridCol w:w="1293"/>
      </w:tblGrid>
      <w:tr w:rsidR="002875A9" w:rsidRPr="002875A9" w:rsidTr="00E01C8B">
        <w:trPr>
          <w:trHeight w:val="300"/>
        </w:trPr>
        <w:tc>
          <w:tcPr>
            <w:tcW w:w="2693" w:type="dxa"/>
            <w:gridSpan w:val="2"/>
            <w:tcBorders>
              <w:top w:val="single" w:sz="4" w:space="0" w:color="auto"/>
              <w:left w:val="single" w:sz="4" w:space="0" w:color="auto"/>
              <w:bottom w:val="single" w:sz="4" w:space="0" w:color="auto"/>
              <w:right w:val="nil"/>
            </w:tcBorders>
            <w:shd w:val="clear" w:color="auto" w:fill="auto"/>
            <w:noWrap/>
            <w:vAlign w:val="bottom"/>
            <w:hideMark/>
          </w:tcPr>
          <w:p w:rsidR="002875A9" w:rsidRPr="002875A9" w:rsidRDefault="002875A9" w:rsidP="00E01C8B">
            <w:pPr>
              <w:spacing w:after="0" w:line="240" w:lineRule="auto"/>
              <w:rPr>
                <w:rFonts w:ascii="Times New Roman" w:eastAsia="Times New Roman" w:hAnsi="Times New Roman" w:cs="Times New Roman"/>
                <w:b/>
                <w:i/>
                <w:iCs/>
                <w:color w:val="000000"/>
                <w:sz w:val="24"/>
                <w:szCs w:val="24"/>
              </w:rPr>
            </w:pPr>
            <w:r w:rsidRPr="002875A9">
              <w:rPr>
                <w:rFonts w:ascii="Times New Roman" w:eastAsia="Times New Roman" w:hAnsi="Times New Roman" w:cs="Times New Roman"/>
                <w:b/>
                <w:i/>
                <w:iCs/>
                <w:color w:val="000000"/>
                <w:sz w:val="24"/>
                <w:szCs w:val="24"/>
              </w:rPr>
              <w:t xml:space="preserve">Vrsta štete </w:t>
            </w:r>
          </w:p>
        </w:tc>
        <w:tc>
          <w:tcPr>
            <w:tcW w:w="287" w:type="dxa"/>
            <w:tcBorders>
              <w:top w:val="single" w:sz="4" w:space="0" w:color="auto"/>
              <w:left w:val="nil"/>
              <w:bottom w:val="single" w:sz="4" w:space="0" w:color="auto"/>
              <w:right w:val="nil"/>
            </w:tcBorders>
            <w:shd w:val="clear" w:color="auto" w:fill="auto"/>
            <w:noWrap/>
            <w:vAlign w:val="bottom"/>
            <w:hideMark/>
          </w:tcPr>
          <w:p w:rsidR="002875A9" w:rsidRPr="002875A9" w:rsidRDefault="002875A9" w:rsidP="00E01C8B">
            <w:pPr>
              <w:spacing w:after="0" w:line="240" w:lineRule="auto"/>
              <w:rPr>
                <w:rFonts w:ascii="Times New Roman" w:eastAsia="Times New Roman" w:hAnsi="Times New Roman" w:cs="Times New Roman"/>
                <w:b/>
                <w:i/>
                <w:iCs/>
                <w:color w:val="000000"/>
                <w:sz w:val="24"/>
                <w:szCs w:val="24"/>
              </w:rPr>
            </w:pPr>
            <w:r w:rsidRPr="002875A9">
              <w:rPr>
                <w:rFonts w:ascii="Times New Roman" w:eastAsia="Times New Roman" w:hAnsi="Times New Roman" w:cs="Times New Roman"/>
                <w:b/>
                <w:i/>
                <w:iCs/>
                <w:color w:val="000000"/>
                <w:sz w:val="24"/>
                <w:szCs w:val="24"/>
              </w:rPr>
              <w:t> </w:t>
            </w:r>
          </w:p>
        </w:tc>
        <w:tc>
          <w:tcPr>
            <w:tcW w:w="1272" w:type="dxa"/>
            <w:tcBorders>
              <w:top w:val="single" w:sz="4" w:space="0" w:color="auto"/>
              <w:left w:val="nil"/>
              <w:bottom w:val="single" w:sz="4" w:space="0" w:color="auto"/>
              <w:right w:val="nil"/>
            </w:tcBorders>
            <w:shd w:val="clear" w:color="auto" w:fill="auto"/>
            <w:noWrap/>
            <w:vAlign w:val="bottom"/>
            <w:hideMark/>
          </w:tcPr>
          <w:p w:rsidR="002875A9" w:rsidRPr="002875A9" w:rsidRDefault="002875A9" w:rsidP="00E01C8B">
            <w:pPr>
              <w:spacing w:after="0" w:line="240" w:lineRule="auto"/>
              <w:rPr>
                <w:rFonts w:ascii="Times New Roman" w:eastAsia="Times New Roman" w:hAnsi="Times New Roman" w:cs="Times New Roman"/>
                <w:b/>
                <w:i/>
                <w:iCs/>
                <w:color w:val="000000"/>
                <w:sz w:val="24"/>
                <w:szCs w:val="24"/>
              </w:rPr>
            </w:pPr>
            <w:r w:rsidRPr="002875A9">
              <w:rPr>
                <w:rFonts w:ascii="Times New Roman" w:eastAsia="Times New Roman" w:hAnsi="Times New Roman" w:cs="Times New Roman"/>
                <w:b/>
                <w:i/>
                <w:iCs/>
                <w:color w:val="000000"/>
                <w:sz w:val="24"/>
                <w:szCs w:val="24"/>
              </w:rPr>
              <w:t> </w:t>
            </w:r>
          </w:p>
        </w:tc>
        <w:tc>
          <w:tcPr>
            <w:tcW w:w="646" w:type="dxa"/>
            <w:tcBorders>
              <w:top w:val="single" w:sz="4" w:space="0" w:color="auto"/>
              <w:left w:val="nil"/>
              <w:bottom w:val="single" w:sz="4" w:space="0" w:color="auto"/>
              <w:right w:val="nil"/>
            </w:tcBorders>
            <w:shd w:val="clear" w:color="auto" w:fill="auto"/>
            <w:noWrap/>
            <w:vAlign w:val="bottom"/>
            <w:hideMark/>
          </w:tcPr>
          <w:p w:rsidR="002875A9" w:rsidRPr="002875A9" w:rsidRDefault="002875A9" w:rsidP="00E01C8B">
            <w:pPr>
              <w:spacing w:after="0" w:line="240" w:lineRule="auto"/>
              <w:rPr>
                <w:rFonts w:ascii="Times New Roman" w:eastAsia="Times New Roman" w:hAnsi="Times New Roman" w:cs="Times New Roman"/>
                <w:b/>
                <w:i/>
                <w:iCs/>
                <w:color w:val="000000"/>
                <w:sz w:val="24"/>
                <w:szCs w:val="24"/>
              </w:rPr>
            </w:pPr>
            <w:r w:rsidRPr="002875A9">
              <w:rPr>
                <w:rFonts w:ascii="Times New Roman" w:eastAsia="Times New Roman" w:hAnsi="Times New Roman" w:cs="Times New Roman"/>
                <w:b/>
                <w:i/>
                <w:iCs/>
                <w:color w:val="000000"/>
                <w:sz w:val="24"/>
                <w:szCs w:val="24"/>
              </w:rPr>
              <w:t> </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5A9" w:rsidRPr="002875A9" w:rsidRDefault="002875A9" w:rsidP="00C615AF">
            <w:pPr>
              <w:spacing w:after="0" w:line="240" w:lineRule="auto"/>
              <w:jc w:val="center"/>
              <w:rPr>
                <w:rFonts w:ascii="Times New Roman" w:eastAsia="Times New Roman" w:hAnsi="Times New Roman" w:cs="Times New Roman"/>
                <w:b/>
                <w:i/>
                <w:iCs/>
                <w:color w:val="000000"/>
                <w:sz w:val="24"/>
                <w:szCs w:val="24"/>
              </w:rPr>
            </w:pPr>
            <w:r w:rsidRPr="002875A9">
              <w:rPr>
                <w:rFonts w:ascii="Times New Roman" w:eastAsia="Times New Roman" w:hAnsi="Times New Roman" w:cs="Times New Roman"/>
                <w:b/>
                <w:i/>
                <w:iCs/>
                <w:color w:val="000000"/>
                <w:sz w:val="24"/>
                <w:szCs w:val="24"/>
              </w:rPr>
              <w:t>Likvid.201</w:t>
            </w:r>
            <w:r w:rsidR="00C615AF">
              <w:rPr>
                <w:rFonts w:ascii="Times New Roman" w:eastAsia="Times New Roman" w:hAnsi="Times New Roman" w:cs="Times New Roman"/>
                <w:b/>
                <w:i/>
                <w:iCs/>
                <w:color w:val="000000"/>
                <w:sz w:val="24"/>
                <w:szCs w:val="24"/>
              </w:rPr>
              <w:t>6</w:t>
            </w:r>
          </w:p>
        </w:tc>
        <w:tc>
          <w:tcPr>
            <w:tcW w:w="1676" w:type="dxa"/>
            <w:tcBorders>
              <w:top w:val="single" w:sz="4" w:space="0" w:color="auto"/>
              <w:left w:val="nil"/>
              <w:bottom w:val="single" w:sz="4" w:space="0" w:color="auto"/>
              <w:right w:val="single" w:sz="4" w:space="0" w:color="auto"/>
            </w:tcBorders>
            <w:shd w:val="clear" w:color="auto" w:fill="auto"/>
            <w:noWrap/>
            <w:vAlign w:val="bottom"/>
            <w:hideMark/>
          </w:tcPr>
          <w:p w:rsidR="002875A9" w:rsidRPr="002875A9" w:rsidRDefault="002875A9" w:rsidP="00C615AF">
            <w:pPr>
              <w:spacing w:after="0" w:line="240" w:lineRule="auto"/>
              <w:jc w:val="center"/>
              <w:rPr>
                <w:rFonts w:ascii="Times New Roman" w:eastAsia="Times New Roman" w:hAnsi="Times New Roman" w:cs="Times New Roman"/>
                <w:b/>
                <w:i/>
                <w:iCs/>
                <w:color w:val="000000"/>
                <w:sz w:val="24"/>
                <w:szCs w:val="24"/>
              </w:rPr>
            </w:pPr>
            <w:r w:rsidRPr="002875A9">
              <w:rPr>
                <w:rFonts w:ascii="Times New Roman" w:eastAsia="Times New Roman" w:hAnsi="Times New Roman" w:cs="Times New Roman"/>
                <w:b/>
                <w:i/>
                <w:iCs/>
                <w:color w:val="000000"/>
                <w:sz w:val="24"/>
                <w:szCs w:val="24"/>
              </w:rPr>
              <w:t>Isplaceno 201</w:t>
            </w:r>
            <w:r w:rsidR="00C615AF">
              <w:rPr>
                <w:rFonts w:ascii="Times New Roman" w:eastAsia="Times New Roman" w:hAnsi="Times New Roman" w:cs="Times New Roman"/>
                <w:b/>
                <w:i/>
                <w:iCs/>
                <w:color w:val="000000"/>
                <w:sz w:val="24"/>
                <w:szCs w:val="24"/>
              </w:rPr>
              <w:t>6</w:t>
            </w:r>
            <w:r w:rsidRPr="002875A9">
              <w:rPr>
                <w:rFonts w:ascii="Times New Roman" w:eastAsia="Times New Roman" w:hAnsi="Times New Roman" w:cs="Times New Roman"/>
                <w:b/>
                <w:i/>
                <w:iCs/>
                <w:color w:val="000000"/>
                <w:sz w:val="24"/>
                <w:szCs w:val="24"/>
              </w:rPr>
              <w:t>.</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2875A9" w:rsidRPr="002875A9" w:rsidRDefault="002875A9" w:rsidP="00E01C8B">
            <w:pPr>
              <w:spacing w:after="0" w:line="240" w:lineRule="auto"/>
              <w:jc w:val="center"/>
              <w:rPr>
                <w:rFonts w:ascii="Times New Roman" w:eastAsia="Times New Roman" w:hAnsi="Times New Roman" w:cs="Times New Roman"/>
                <w:b/>
                <w:i/>
                <w:iCs/>
                <w:color w:val="000000"/>
                <w:sz w:val="24"/>
                <w:szCs w:val="24"/>
              </w:rPr>
            </w:pPr>
            <w:r w:rsidRPr="002875A9">
              <w:rPr>
                <w:rFonts w:ascii="Times New Roman" w:eastAsia="Times New Roman" w:hAnsi="Times New Roman" w:cs="Times New Roman"/>
                <w:b/>
                <w:i/>
                <w:iCs/>
                <w:color w:val="000000"/>
                <w:sz w:val="24"/>
                <w:szCs w:val="24"/>
              </w:rPr>
              <w:t>Obaveza</w:t>
            </w:r>
          </w:p>
        </w:tc>
      </w:tr>
      <w:tr w:rsidR="002875A9" w:rsidRPr="002875A9" w:rsidTr="00E01C8B">
        <w:trPr>
          <w:trHeight w:val="300"/>
        </w:trPr>
        <w:tc>
          <w:tcPr>
            <w:tcW w:w="2693" w:type="dxa"/>
            <w:gridSpan w:val="2"/>
            <w:tcBorders>
              <w:top w:val="single" w:sz="4" w:space="0" w:color="auto"/>
              <w:left w:val="single" w:sz="4" w:space="0" w:color="auto"/>
              <w:bottom w:val="single" w:sz="4" w:space="0" w:color="auto"/>
              <w:right w:val="nil"/>
            </w:tcBorders>
            <w:shd w:val="clear" w:color="auto" w:fill="auto"/>
            <w:noWrap/>
            <w:vAlign w:val="bottom"/>
            <w:hideMark/>
          </w:tcPr>
          <w:p w:rsidR="002875A9" w:rsidRPr="002875A9" w:rsidRDefault="002875A9" w:rsidP="00C615AF">
            <w:pPr>
              <w:spacing w:after="0" w:line="240" w:lineRule="auto"/>
              <w:rPr>
                <w:rFonts w:ascii="Times New Roman" w:eastAsia="Times New Roman" w:hAnsi="Times New Roman" w:cs="Times New Roman"/>
                <w:b/>
                <w:i/>
                <w:iCs/>
                <w:color w:val="000000"/>
                <w:sz w:val="24"/>
                <w:szCs w:val="24"/>
              </w:rPr>
            </w:pPr>
            <w:r>
              <w:rPr>
                <w:rFonts w:ascii="Times New Roman" w:eastAsia="Times New Roman" w:hAnsi="Times New Roman" w:cs="Times New Roman"/>
                <w:b/>
                <w:i/>
                <w:iCs/>
                <w:color w:val="000000"/>
                <w:sz w:val="24"/>
                <w:szCs w:val="24"/>
              </w:rPr>
              <w:t>Početno stanje 201</w:t>
            </w:r>
            <w:r w:rsidR="00C615AF">
              <w:rPr>
                <w:rFonts w:ascii="Times New Roman" w:eastAsia="Times New Roman" w:hAnsi="Times New Roman" w:cs="Times New Roman"/>
                <w:b/>
                <w:i/>
                <w:iCs/>
                <w:color w:val="000000"/>
                <w:sz w:val="24"/>
                <w:szCs w:val="24"/>
              </w:rPr>
              <w:t>6</w:t>
            </w:r>
            <w:r>
              <w:rPr>
                <w:rFonts w:ascii="Times New Roman" w:eastAsia="Times New Roman" w:hAnsi="Times New Roman" w:cs="Times New Roman"/>
                <w:b/>
                <w:i/>
                <w:iCs/>
                <w:color w:val="000000"/>
                <w:sz w:val="24"/>
                <w:szCs w:val="24"/>
              </w:rPr>
              <w:t>.(obaveza iz 201</w:t>
            </w:r>
            <w:r w:rsidR="00C615AF">
              <w:rPr>
                <w:rFonts w:ascii="Times New Roman" w:eastAsia="Times New Roman" w:hAnsi="Times New Roman" w:cs="Times New Roman"/>
                <w:b/>
                <w:i/>
                <w:iCs/>
                <w:color w:val="000000"/>
                <w:sz w:val="24"/>
                <w:szCs w:val="24"/>
              </w:rPr>
              <w:t>5</w:t>
            </w:r>
            <w:r>
              <w:rPr>
                <w:rFonts w:ascii="Times New Roman" w:eastAsia="Times New Roman" w:hAnsi="Times New Roman" w:cs="Times New Roman"/>
                <w:b/>
                <w:i/>
                <w:iCs/>
                <w:color w:val="000000"/>
                <w:sz w:val="24"/>
                <w:szCs w:val="24"/>
              </w:rPr>
              <w:t>.godine)</w:t>
            </w:r>
          </w:p>
        </w:tc>
        <w:tc>
          <w:tcPr>
            <w:tcW w:w="287" w:type="dxa"/>
            <w:tcBorders>
              <w:top w:val="single" w:sz="4" w:space="0" w:color="auto"/>
              <w:left w:val="nil"/>
              <w:bottom w:val="single" w:sz="4" w:space="0" w:color="auto"/>
              <w:right w:val="nil"/>
            </w:tcBorders>
            <w:shd w:val="clear" w:color="auto" w:fill="auto"/>
            <w:noWrap/>
            <w:vAlign w:val="bottom"/>
            <w:hideMark/>
          </w:tcPr>
          <w:p w:rsidR="002875A9" w:rsidRPr="002875A9" w:rsidRDefault="002875A9" w:rsidP="00E01C8B">
            <w:pPr>
              <w:spacing w:after="0" w:line="240" w:lineRule="auto"/>
              <w:rPr>
                <w:rFonts w:ascii="Times New Roman" w:eastAsia="Times New Roman" w:hAnsi="Times New Roman" w:cs="Times New Roman"/>
                <w:b/>
                <w:i/>
                <w:iCs/>
                <w:color w:val="000000"/>
                <w:sz w:val="24"/>
                <w:szCs w:val="24"/>
              </w:rPr>
            </w:pPr>
          </w:p>
        </w:tc>
        <w:tc>
          <w:tcPr>
            <w:tcW w:w="1272" w:type="dxa"/>
            <w:tcBorders>
              <w:top w:val="single" w:sz="4" w:space="0" w:color="auto"/>
              <w:left w:val="nil"/>
              <w:bottom w:val="single" w:sz="4" w:space="0" w:color="auto"/>
              <w:right w:val="nil"/>
            </w:tcBorders>
            <w:shd w:val="clear" w:color="auto" w:fill="auto"/>
            <w:noWrap/>
            <w:vAlign w:val="bottom"/>
            <w:hideMark/>
          </w:tcPr>
          <w:p w:rsidR="002875A9" w:rsidRPr="002875A9" w:rsidRDefault="002875A9" w:rsidP="00E01C8B">
            <w:pPr>
              <w:spacing w:after="0" w:line="240" w:lineRule="auto"/>
              <w:rPr>
                <w:rFonts w:ascii="Times New Roman" w:eastAsia="Times New Roman" w:hAnsi="Times New Roman" w:cs="Times New Roman"/>
                <w:b/>
                <w:i/>
                <w:iCs/>
                <w:color w:val="000000"/>
                <w:sz w:val="24"/>
                <w:szCs w:val="24"/>
              </w:rPr>
            </w:pPr>
          </w:p>
        </w:tc>
        <w:tc>
          <w:tcPr>
            <w:tcW w:w="646" w:type="dxa"/>
            <w:tcBorders>
              <w:top w:val="single" w:sz="4" w:space="0" w:color="auto"/>
              <w:left w:val="nil"/>
              <w:bottom w:val="single" w:sz="4" w:space="0" w:color="auto"/>
              <w:right w:val="nil"/>
            </w:tcBorders>
            <w:shd w:val="clear" w:color="auto" w:fill="auto"/>
            <w:noWrap/>
            <w:vAlign w:val="bottom"/>
            <w:hideMark/>
          </w:tcPr>
          <w:p w:rsidR="002875A9" w:rsidRPr="002875A9" w:rsidRDefault="002875A9" w:rsidP="00E01C8B">
            <w:pPr>
              <w:spacing w:after="0" w:line="240" w:lineRule="auto"/>
              <w:rPr>
                <w:rFonts w:ascii="Times New Roman" w:eastAsia="Times New Roman" w:hAnsi="Times New Roman" w:cs="Times New Roman"/>
                <w:b/>
                <w:i/>
                <w:iCs/>
                <w:color w:val="000000"/>
                <w:sz w:val="24"/>
                <w:szCs w:val="24"/>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5A9" w:rsidRPr="0012362A" w:rsidRDefault="00C615AF" w:rsidP="002875A9">
            <w:pPr>
              <w:spacing w:after="0" w:line="240" w:lineRule="auto"/>
              <w:jc w:val="right"/>
              <w:rPr>
                <w:rFonts w:ascii="Times New Roman" w:eastAsia="Times New Roman" w:hAnsi="Times New Roman" w:cs="Times New Roman"/>
                <w:b/>
                <w:i/>
                <w:iCs/>
                <w:color w:val="000000"/>
                <w:sz w:val="20"/>
                <w:szCs w:val="20"/>
              </w:rPr>
            </w:pPr>
            <w:r w:rsidRPr="0012362A">
              <w:rPr>
                <w:rFonts w:ascii="Times New Roman" w:eastAsia="Times New Roman" w:hAnsi="Times New Roman" w:cs="Times New Roman"/>
                <w:b/>
                <w:i/>
                <w:iCs/>
                <w:color w:val="000000"/>
                <w:sz w:val="20"/>
                <w:szCs w:val="20"/>
              </w:rPr>
              <w:t>5.425,79</w:t>
            </w:r>
          </w:p>
        </w:tc>
        <w:tc>
          <w:tcPr>
            <w:tcW w:w="1676" w:type="dxa"/>
            <w:tcBorders>
              <w:top w:val="single" w:sz="4" w:space="0" w:color="auto"/>
              <w:left w:val="nil"/>
              <w:bottom w:val="single" w:sz="4" w:space="0" w:color="auto"/>
              <w:right w:val="single" w:sz="4" w:space="0" w:color="auto"/>
            </w:tcBorders>
            <w:shd w:val="clear" w:color="auto" w:fill="auto"/>
            <w:noWrap/>
            <w:vAlign w:val="bottom"/>
            <w:hideMark/>
          </w:tcPr>
          <w:p w:rsidR="002875A9" w:rsidRPr="0012362A" w:rsidRDefault="002875A9" w:rsidP="002875A9">
            <w:pPr>
              <w:spacing w:after="0" w:line="240" w:lineRule="auto"/>
              <w:jc w:val="right"/>
              <w:rPr>
                <w:rFonts w:ascii="Times New Roman" w:eastAsia="Times New Roman" w:hAnsi="Times New Roman" w:cs="Times New Roman"/>
                <w:b/>
                <w:i/>
                <w:iCs/>
                <w:color w:val="000000"/>
                <w:sz w:val="20"/>
                <w:szCs w:val="20"/>
              </w:rPr>
            </w:pP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2875A9" w:rsidRPr="0012362A" w:rsidRDefault="002875A9" w:rsidP="002875A9">
            <w:pPr>
              <w:spacing w:after="0" w:line="240" w:lineRule="auto"/>
              <w:jc w:val="right"/>
              <w:rPr>
                <w:rFonts w:ascii="Times New Roman" w:eastAsia="Times New Roman" w:hAnsi="Times New Roman" w:cs="Times New Roman"/>
                <w:b/>
                <w:i/>
                <w:iCs/>
                <w:color w:val="000000"/>
                <w:sz w:val="20"/>
                <w:szCs w:val="20"/>
              </w:rPr>
            </w:pPr>
          </w:p>
        </w:tc>
      </w:tr>
      <w:tr w:rsidR="002875A9" w:rsidRPr="002875A9" w:rsidTr="00C615AF">
        <w:trPr>
          <w:trHeight w:val="300"/>
        </w:trPr>
        <w:tc>
          <w:tcPr>
            <w:tcW w:w="4252" w:type="dxa"/>
            <w:gridSpan w:val="4"/>
            <w:tcBorders>
              <w:top w:val="single" w:sz="4" w:space="0" w:color="auto"/>
              <w:left w:val="single" w:sz="4" w:space="0" w:color="auto"/>
              <w:bottom w:val="single" w:sz="4" w:space="0" w:color="auto"/>
              <w:right w:val="nil"/>
            </w:tcBorders>
            <w:shd w:val="clear" w:color="auto" w:fill="auto"/>
            <w:noWrap/>
            <w:vAlign w:val="bottom"/>
            <w:hideMark/>
          </w:tcPr>
          <w:p w:rsidR="002875A9" w:rsidRPr="002875A9" w:rsidRDefault="002875A9" w:rsidP="00E01C8B">
            <w:pPr>
              <w:spacing w:after="0" w:line="240" w:lineRule="auto"/>
              <w:rPr>
                <w:rFonts w:ascii="Times New Roman" w:eastAsia="Times New Roman" w:hAnsi="Times New Roman" w:cs="Times New Roman"/>
                <w:b/>
                <w:i/>
                <w:iCs/>
                <w:color w:val="000000"/>
                <w:sz w:val="24"/>
                <w:szCs w:val="24"/>
              </w:rPr>
            </w:pPr>
            <w:r w:rsidRPr="002875A9">
              <w:rPr>
                <w:rFonts w:ascii="Times New Roman" w:eastAsia="Times New Roman" w:hAnsi="Times New Roman" w:cs="Times New Roman"/>
                <w:b/>
                <w:i/>
                <w:iCs/>
                <w:color w:val="000000"/>
                <w:sz w:val="24"/>
                <w:szCs w:val="24"/>
              </w:rPr>
              <w:t>Štete po osnovu autoodgovornosti</w:t>
            </w:r>
          </w:p>
        </w:tc>
        <w:tc>
          <w:tcPr>
            <w:tcW w:w="646" w:type="dxa"/>
            <w:tcBorders>
              <w:top w:val="nil"/>
              <w:left w:val="nil"/>
              <w:bottom w:val="single" w:sz="4" w:space="0" w:color="auto"/>
              <w:right w:val="nil"/>
            </w:tcBorders>
            <w:shd w:val="clear" w:color="auto" w:fill="auto"/>
            <w:noWrap/>
            <w:vAlign w:val="bottom"/>
            <w:hideMark/>
          </w:tcPr>
          <w:p w:rsidR="002875A9" w:rsidRPr="002875A9" w:rsidRDefault="002875A9" w:rsidP="00E01C8B">
            <w:pPr>
              <w:spacing w:after="0" w:line="240" w:lineRule="auto"/>
              <w:rPr>
                <w:rFonts w:ascii="Times New Roman" w:eastAsia="Times New Roman" w:hAnsi="Times New Roman" w:cs="Times New Roman"/>
                <w:b/>
                <w:i/>
                <w:iCs/>
                <w:color w:val="000000"/>
                <w:sz w:val="24"/>
                <w:szCs w:val="24"/>
              </w:rPr>
            </w:pPr>
            <w:r w:rsidRPr="002875A9">
              <w:rPr>
                <w:rFonts w:ascii="Times New Roman" w:eastAsia="Times New Roman" w:hAnsi="Times New Roman" w:cs="Times New Roman"/>
                <w:b/>
                <w:i/>
                <w:iCs/>
                <w:color w:val="000000"/>
                <w:sz w:val="24"/>
                <w:szCs w:val="24"/>
              </w:rPr>
              <w:t> </w:t>
            </w:r>
          </w:p>
        </w:tc>
        <w:tc>
          <w:tcPr>
            <w:tcW w:w="1266" w:type="dxa"/>
            <w:tcBorders>
              <w:top w:val="nil"/>
              <w:left w:val="single" w:sz="4" w:space="0" w:color="auto"/>
              <w:bottom w:val="single" w:sz="4" w:space="0" w:color="auto"/>
              <w:right w:val="single" w:sz="4" w:space="0" w:color="auto"/>
            </w:tcBorders>
            <w:shd w:val="clear" w:color="auto" w:fill="auto"/>
            <w:noWrap/>
            <w:vAlign w:val="bottom"/>
          </w:tcPr>
          <w:p w:rsidR="002875A9" w:rsidRPr="0012362A" w:rsidRDefault="0012362A" w:rsidP="0012362A">
            <w:pPr>
              <w:spacing w:after="0" w:line="240" w:lineRule="auto"/>
              <w:jc w:val="right"/>
              <w:rPr>
                <w:rFonts w:ascii="Times New Roman" w:eastAsia="Times New Roman" w:hAnsi="Times New Roman" w:cs="Times New Roman"/>
                <w:b/>
                <w:i/>
                <w:iCs/>
                <w:color w:val="000000"/>
                <w:sz w:val="20"/>
                <w:szCs w:val="20"/>
              </w:rPr>
            </w:pPr>
            <w:r w:rsidRPr="0012362A">
              <w:rPr>
                <w:rFonts w:ascii="Times New Roman" w:eastAsia="Times New Roman" w:hAnsi="Times New Roman" w:cs="Times New Roman"/>
                <w:b/>
                <w:i/>
                <w:iCs/>
                <w:color w:val="000000"/>
                <w:sz w:val="20"/>
                <w:szCs w:val="20"/>
              </w:rPr>
              <w:t>1.</w:t>
            </w:r>
            <w:r>
              <w:rPr>
                <w:rFonts w:ascii="Times New Roman" w:eastAsia="Times New Roman" w:hAnsi="Times New Roman" w:cs="Times New Roman"/>
                <w:b/>
                <w:i/>
                <w:iCs/>
                <w:color w:val="000000"/>
                <w:sz w:val="20"/>
                <w:szCs w:val="20"/>
              </w:rPr>
              <w:t>359.650,37</w:t>
            </w:r>
          </w:p>
        </w:tc>
        <w:tc>
          <w:tcPr>
            <w:tcW w:w="1676" w:type="dxa"/>
            <w:tcBorders>
              <w:top w:val="nil"/>
              <w:left w:val="nil"/>
              <w:bottom w:val="single" w:sz="4" w:space="0" w:color="auto"/>
              <w:right w:val="single" w:sz="4" w:space="0" w:color="auto"/>
            </w:tcBorders>
            <w:shd w:val="clear" w:color="auto" w:fill="auto"/>
            <w:noWrap/>
            <w:vAlign w:val="bottom"/>
          </w:tcPr>
          <w:p w:rsidR="002875A9" w:rsidRPr="0012362A" w:rsidRDefault="0012362A" w:rsidP="002875A9">
            <w:pPr>
              <w:spacing w:after="0" w:line="240" w:lineRule="auto"/>
              <w:jc w:val="right"/>
              <w:rPr>
                <w:rFonts w:ascii="Times New Roman" w:eastAsia="Times New Roman" w:hAnsi="Times New Roman" w:cs="Times New Roman"/>
                <w:b/>
                <w:i/>
                <w:iCs/>
                <w:color w:val="000000"/>
                <w:sz w:val="20"/>
                <w:szCs w:val="20"/>
              </w:rPr>
            </w:pPr>
            <w:r>
              <w:rPr>
                <w:rFonts w:ascii="Times New Roman" w:eastAsia="Times New Roman" w:hAnsi="Times New Roman" w:cs="Times New Roman"/>
                <w:b/>
                <w:i/>
                <w:iCs/>
                <w:color w:val="000000"/>
                <w:sz w:val="20"/>
                <w:szCs w:val="20"/>
              </w:rPr>
              <w:t>1.363.622,53</w:t>
            </w:r>
          </w:p>
        </w:tc>
        <w:tc>
          <w:tcPr>
            <w:tcW w:w="1293" w:type="dxa"/>
            <w:tcBorders>
              <w:top w:val="nil"/>
              <w:left w:val="nil"/>
              <w:bottom w:val="single" w:sz="4" w:space="0" w:color="auto"/>
              <w:right w:val="single" w:sz="4" w:space="0" w:color="auto"/>
            </w:tcBorders>
            <w:shd w:val="clear" w:color="auto" w:fill="auto"/>
            <w:noWrap/>
            <w:vAlign w:val="bottom"/>
          </w:tcPr>
          <w:p w:rsidR="002875A9" w:rsidRPr="0012362A" w:rsidRDefault="0012362A" w:rsidP="002875A9">
            <w:pPr>
              <w:spacing w:after="0" w:line="240" w:lineRule="auto"/>
              <w:jc w:val="right"/>
              <w:rPr>
                <w:rFonts w:ascii="Times New Roman" w:eastAsia="Times New Roman" w:hAnsi="Times New Roman" w:cs="Times New Roman"/>
                <w:b/>
                <w:i/>
                <w:iCs/>
                <w:color w:val="000000"/>
                <w:sz w:val="20"/>
                <w:szCs w:val="20"/>
              </w:rPr>
            </w:pPr>
            <w:r>
              <w:rPr>
                <w:rFonts w:ascii="Times New Roman" w:eastAsia="Times New Roman" w:hAnsi="Times New Roman" w:cs="Times New Roman"/>
                <w:b/>
                <w:i/>
                <w:iCs/>
                <w:color w:val="000000"/>
                <w:sz w:val="20"/>
                <w:szCs w:val="20"/>
              </w:rPr>
              <w:t>1.453,63</w:t>
            </w:r>
          </w:p>
        </w:tc>
      </w:tr>
      <w:tr w:rsidR="002875A9" w:rsidRPr="002875A9" w:rsidTr="00C615AF">
        <w:trPr>
          <w:trHeight w:val="300"/>
        </w:trPr>
        <w:tc>
          <w:tcPr>
            <w:tcW w:w="2402" w:type="dxa"/>
            <w:tcBorders>
              <w:top w:val="single" w:sz="4" w:space="0" w:color="auto"/>
              <w:left w:val="single" w:sz="4" w:space="0" w:color="auto"/>
              <w:bottom w:val="single" w:sz="4" w:space="0" w:color="auto"/>
              <w:right w:val="nil"/>
            </w:tcBorders>
            <w:shd w:val="clear" w:color="auto" w:fill="auto"/>
            <w:noWrap/>
            <w:vAlign w:val="bottom"/>
            <w:hideMark/>
          </w:tcPr>
          <w:p w:rsidR="002875A9" w:rsidRPr="002875A9" w:rsidRDefault="002875A9" w:rsidP="00E01C8B">
            <w:pPr>
              <w:spacing w:after="0" w:line="240" w:lineRule="auto"/>
              <w:rPr>
                <w:rFonts w:ascii="Times New Roman" w:eastAsia="Times New Roman" w:hAnsi="Times New Roman" w:cs="Times New Roman"/>
                <w:b/>
                <w:i/>
                <w:iCs/>
                <w:color w:val="000000"/>
                <w:sz w:val="24"/>
                <w:szCs w:val="24"/>
              </w:rPr>
            </w:pPr>
            <w:r w:rsidRPr="002875A9">
              <w:rPr>
                <w:rFonts w:ascii="Times New Roman" w:eastAsia="Times New Roman" w:hAnsi="Times New Roman" w:cs="Times New Roman"/>
                <w:b/>
                <w:i/>
                <w:iCs/>
                <w:color w:val="000000"/>
                <w:sz w:val="24"/>
                <w:szCs w:val="24"/>
              </w:rPr>
              <w:t>Ukupno:</w:t>
            </w:r>
          </w:p>
        </w:tc>
        <w:tc>
          <w:tcPr>
            <w:tcW w:w="291" w:type="dxa"/>
            <w:tcBorders>
              <w:top w:val="single" w:sz="4" w:space="0" w:color="auto"/>
              <w:left w:val="nil"/>
              <w:bottom w:val="single" w:sz="4" w:space="0" w:color="auto"/>
              <w:right w:val="nil"/>
            </w:tcBorders>
            <w:shd w:val="clear" w:color="auto" w:fill="auto"/>
            <w:noWrap/>
            <w:vAlign w:val="bottom"/>
            <w:hideMark/>
          </w:tcPr>
          <w:p w:rsidR="002875A9" w:rsidRPr="002875A9" w:rsidRDefault="002875A9" w:rsidP="00E01C8B">
            <w:pPr>
              <w:spacing w:after="0" w:line="240" w:lineRule="auto"/>
              <w:rPr>
                <w:rFonts w:ascii="Times New Roman" w:eastAsia="Times New Roman" w:hAnsi="Times New Roman" w:cs="Times New Roman"/>
                <w:b/>
                <w:i/>
                <w:iCs/>
                <w:color w:val="000000"/>
                <w:sz w:val="24"/>
                <w:szCs w:val="24"/>
              </w:rPr>
            </w:pPr>
            <w:r w:rsidRPr="002875A9">
              <w:rPr>
                <w:rFonts w:ascii="Times New Roman" w:eastAsia="Times New Roman" w:hAnsi="Times New Roman" w:cs="Times New Roman"/>
                <w:b/>
                <w:i/>
                <w:iCs/>
                <w:color w:val="000000"/>
                <w:sz w:val="24"/>
                <w:szCs w:val="24"/>
              </w:rPr>
              <w:t> </w:t>
            </w:r>
          </w:p>
        </w:tc>
        <w:tc>
          <w:tcPr>
            <w:tcW w:w="287" w:type="dxa"/>
            <w:tcBorders>
              <w:top w:val="single" w:sz="4" w:space="0" w:color="auto"/>
              <w:left w:val="nil"/>
              <w:bottom w:val="single" w:sz="4" w:space="0" w:color="auto"/>
              <w:right w:val="nil"/>
            </w:tcBorders>
            <w:shd w:val="clear" w:color="auto" w:fill="auto"/>
            <w:noWrap/>
            <w:vAlign w:val="bottom"/>
            <w:hideMark/>
          </w:tcPr>
          <w:p w:rsidR="002875A9" w:rsidRPr="002875A9" w:rsidRDefault="002875A9" w:rsidP="00E01C8B">
            <w:pPr>
              <w:spacing w:after="0" w:line="240" w:lineRule="auto"/>
              <w:rPr>
                <w:rFonts w:ascii="Times New Roman" w:eastAsia="Times New Roman" w:hAnsi="Times New Roman" w:cs="Times New Roman"/>
                <w:b/>
                <w:i/>
                <w:iCs/>
                <w:color w:val="000000"/>
                <w:sz w:val="24"/>
                <w:szCs w:val="24"/>
              </w:rPr>
            </w:pPr>
            <w:r w:rsidRPr="002875A9">
              <w:rPr>
                <w:rFonts w:ascii="Times New Roman" w:eastAsia="Times New Roman" w:hAnsi="Times New Roman" w:cs="Times New Roman"/>
                <w:b/>
                <w:i/>
                <w:iCs/>
                <w:color w:val="000000"/>
                <w:sz w:val="24"/>
                <w:szCs w:val="24"/>
              </w:rPr>
              <w:t> </w:t>
            </w:r>
          </w:p>
        </w:tc>
        <w:tc>
          <w:tcPr>
            <w:tcW w:w="1272" w:type="dxa"/>
            <w:tcBorders>
              <w:top w:val="single" w:sz="4" w:space="0" w:color="auto"/>
              <w:left w:val="nil"/>
              <w:bottom w:val="single" w:sz="4" w:space="0" w:color="auto"/>
              <w:right w:val="nil"/>
            </w:tcBorders>
            <w:shd w:val="clear" w:color="auto" w:fill="auto"/>
            <w:noWrap/>
            <w:vAlign w:val="bottom"/>
            <w:hideMark/>
          </w:tcPr>
          <w:p w:rsidR="002875A9" w:rsidRPr="002875A9" w:rsidRDefault="002875A9" w:rsidP="00E01C8B">
            <w:pPr>
              <w:spacing w:after="0" w:line="240" w:lineRule="auto"/>
              <w:rPr>
                <w:rFonts w:ascii="Times New Roman" w:eastAsia="Times New Roman" w:hAnsi="Times New Roman" w:cs="Times New Roman"/>
                <w:b/>
                <w:i/>
                <w:iCs/>
                <w:color w:val="000000"/>
                <w:sz w:val="24"/>
                <w:szCs w:val="24"/>
              </w:rPr>
            </w:pPr>
            <w:r w:rsidRPr="002875A9">
              <w:rPr>
                <w:rFonts w:ascii="Times New Roman" w:eastAsia="Times New Roman" w:hAnsi="Times New Roman" w:cs="Times New Roman"/>
                <w:b/>
                <w:i/>
                <w:iCs/>
                <w:color w:val="000000"/>
                <w:sz w:val="24"/>
                <w:szCs w:val="24"/>
              </w:rPr>
              <w:t> </w:t>
            </w:r>
          </w:p>
        </w:tc>
        <w:tc>
          <w:tcPr>
            <w:tcW w:w="646" w:type="dxa"/>
            <w:tcBorders>
              <w:top w:val="single" w:sz="4" w:space="0" w:color="auto"/>
              <w:left w:val="nil"/>
              <w:bottom w:val="single" w:sz="4" w:space="0" w:color="auto"/>
              <w:right w:val="nil"/>
            </w:tcBorders>
            <w:shd w:val="clear" w:color="auto" w:fill="auto"/>
            <w:noWrap/>
            <w:vAlign w:val="bottom"/>
            <w:hideMark/>
          </w:tcPr>
          <w:p w:rsidR="002875A9" w:rsidRPr="002875A9" w:rsidRDefault="002875A9" w:rsidP="00E01C8B">
            <w:pPr>
              <w:spacing w:after="0" w:line="240" w:lineRule="auto"/>
              <w:rPr>
                <w:rFonts w:ascii="Times New Roman" w:eastAsia="Times New Roman" w:hAnsi="Times New Roman" w:cs="Times New Roman"/>
                <w:b/>
                <w:i/>
                <w:iCs/>
                <w:color w:val="000000"/>
                <w:sz w:val="24"/>
                <w:szCs w:val="24"/>
              </w:rPr>
            </w:pPr>
            <w:r w:rsidRPr="002875A9">
              <w:rPr>
                <w:rFonts w:ascii="Times New Roman" w:eastAsia="Times New Roman" w:hAnsi="Times New Roman" w:cs="Times New Roman"/>
                <w:b/>
                <w:i/>
                <w:iCs/>
                <w:color w:val="000000"/>
                <w:sz w:val="24"/>
                <w:szCs w:val="24"/>
              </w:rPr>
              <w:t> </w:t>
            </w:r>
          </w:p>
        </w:tc>
        <w:tc>
          <w:tcPr>
            <w:tcW w:w="1266" w:type="dxa"/>
            <w:tcBorders>
              <w:top w:val="nil"/>
              <w:left w:val="single" w:sz="4" w:space="0" w:color="auto"/>
              <w:bottom w:val="single" w:sz="4" w:space="0" w:color="auto"/>
              <w:right w:val="single" w:sz="4" w:space="0" w:color="auto"/>
            </w:tcBorders>
            <w:shd w:val="clear" w:color="auto" w:fill="auto"/>
            <w:noWrap/>
            <w:vAlign w:val="bottom"/>
          </w:tcPr>
          <w:p w:rsidR="002875A9" w:rsidRPr="0012362A" w:rsidRDefault="0012362A" w:rsidP="002875A9">
            <w:pPr>
              <w:spacing w:after="0" w:line="240" w:lineRule="auto"/>
              <w:jc w:val="right"/>
              <w:rPr>
                <w:rFonts w:ascii="Times New Roman" w:eastAsia="Times New Roman" w:hAnsi="Times New Roman" w:cs="Times New Roman"/>
                <w:b/>
                <w:i/>
                <w:iCs/>
                <w:color w:val="000000"/>
                <w:sz w:val="20"/>
                <w:szCs w:val="20"/>
              </w:rPr>
            </w:pPr>
            <w:r>
              <w:rPr>
                <w:rFonts w:ascii="Times New Roman" w:eastAsia="Times New Roman" w:hAnsi="Times New Roman" w:cs="Times New Roman"/>
                <w:b/>
                <w:i/>
                <w:iCs/>
                <w:color w:val="000000"/>
                <w:sz w:val="20"/>
                <w:szCs w:val="20"/>
              </w:rPr>
              <w:t>1.365.076,16</w:t>
            </w:r>
          </w:p>
        </w:tc>
        <w:tc>
          <w:tcPr>
            <w:tcW w:w="1676" w:type="dxa"/>
            <w:tcBorders>
              <w:top w:val="nil"/>
              <w:left w:val="nil"/>
              <w:bottom w:val="single" w:sz="4" w:space="0" w:color="auto"/>
              <w:right w:val="single" w:sz="4" w:space="0" w:color="auto"/>
            </w:tcBorders>
            <w:shd w:val="clear" w:color="auto" w:fill="auto"/>
            <w:noWrap/>
            <w:vAlign w:val="bottom"/>
          </w:tcPr>
          <w:p w:rsidR="002875A9" w:rsidRPr="0012362A" w:rsidRDefault="0012362A" w:rsidP="002875A9">
            <w:pPr>
              <w:spacing w:after="0" w:line="240" w:lineRule="auto"/>
              <w:jc w:val="right"/>
              <w:rPr>
                <w:rFonts w:ascii="Times New Roman" w:eastAsia="Times New Roman" w:hAnsi="Times New Roman" w:cs="Times New Roman"/>
                <w:b/>
                <w:i/>
                <w:iCs/>
                <w:color w:val="000000"/>
                <w:sz w:val="20"/>
                <w:szCs w:val="20"/>
              </w:rPr>
            </w:pPr>
            <w:r>
              <w:rPr>
                <w:rFonts w:ascii="Times New Roman" w:eastAsia="Times New Roman" w:hAnsi="Times New Roman" w:cs="Times New Roman"/>
                <w:b/>
                <w:i/>
                <w:iCs/>
                <w:color w:val="000000"/>
                <w:sz w:val="20"/>
                <w:szCs w:val="20"/>
              </w:rPr>
              <w:t>1.363.622,53</w:t>
            </w:r>
          </w:p>
        </w:tc>
        <w:tc>
          <w:tcPr>
            <w:tcW w:w="1293" w:type="dxa"/>
            <w:tcBorders>
              <w:top w:val="nil"/>
              <w:left w:val="nil"/>
              <w:bottom w:val="single" w:sz="4" w:space="0" w:color="auto"/>
              <w:right w:val="single" w:sz="4" w:space="0" w:color="auto"/>
            </w:tcBorders>
            <w:shd w:val="clear" w:color="auto" w:fill="auto"/>
            <w:noWrap/>
            <w:vAlign w:val="bottom"/>
          </w:tcPr>
          <w:p w:rsidR="002875A9" w:rsidRPr="0012362A" w:rsidRDefault="0012362A" w:rsidP="002875A9">
            <w:pPr>
              <w:spacing w:after="0" w:line="240" w:lineRule="auto"/>
              <w:jc w:val="right"/>
              <w:rPr>
                <w:rFonts w:ascii="Times New Roman" w:eastAsia="Times New Roman" w:hAnsi="Times New Roman" w:cs="Times New Roman"/>
                <w:b/>
                <w:i/>
                <w:iCs/>
                <w:color w:val="000000"/>
                <w:sz w:val="20"/>
                <w:szCs w:val="20"/>
              </w:rPr>
            </w:pPr>
            <w:r>
              <w:rPr>
                <w:rFonts w:ascii="Times New Roman" w:eastAsia="Times New Roman" w:hAnsi="Times New Roman" w:cs="Times New Roman"/>
                <w:b/>
                <w:i/>
                <w:iCs/>
                <w:color w:val="000000"/>
                <w:sz w:val="20"/>
                <w:szCs w:val="20"/>
              </w:rPr>
              <w:t>1.453,63</w:t>
            </w:r>
          </w:p>
        </w:tc>
      </w:tr>
    </w:tbl>
    <w:p w:rsidR="002875A9" w:rsidRPr="002875A9" w:rsidRDefault="002875A9" w:rsidP="00CF2AD1">
      <w:pPr>
        <w:rPr>
          <w:rFonts w:ascii="Times New Roman" w:hAnsi="Times New Roman" w:cs="Times New Roman"/>
          <w:i/>
          <w:sz w:val="24"/>
          <w:szCs w:val="24"/>
          <w:lang w:val="sr-Latn-CS"/>
        </w:rPr>
      </w:pPr>
    </w:p>
    <w:p w:rsidR="00CF2AD1" w:rsidRDefault="00CF2AD1" w:rsidP="00CF2AD1">
      <w:pPr>
        <w:rPr>
          <w:rFonts w:ascii="Times New Roman" w:hAnsi="Times New Roman" w:cs="Times New Roman"/>
          <w:b/>
          <w:i/>
          <w:sz w:val="24"/>
          <w:szCs w:val="24"/>
          <w:lang w:val="sr-Latn-CS"/>
        </w:rPr>
      </w:pPr>
      <w:r>
        <w:rPr>
          <w:rFonts w:ascii="Times New Roman" w:hAnsi="Times New Roman" w:cs="Times New Roman"/>
          <w:b/>
          <w:i/>
          <w:sz w:val="24"/>
          <w:szCs w:val="24"/>
          <w:lang w:val="sr-Latn-CS"/>
        </w:rPr>
        <w:t xml:space="preserve">Iznos od </w:t>
      </w:r>
      <w:r w:rsidR="00C615AF">
        <w:rPr>
          <w:rFonts w:ascii="Times New Roman" w:hAnsi="Times New Roman" w:cs="Times New Roman"/>
          <w:b/>
          <w:i/>
          <w:sz w:val="24"/>
          <w:szCs w:val="24"/>
          <w:lang w:val="sr-Latn-CS"/>
        </w:rPr>
        <w:t>1.454</w:t>
      </w:r>
      <w:r>
        <w:rPr>
          <w:rFonts w:ascii="Times New Roman" w:hAnsi="Times New Roman" w:cs="Times New Roman"/>
          <w:b/>
          <w:i/>
          <w:sz w:val="24"/>
          <w:szCs w:val="24"/>
          <w:lang w:val="sr-Latn-CS"/>
        </w:rPr>
        <w:t xml:space="preserve"> KM čine obaveze po osnovu </w:t>
      </w:r>
      <w:r w:rsidR="00A26E7D">
        <w:rPr>
          <w:rFonts w:ascii="Times New Roman" w:hAnsi="Times New Roman" w:cs="Times New Roman"/>
          <w:b/>
          <w:i/>
          <w:sz w:val="24"/>
          <w:szCs w:val="24"/>
          <w:lang w:val="sr-Latn-CS"/>
        </w:rPr>
        <w:t xml:space="preserve">jedne </w:t>
      </w:r>
      <w:r>
        <w:rPr>
          <w:rFonts w:ascii="Times New Roman" w:hAnsi="Times New Roman" w:cs="Times New Roman"/>
          <w:b/>
          <w:i/>
          <w:sz w:val="24"/>
          <w:szCs w:val="24"/>
          <w:lang w:val="sr-Latn-CS"/>
        </w:rPr>
        <w:t xml:space="preserve"> neisplaćene štete iz 2014.godine</w:t>
      </w:r>
      <w:r w:rsidR="0012362A">
        <w:rPr>
          <w:rFonts w:ascii="Times New Roman" w:hAnsi="Times New Roman" w:cs="Times New Roman"/>
          <w:b/>
          <w:i/>
          <w:sz w:val="24"/>
          <w:szCs w:val="24"/>
          <w:lang w:val="sr-Latn-CS"/>
        </w:rPr>
        <w:t xml:space="preserve"> i dvije</w:t>
      </w:r>
      <w:r w:rsidR="00A26E7D">
        <w:rPr>
          <w:rFonts w:ascii="Times New Roman" w:hAnsi="Times New Roman" w:cs="Times New Roman"/>
          <w:b/>
          <w:i/>
          <w:sz w:val="24"/>
          <w:szCs w:val="24"/>
          <w:lang w:val="sr-Latn-CS"/>
        </w:rPr>
        <w:t xml:space="preserve"> neisplaćene štete iz 201</w:t>
      </w:r>
      <w:r w:rsidR="0012362A">
        <w:rPr>
          <w:rFonts w:ascii="Times New Roman" w:hAnsi="Times New Roman" w:cs="Times New Roman"/>
          <w:b/>
          <w:i/>
          <w:sz w:val="24"/>
          <w:szCs w:val="24"/>
          <w:lang w:val="sr-Latn-CS"/>
        </w:rPr>
        <w:t>6</w:t>
      </w:r>
      <w:r w:rsidR="00A26E7D">
        <w:rPr>
          <w:rFonts w:ascii="Times New Roman" w:hAnsi="Times New Roman" w:cs="Times New Roman"/>
          <w:b/>
          <w:i/>
          <w:sz w:val="24"/>
          <w:szCs w:val="24"/>
          <w:lang w:val="sr-Latn-CS"/>
        </w:rPr>
        <w:t>.godine.</w:t>
      </w:r>
    </w:p>
    <w:p w:rsidR="00A26E7D" w:rsidRDefault="00A26E7D" w:rsidP="00CF2AD1">
      <w:pPr>
        <w:rPr>
          <w:rFonts w:ascii="Times New Roman" w:hAnsi="Times New Roman" w:cs="Times New Roman"/>
          <w:b/>
          <w:i/>
          <w:sz w:val="24"/>
          <w:szCs w:val="24"/>
          <w:lang w:val="sr-Latn-CS"/>
        </w:rPr>
      </w:pPr>
      <w:r>
        <w:rPr>
          <w:rFonts w:ascii="Times New Roman" w:hAnsi="Times New Roman" w:cs="Times New Roman"/>
          <w:b/>
          <w:i/>
          <w:sz w:val="24"/>
          <w:szCs w:val="24"/>
          <w:lang w:val="sr-Latn-CS"/>
        </w:rPr>
        <w:t>-Ramić Enisa (2014.g.)-967,00 KM</w:t>
      </w:r>
    </w:p>
    <w:p w:rsidR="00A26E7D" w:rsidRDefault="00A26E7D" w:rsidP="00CF2AD1">
      <w:pPr>
        <w:rPr>
          <w:rFonts w:ascii="Times New Roman" w:hAnsi="Times New Roman" w:cs="Times New Roman"/>
          <w:b/>
          <w:i/>
          <w:sz w:val="24"/>
          <w:szCs w:val="24"/>
          <w:lang w:val="sr-Latn-CS"/>
        </w:rPr>
      </w:pPr>
      <w:r>
        <w:rPr>
          <w:rFonts w:ascii="Times New Roman" w:hAnsi="Times New Roman" w:cs="Times New Roman"/>
          <w:b/>
          <w:i/>
          <w:sz w:val="24"/>
          <w:szCs w:val="24"/>
          <w:lang w:val="sr-Latn-CS"/>
        </w:rPr>
        <w:t>-</w:t>
      </w:r>
      <w:r w:rsidR="0012362A">
        <w:rPr>
          <w:rFonts w:ascii="Times New Roman" w:hAnsi="Times New Roman" w:cs="Times New Roman"/>
          <w:b/>
          <w:i/>
          <w:sz w:val="24"/>
          <w:szCs w:val="24"/>
          <w:lang w:val="sr-Latn-CS"/>
        </w:rPr>
        <w:t>Hadžić Edin (2016.g.)-442,06</w:t>
      </w:r>
      <w:r>
        <w:rPr>
          <w:rFonts w:ascii="Times New Roman" w:hAnsi="Times New Roman" w:cs="Times New Roman"/>
          <w:b/>
          <w:i/>
          <w:sz w:val="24"/>
          <w:szCs w:val="24"/>
          <w:lang w:val="sr-Latn-CS"/>
        </w:rPr>
        <w:t xml:space="preserve"> KM</w:t>
      </w:r>
    </w:p>
    <w:p w:rsidR="00A26E7D" w:rsidRDefault="0012362A" w:rsidP="00CF2AD1">
      <w:pPr>
        <w:rPr>
          <w:rFonts w:ascii="Times New Roman" w:hAnsi="Times New Roman" w:cs="Times New Roman"/>
          <w:b/>
          <w:i/>
          <w:sz w:val="24"/>
          <w:szCs w:val="24"/>
          <w:lang w:val="sr-Latn-CS"/>
        </w:rPr>
      </w:pPr>
      <w:r>
        <w:rPr>
          <w:rFonts w:ascii="Times New Roman" w:hAnsi="Times New Roman" w:cs="Times New Roman"/>
          <w:b/>
          <w:i/>
          <w:sz w:val="24"/>
          <w:szCs w:val="24"/>
          <w:lang w:val="sr-Latn-CS"/>
        </w:rPr>
        <w:t>-Stević Petar (2016.g.)-44,50 KM</w:t>
      </w:r>
      <w:r w:rsidR="00A26E7D">
        <w:rPr>
          <w:rFonts w:ascii="Times New Roman" w:hAnsi="Times New Roman" w:cs="Times New Roman"/>
          <w:b/>
          <w:i/>
          <w:sz w:val="24"/>
          <w:szCs w:val="24"/>
          <w:lang w:val="sr-Latn-CS"/>
        </w:rPr>
        <w:tab/>
      </w:r>
    </w:p>
    <w:p w:rsidR="00CF2AD1" w:rsidRPr="00CF2AD1" w:rsidRDefault="00CF2AD1" w:rsidP="00CF2AD1">
      <w:pPr>
        <w:rPr>
          <w:rFonts w:ascii="Times New Roman" w:hAnsi="Times New Roman" w:cs="Times New Roman"/>
          <w:b/>
          <w:i/>
          <w:sz w:val="24"/>
          <w:szCs w:val="24"/>
          <w:lang w:val="sr-Latn-CS"/>
        </w:rPr>
      </w:pPr>
    </w:p>
    <w:p w:rsidR="00B66DFB" w:rsidRPr="00B66DFB" w:rsidRDefault="00B66DFB" w:rsidP="00B66DFB">
      <w:pPr>
        <w:rPr>
          <w:rFonts w:ascii="Times New Roman" w:hAnsi="Times New Roman" w:cs="Times New Roman"/>
          <w:sz w:val="24"/>
          <w:szCs w:val="24"/>
          <w:lang w:val="sr-Latn-CS"/>
        </w:rPr>
      </w:pPr>
    </w:p>
    <w:p w:rsidR="00B66DFB" w:rsidRPr="00B66DFB" w:rsidRDefault="00B66DFB" w:rsidP="00B66DFB">
      <w:pPr>
        <w:rPr>
          <w:rFonts w:ascii="Times New Roman" w:hAnsi="Times New Roman" w:cs="Times New Roman"/>
          <w:b/>
          <w:color w:val="000000"/>
          <w:sz w:val="24"/>
          <w:szCs w:val="24"/>
          <w:lang w:val="sr-Latn-CS"/>
        </w:rPr>
      </w:pPr>
      <w:r w:rsidRPr="00B66DFB">
        <w:rPr>
          <w:rFonts w:ascii="Times New Roman" w:hAnsi="Times New Roman" w:cs="Times New Roman"/>
          <w:b/>
          <w:color w:val="000000"/>
          <w:sz w:val="24"/>
          <w:szCs w:val="24"/>
          <w:u w:val="single"/>
          <w:lang w:val="sr-Latn-CS"/>
        </w:rPr>
        <w:t xml:space="preserve">NOTA </w:t>
      </w:r>
      <w:r w:rsidR="00803F51">
        <w:rPr>
          <w:rFonts w:ascii="Times New Roman" w:hAnsi="Times New Roman" w:cs="Times New Roman"/>
          <w:b/>
          <w:color w:val="000000"/>
          <w:sz w:val="24"/>
          <w:szCs w:val="24"/>
          <w:u w:val="single"/>
          <w:lang w:val="sr-Latn-CS"/>
        </w:rPr>
        <w:t>1</w:t>
      </w:r>
      <w:r w:rsidR="00C615AF">
        <w:rPr>
          <w:rFonts w:ascii="Times New Roman" w:hAnsi="Times New Roman" w:cs="Times New Roman"/>
          <w:b/>
          <w:color w:val="000000"/>
          <w:sz w:val="24"/>
          <w:szCs w:val="24"/>
          <w:u w:val="single"/>
          <w:lang w:val="sr-Latn-CS"/>
        </w:rPr>
        <w:t>8</w:t>
      </w:r>
      <w:r w:rsidR="00803F51">
        <w:rPr>
          <w:rFonts w:ascii="Times New Roman" w:hAnsi="Times New Roman" w:cs="Times New Roman"/>
          <w:b/>
          <w:color w:val="000000"/>
          <w:sz w:val="24"/>
          <w:szCs w:val="24"/>
          <w:u w:val="single"/>
          <w:lang w:val="sr-Latn-CS"/>
        </w:rPr>
        <w:t xml:space="preserve"> </w:t>
      </w:r>
      <w:r w:rsidRPr="00B66DFB">
        <w:rPr>
          <w:rFonts w:ascii="Times New Roman" w:hAnsi="Times New Roman" w:cs="Times New Roman"/>
          <w:b/>
          <w:color w:val="000000"/>
          <w:sz w:val="24"/>
          <w:szCs w:val="24"/>
          <w:u w:val="single"/>
          <w:lang w:val="sr-Latn-CS"/>
        </w:rPr>
        <w:t xml:space="preserve"> (AOP </w:t>
      </w:r>
      <w:r w:rsidR="00C615AF">
        <w:rPr>
          <w:rFonts w:ascii="Times New Roman" w:hAnsi="Times New Roman" w:cs="Times New Roman"/>
          <w:b/>
          <w:color w:val="000000"/>
          <w:sz w:val="24"/>
          <w:szCs w:val="24"/>
          <w:u w:val="single"/>
          <w:lang w:val="sr-Latn-CS"/>
        </w:rPr>
        <w:t>161-167</w:t>
      </w:r>
      <w:r w:rsidRPr="00B66DFB">
        <w:rPr>
          <w:rFonts w:ascii="Times New Roman" w:hAnsi="Times New Roman" w:cs="Times New Roman"/>
          <w:b/>
          <w:color w:val="000000"/>
          <w:sz w:val="24"/>
          <w:szCs w:val="24"/>
          <w:lang w:val="sr-Latn-CS"/>
        </w:rPr>
        <w:t>)</w:t>
      </w:r>
    </w:p>
    <w:p w:rsidR="00B66DFB" w:rsidRPr="00B66DFB" w:rsidRDefault="00B66DFB" w:rsidP="00B66DFB">
      <w:pPr>
        <w:rPr>
          <w:rFonts w:ascii="Times New Roman" w:hAnsi="Times New Roman" w:cs="Times New Roman"/>
          <w:b/>
          <w:i/>
          <w:color w:val="000000"/>
          <w:sz w:val="24"/>
          <w:szCs w:val="24"/>
          <w:lang w:val="sr-Latn-CS"/>
        </w:rPr>
      </w:pPr>
      <w:r w:rsidRPr="00B66DFB">
        <w:rPr>
          <w:rFonts w:ascii="Times New Roman" w:hAnsi="Times New Roman" w:cs="Times New Roman"/>
          <w:b/>
          <w:i/>
          <w:color w:val="000000"/>
          <w:sz w:val="24"/>
          <w:szCs w:val="24"/>
          <w:lang w:val="sr-Latn-CS"/>
        </w:rPr>
        <w:t>Obaveze po osnovu bruto plata i druge obaveze iz poslovanja</w:t>
      </w:r>
    </w:p>
    <w:p w:rsidR="00B66DFB" w:rsidRPr="00B66DFB" w:rsidRDefault="00B66DFB" w:rsidP="00B66DFB">
      <w:pPr>
        <w:rPr>
          <w:rFonts w:ascii="Times New Roman" w:hAnsi="Times New Roman" w:cs="Times New Roman"/>
          <w:sz w:val="24"/>
          <w:szCs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2131"/>
        <w:gridCol w:w="2131"/>
        <w:gridCol w:w="2131"/>
      </w:tblGrid>
      <w:tr w:rsidR="00B66DFB" w:rsidRPr="00B66DFB" w:rsidTr="00B66DFB">
        <w:tc>
          <w:tcPr>
            <w:tcW w:w="2130" w:type="dxa"/>
          </w:tcPr>
          <w:p w:rsidR="00B66DFB" w:rsidRPr="00B66DFB" w:rsidRDefault="00B66DFB" w:rsidP="00B66DFB">
            <w:pPr>
              <w:rPr>
                <w:rFonts w:ascii="Times New Roman" w:hAnsi="Times New Roman" w:cs="Times New Roman"/>
                <w:sz w:val="24"/>
                <w:szCs w:val="24"/>
                <w:lang w:val="sr-Latn-CS"/>
              </w:rPr>
            </w:pPr>
            <w:r w:rsidRPr="00B66DFB">
              <w:rPr>
                <w:rFonts w:ascii="Times New Roman" w:hAnsi="Times New Roman" w:cs="Times New Roman"/>
                <w:sz w:val="24"/>
                <w:szCs w:val="24"/>
                <w:lang w:val="sr-Latn-CS"/>
              </w:rPr>
              <w:t>Vrsta obaveze</w:t>
            </w:r>
          </w:p>
        </w:tc>
        <w:tc>
          <w:tcPr>
            <w:tcW w:w="2131" w:type="dxa"/>
          </w:tcPr>
          <w:p w:rsidR="00B66DFB" w:rsidRPr="00B66DFB" w:rsidRDefault="009969C8" w:rsidP="00CF2AD1">
            <w:pPr>
              <w:jc w:val="right"/>
              <w:rPr>
                <w:rFonts w:ascii="Times New Roman" w:hAnsi="Times New Roman" w:cs="Times New Roman"/>
                <w:sz w:val="24"/>
                <w:szCs w:val="24"/>
                <w:lang w:val="sr-Latn-CS"/>
              </w:rPr>
            </w:pPr>
            <w:r>
              <w:rPr>
                <w:rFonts w:ascii="Times New Roman" w:hAnsi="Times New Roman" w:cs="Times New Roman"/>
                <w:sz w:val="24"/>
                <w:szCs w:val="24"/>
                <w:lang w:val="sr-Latn-CS"/>
              </w:rPr>
              <w:t>31/12/2015</w:t>
            </w:r>
          </w:p>
        </w:tc>
        <w:tc>
          <w:tcPr>
            <w:tcW w:w="2131" w:type="dxa"/>
          </w:tcPr>
          <w:p w:rsidR="00B66DFB" w:rsidRPr="00B66DFB" w:rsidRDefault="009969C8" w:rsidP="00C615AF">
            <w:pPr>
              <w:jc w:val="right"/>
              <w:rPr>
                <w:rFonts w:ascii="Times New Roman" w:hAnsi="Times New Roman" w:cs="Times New Roman"/>
                <w:sz w:val="24"/>
                <w:szCs w:val="24"/>
                <w:lang w:val="sr-Latn-CS"/>
              </w:rPr>
            </w:pPr>
            <w:r>
              <w:rPr>
                <w:rFonts w:ascii="Times New Roman" w:hAnsi="Times New Roman" w:cs="Times New Roman"/>
                <w:sz w:val="24"/>
                <w:szCs w:val="24"/>
                <w:lang w:val="sr-Latn-CS"/>
              </w:rPr>
              <w:t>31/12/201</w:t>
            </w:r>
            <w:r w:rsidR="00C615AF">
              <w:rPr>
                <w:rFonts w:ascii="Times New Roman" w:hAnsi="Times New Roman" w:cs="Times New Roman"/>
                <w:sz w:val="24"/>
                <w:szCs w:val="24"/>
                <w:lang w:val="sr-Latn-CS"/>
              </w:rPr>
              <w:t>6</w:t>
            </w:r>
            <w:r w:rsidR="00B66DFB" w:rsidRPr="00B66DFB">
              <w:rPr>
                <w:rFonts w:ascii="Times New Roman" w:hAnsi="Times New Roman" w:cs="Times New Roman"/>
                <w:sz w:val="24"/>
                <w:szCs w:val="24"/>
                <w:lang w:val="sr-Latn-CS"/>
              </w:rPr>
              <w:t>.</w:t>
            </w:r>
          </w:p>
        </w:tc>
        <w:tc>
          <w:tcPr>
            <w:tcW w:w="2131" w:type="dxa"/>
          </w:tcPr>
          <w:p w:rsidR="00B66DFB" w:rsidRPr="00B66DFB" w:rsidRDefault="00B66DFB" w:rsidP="00C615AF">
            <w:pPr>
              <w:jc w:val="right"/>
              <w:rPr>
                <w:rFonts w:ascii="Times New Roman" w:hAnsi="Times New Roman" w:cs="Times New Roman"/>
                <w:sz w:val="24"/>
                <w:szCs w:val="24"/>
                <w:lang w:val="sr-Latn-CS"/>
              </w:rPr>
            </w:pPr>
            <w:r w:rsidRPr="00B66DFB">
              <w:rPr>
                <w:rFonts w:ascii="Times New Roman" w:hAnsi="Times New Roman" w:cs="Times New Roman"/>
                <w:sz w:val="24"/>
                <w:szCs w:val="24"/>
                <w:lang w:val="sr-Latn-CS"/>
              </w:rPr>
              <w:t>Index 1</w:t>
            </w:r>
            <w:r w:rsidR="00C615AF">
              <w:rPr>
                <w:rFonts w:ascii="Times New Roman" w:hAnsi="Times New Roman" w:cs="Times New Roman"/>
                <w:sz w:val="24"/>
                <w:szCs w:val="24"/>
                <w:lang w:val="sr-Latn-CS"/>
              </w:rPr>
              <w:t>6</w:t>
            </w:r>
            <w:r w:rsidRPr="00B66DFB">
              <w:rPr>
                <w:rFonts w:ascii="Times New Roman" w:hAnsi="Times New Roman" w:cs="Times New Roman"/>
                <w:sz w:val="24"/>
                <w:szCs w:val="24"/>
                <w:lang w:val="sr-Latn-CS"/>
              </w:rPr>
              <w:t>/1</w:t>
            </w:r>
            <w:r w:rsidR="00C615AF">
              <w:rPr>
                <w:rFonts w:ascii="Times New Roman" w:hAnsi="Times New Roman" w:cs="Times New Roman"/>
                <w:sz w:val="24"/>
                <w:szCs w:val="24"/>
                <w:lang w:val="sr-Latn-CS"/>
              </w:rPr>
              <w:t>5</w:t>
            </w:r>
            <w:r w:rsidRPr="00B66DFB">
              <w:rPr>
                <w:rFonts w:ascii="Times New Roman" w:hAnsi="Times New Roman" w:cs="Times New Roman"/>
                <w:sz w:val="24"/>
                <w:szCs w:val="24"/>
                <w:lang w:val="sr-Latn-CS"/>
              </w:rPr>
              <w:t>*100</w:t>
            </w:r>
          </w:p>
        </w:tc>
      </w:tr>
      <w:tr w:rsidR="00B66DFB" w:rsidRPr="00B66DFB" w:rsidTr="00803F51">
        <w:trPr>
          <w:trHeight w:val="977"/>
        </w:trPr>
        <w:tc>
          <w:tcPr>
            <w:tcW w:w="2130" w:type="dxa"/>
          </w:tcPr>
          <w:p w:rsidR="00B66DFB" w:rsidRPr="00B66DFB" w:rsidRDefault="00CF2AD1" w:rsidP="00B66DFB">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Obaveze za </w:t>
            </w:r>
            <w:r w:rsidR="00B66DFB" w:rsidRPr="00B66DFB">
              <w:rPr>
                <w:rFonts w:ascii="Times New Roman" w:hAnsi="Times New Roman" w:cs="Times New Roman"/>
                <w:sz w:val="24"/>
                <w:szCs w:val="24"/>
                <w:lang w:val="sr-Latn-CS"/>
              </w:rPr>
              <w:t xml:space="preserve"> zarade</w:t>
            </w:r>
          </w:p>
        </w:tc>
        <w:tc>
          <w:tcPr>
            <w:tcW w:w="2131" w:type="dxa"/>
          </w:tcPr>
          <w:p w:rsidR="00B66DFB" w:rsidRPr="00B66DFB" w:rsidRDefault="009969C8" w:rsidP="00B66DFB">
            <w:pPr>
              <w:jc w:val="right"/>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2131" w:type="dxa"/>
          </w:tcPr>
          <w:p w:rsidR="00B66DFB" w:rsidRPr="00B66DFB" w:rsidRDefault="00C615AF" w:rsidP="00B66DFB">
            <w:pPr>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74</w:t>
            </w:r>
          </w:p>
        </w:tc>
        <w:tc>
          <w:tcPr>
            <w:tcW w:w="2131" w:type="dxa"/>
          </w:tcPr>
          <w:p w:rsidR="00B66DFB" w:rsidRPr="00B66DFB" w:rsidRDefault="009969C8" w:rsidP="00B66DFB">
            <w:pPr>
              <w:jc w:val="right"/>
              <w:rPr>
                <w:rFonts w:ascii="Times New Roman" w:hAnsi="Times New Roman" w:cs="Times New Roman"/>
                <w:sz w:val="24"/>
                <w:szCs w:val="24"/>
                <w:lang w:val="sr-Latn-CS"/>
              </w:rPr>
            </w:pPr>
            <w:r>
              <w:rPr>
                <w:rFonts w:ascii="Times New Roman" w:hAnsi="Times New Roman" w:cs="Times New Roman"/>
                <w:sz w:val="24"/>
                <w:szCs w:val="24"/>
                <w:lang w:val="sr-Latn-CS"/>
              </w:rPr>
              <w:t>0</w:t>
            </w:r>
          </w:p>
        </w:tc>
      </w:tr>
      <w:tr w:rsidR="00B66DFB" w:rsidRPr="00B66DFB" w:rsidTr="00B66DFB">
        <w:tc>
          <w:tcPr>
            <w:tcW w:w="2130" w:type="dxa"/>
          </w:tcPr>
          <w:p w:rsidR="00B66DFB" w:rsidRPr="00B66DFB" w:rsidRDefault="00CF2AD1" w:rsidP="00B66DFB">
            <w:pPr>
              <w:rPr>
                <w:rFonts w:ascii="Times New Roman" w:hAnsi="Times New Roman" w:cs="Times New Roman"/>
                <w:sz w:val="24"/>
                <w:szCs w:val="24"/>
                <w:lang w:val="sr-Latn-CS"/>
              </w:rPr>
            </w:pPr>
            <w:r>
              <w:rPr>
                <w:rFonts w:ascii="Times New Roman" w:hAnsi="Times New Roman" w:cs="Times New Roman"/>
                <w:sz w:val="24"/>
                <w:szCs w:val="24"/>
                <w:lang w:val="sr-Latn-CS"/>
              </w:rPr>
              <w:t>Obaveze prema dobavljač</w:t>
            </w:r>
            <w:r w:rsidR="00B66DFB" w:rsidRPr="00B66DFB">
              <w:rPr>
                <w:rFonts w:ascii="Times New Roman" w:hAnsi="Times New Roman" w:cs="Times New Roman"/>
                <w:sz w:val="24"/>
                <w:szCs w:val="24"/>
                <w:lang w:val="sr-Latn-CS"/>
              </w:rPr>
              <w:t>ima</w:t>
            </w:r>
          </w:p>
        </w:tc>
        <w:tc>
          <w:tcPr>
            <w:tcW w:w="2131" w:type="dxa"/>
          </w:tcPr>
          <w:p w:rsidR="00B66DFB" w:rsidRPr="00B66DFB" w:rsidRDefault="009969C8" w:rsidP="00B66DFB">
            <w:pPr>
              <w:jc w:val="right"/>
              <w:rPr>
                <w:rFonts w:ascii="Times New Roman" w:hAnsi="Times New Roman" w:cs="Times New Roman"/>
                <w:sz w:val="24"/>
                <w:szCs w:val="24"/>
                <w:lang w:val="sr-Latn-CS"/>
              </w:rPr>
            </w:pPr>
            <w:r>
              <w:rPr>
                <w:rFonts w:ascii="Times New Roman" w:hAnsi="Times New Roman" w:cs="Times New Roman"/>
                <w:sz w:val="24"/>
                <w:szCs w:val="24"/>
                <w:lang w:val="sr-Latn-CS"/>
              </w:rPr>
              <w:t>5.826</w:t>
            </w:r>
          </w:p>
        </w:tc>
        <w:tc>
          <w:tcPr>
            <w:tcW w:w="2131" w:type="dxa"/>
          </w:tcPr>
          <w:p w:rsidR="00B66DFB" w:rsidRPr="00B66DFB" w:rsidRDefault="00C615AF" w:rsidP="00B66DFB">
            <w:pPr>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105.931</w:t>
            </w:r>
          </w:p>
        </w:tc>
        <w:tc>
          <w:tcPr>
            <w:tcW w:w="2131" w:type="dxa"/>
          </w:tcPr>
          <w:p w:rsidR="00B66DFB" w:rsidRPr="00B66DFB" w:rsidRDefault="00C615AF" w:rsidP="00B66DFB">
            <w:pPr>
              <w:jc w:val="right"/>
              <w:rPr>
                <w:rFonts w:ascii="Times New Roman" w:hAnsi="Times New Roman" w:cs="Times New Roman"/>
                <w:sz w:val="24"/>
                <w:szCs w:val="24"/>
                <w:lang w:val="sr-Latn-CS"/>
              </w:rPr>
            </w:pPr>
            <w:r>
              <w:rPr>
                <w:rFonts w:ascii="Times New Roman" w:hAnsi="Times New Roman" w:cs="Times New Roman"/>
                <w:sz w:val="24"/>
                <w:szCs w:val="24"/>
                <w:lang w:val="sr-Latn-CS"/>
              </w:rPr>
              <w:t>18.18</w:t>
            </w:r>
          </w:p>
        </w:tc>
      </w:tr>
      <w:tr w:rsidR="00CF2AD1" w:rsidRPr="00B66DFB" w:rsidTr="00B66DFB">
        <w:tc>
          <w:tcPr>
            <w:tcW w:w="2130" w:type="dxa"/>
          </w:tcPr>
          <w:p w:rsidR="00CF2AD1" w:rsidRDefault="00CF2AD1" w:rsidP="00B66DFB">
            <w:pPr>
              <w:rPr>
                <w:rFonts w:ascii="Times New Roman" w:hAnsi="Times New Roman" w:cs="Times New Roman"/>
                <w:sz w:val="24"/>
                <w:szCs w:val="24"/>
                <w:lang w:val="sr-Latn-CS"/>
              </w:rPr>
            </w:pPr>
            <w:r>
              <w:rPr>
                <w:rFonts w:ascii="Times New Roman" w:hAnsi="Times New Roman" w:cs="Times New Roman"/>
                <w:sz w:val="24"/>
                <w:szCs w:val="24"/>
                <w:lang w:val="sr-Latn-CS"/>
              </w:rPr>
              <w:t>Obaveze za naknade-šume,PP, PG</w:t>
            </w:r>
          </w:p>
        </w:tc>
        <w:tc>
          <w:tcPr>
            <w:tcW w:w="2131" w:type="dxa"/>
          </w:tcPr>
          <w:p w:rsidR="00CF2AD1" w:rsidRDefault="002875A9" w:rsidP="00B66DFB">
            <w:pPr>
              <w:jc w:val="right"/>
              <w:rPr>
                <w:rFonts w:ascii="Times New Roman" w:hAnsi="Times New Roman" w:cs="Times New Roman"/>
                <w:sz w:val="24"/>
                <w:szCs w:val="24"/>
                <w:lang w:val="sr-Latn-CS"/>
              </w:rPr>
            </w:pPr>
            <w:r>
              <w:rPr>
                <w:rFonts w:ascii="Times New Roman" w:hAnsi="Times New Roman" w:cs="Times New Roman"/>
                <w:sz w:val="24"/>
                <w:szCs w:val="24"/>
                <w:lang w:val="sr-Latn-CS"/>
              </w:rPr>
              <w:t>5.758</w:t>
            </w:r>
          </w:p>
        </w:tc>
        <w:tc>
          <w:tcPr>
            <w:tcW w:w="2131" w:type="dxa"/>
          </w:tcPr>
          <w:p w:rsidR="00CF2AD1" w:rsidRDefault="00C615AF" w:rsidP="00B66DFB">
            <w:pPr>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6.855</w:t>
            </w:r>
          </w:p>
        </w:tc>
        <w:tc>
          <w:tcPr>
            <w:tcW w:w="2131" w:type="dxa"/>
          </w:tcPr>
          <w:p w:rsidR="00CF2AD1" w:rsidRDefault="00C615AF" w:rsidP="00B66DFB">
            <w:pPr>
              <w:jc w:val="right"/>
              <w:rPr>
                <w:rFonts w:ascii="Times New Roman" w:hAnsi="Times New Roman" w:cs="Times New Roman"/>
                <w:sz w:val="24"/>
                <w:szCs w:val="24"/>
                <w:lang w:val="sr-Latn-CS"/>
              </w:rPr>
            </w:pPr>
            <w:r>
              <w:rPr>
                <w:rFonts w:ascii="Times New Roman" w:hAnsi="Times New Roman" w:cs="Times New Roman"/>
                <w:sz w:val="24"/>
                <w:szCs w:val="24"/>
                <w:lang w:val="sr-Latn-CS"/>
              </w:rPr>
              <w:t>1.19</w:t>
            </w:r>
          </w:p>
        </w:tc>
      </w:tr>
      <w:tr w:rsidR="009969C8" w:rsidRPr="00B66DFB" w:rsidTr="00B66DFB">
        <w:tc>
          <w:tcPr>
            <w:tcW w:w="2130" w:type="dxa"/>
          </w:tcPr>
          <w:p w:rsidR="009969C8" w:rsidRDefault="009969C8" w:rsidP="00B66DFB">
            <w:pPr>
              <w:rPr>
                <w:rFonts w:ascii="Times New Roman" w:hAnsi="Times New Roman" w:cs="Times New Roman"/>
                <w:sz w:val="24"/>
                <w:szCs w:val="24"/>
                <w:lang w:val="sr-Latn-CS"/>
              </w:rPr>
            </w:pPr>
            <w:r>
              <w:rPr>
                <w:rFonts w:ascii="Times New Roman" w:hAnsi="Times New Roman" w:cs="Times New Roman"/>
                <w:sz w:val="24"/>
                <w:szCs w:val="24"/>
                <w:lang w:val="sr-Latn-CS"/>
              </w:rPr>
              <w:t>Obaveze za porez iz rezultata</w:t>
            </w:r>
          </w:p>
        </w:tc>
        <w:tc>
          <w:tcPr>
            <w:tcW w:w="2131" w:type="dxa"/>
          </w:tcPr>
          <w:p w:rsidR="009969C8" w:rsidRDefault="009969C8" w:rsidP="00B66DFB">
            <w:pPr>
              <w:jc w:val="right"/>
              <w:rPr>
                <w:rFonts w:ascii="Times New Roman" w:hAnsi="Times New Roman" w:cs="Times New Roman"/>
                <w:sz w:val="24"/>
                <w:szCs w:val="24"/>
                <w:lang w:val="sr-Latn-CS"/>
              </w:rPr>
            </w:pPr>
            <w:r>
              <w:rPr>
                <w:rFonts w:ascii="Times New Roman" w:hAnsi="Times New Roman" w:cs="Times New Roman"/>
                <w:sz w:val="24"/>
                <w:szCs w:val="24"/>
                <w:lang w:val="sr-Latn-CS"/>
              </w:rPr>
              <w:t>25.148</w:t>
            </w:r>
          </w:p>
        </w:tc>
        <w:tc>
          <w:tcPr>
            <w:tcW w:w="2131" w:type="dxa"/>
          </w:tcPr>
          <w:p w:rsidR="009969C8" w:rsidRDefault="00C615AF" w:rsidP="00B66DFB">
            <w:pPr>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143.310</w:t>
            </w:r>
          </w:p>
        </w:tc>
        <w:tc>
          <w:tcPr>
            <w:tcW w:w="2131" w:type="dxa"/>
          </w:tcPr>
          <w:p w:rsidR="009969C8" w:rsidRDefault="00C615AF" w:rsidP="00B66DFB">
            <w:pPr>
              <w:jc w:val="right"/>
              <w:rPr>
                <w:rFonts w:ascii="Times New Roman" w:hAnsi="Times New Roman" w:cs="Times New Roman"/>
                <w:sz w:val="24"/>
                <w:szCs w:val="24"/>
                <w:lang w:val="sr-Latn-CS"/>
              </w:rPr>
            </w:pPr>
            <w:r>
              <w:rPr>
                <w:rFonts w:ascii="Times New Roman" w:hAnsi="Times New Roman" w:cs="Times New Roman"/>
                <w:sz w:val="24"/>
                <w:szCs w:val="24"/>
                <w:lang w:val="sr-Latn-CS"/>
              </w:rPr>
              <w:t>5.70</w:t>
            </w:r>
          </w:p>
        </w:tc>
      </w:tr>
      <w:tr w:rsidR="00B66DFB" w:rsidRPr="00B66DFB" w:rsidTr="00B66DFB">
        <w:tc>
          <w:tcPr>
            <w:tcW w:w="2130" w:type="dxa"/>
          </w:tcPr>
          <w:p w:rsidR="00B66DFB" w:rsidRPr="00B66DFB" w:rsidRDefault="00B66DFB" w:rsidP="00B66DFB">
            <w:pPr>
              <w:rPr>
                <w:rFonts w:ascii="Times New Roman" w:hAnsi="Times New Roman" w:cs="Times New Roman"/>
                <w:b/>
                <w:sz w:val="24"/>
                <w:szCs w:val="24"/>
                <w:lang w:val="sr-Latn-CS"/>
              </w:rPr>
            </w:pPr>
            <w:r w:rsidRPr="00B66DFB">
              <w:rPr>
                <w:rFonts w:ascii="Times New Roman" w:hAnsi="Times New Roman" w:cs="Times New Roman"/>
                <w:b/>
                <w:sz w:val="24"/>
                <w:szCs w:val="24"/>
                <w:lang w:val="sr-Latn-CS"/>
              </w:rPr>
              <w:t>Ukupno</w:t>
            </w:r>
          </w:p>
        </w:tc>
        <w:tc>
          <w:tcPr>
            <w:tcW w:w="2131" w:type="dxa"/>
          </w:tcPr>
          <w:p w:rsidR="00B66DFB" w:rsidRPr="00B66DFB" w:rsidRDefault="002875A9" w:rsidP="00B66DFB">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36.732</w:t>
            </w:r>
          </w:p>
        </w:tc>
        <w:tc>
          <w:tcPr>
            <w:tcW w:w="2131" w:type="dxa"/>
          </w:tcPr>
          <w:p w:rsidR="00B66DFB" w:rsidRPr="00B66DFB" w:rsidRDefault="00C615AF" w:rsidP="00B66DFB">
            <w:pPr>
              <w:jc w:val="right"/>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256.170</w:t>
            </w:r>
          </w:p>
        </w:tc>
        <w:tc>
          <w:tcPr>
            <w:tcW w:w="2131" w:type="dxa"/>
          </w:tcPr>
          <w:p w:rsidR="00B66DFB" w:rsidRPr="00B66DFB" w:rsidRDefault="00C615AF" w:rsidP="00B66DFB">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6.97</w:t>
            </w:r>
          </w:p>
        </w:tc>
      </w:tr>
    </w:tbl>
    <w:p w:rsidR="00B66DFB" w:rsidRPr="00B66DFB" w:rsidRDefault="00B66DFB" w:rsidP="00B66DFB">
      <w:pPr>
        <w:rPr>
          <w:rFonts w:ascii="Times New Roman" w:hAnsi="Times New Roman" w:cs="Times New Roman"/>
          <w:sz w:val="24"/>
          <w:szCs w:val="24"/>
          <w:lang w:val="sr-Latn-CS"/>
        </w:rPr>
      </w:pPr>
    </w:p>
    <w:p w:rsidR="00B66DFB" w:rsidRPr="00B66DFB" w:rsidRDefault="00B66DFB" w:rsidP="00B66DFB">
      <w:pPr>
        <w:rPr>
          <w:rFonts w:ascii="Times New Roman" w:hAnsi="Times New Roman" w:cs="Times New Roman"/>
          <w:sz w:val="24"/>
          <w:szCs w:val="24"/>
          <w:lang w:val="sr-Latn-CS"/>
        </w:rPr>
      </w:pPr>
      <w:r w:rsidRPr="00B66DFB">
        <w:rPr>
          <w:rFonts w:ascii="Times New Roman" w:hAnsi="Times New Roman" w:cs="Times New Roman"/>
          <w:sz w:val="24"/>
          <w:szCs w:val="24"/>
          <w:lang w:val="sr-Latn-CS"/>
        </w:rPr>
        <w:t>Od navedenih obaveza veći dio je evidentan samo zbog presjeka stanja na 3</w:t>
      </w:r>
      <w:r w:rsidR="002875A9">
        <w:rPr>
          <w:rFonts w:ascii="Times New Roman" w:hAnsi="Times New Roman" w:cs="Times New Roman"/>
          <w:sz w:val="24"/>
          <w:szCs w:val="24"/>
          <w:lang w:val="sr-Latn-CS"/>
        </w:rPr>
        <w:t>1</w:t>
      </w:r>
      <w:r w:rsidRPr="00B66DFB">
        <w:rPr>
          <w:rFonts w:ascii="Times New Roman" w:hAnsi="Times New Roman" w:cs="Times New Roman"/>
          <w:sz w:val="24"/>
          <w:szCs w:val="24"/>
          <w:lang w:val="sr-Latn-CS"/>
        </w:rPr>
        <w:t>.</w:t>
      </w:r>
      <w:r w:rsidR="002875A9">
        <w:rPr>
          <w:rFonts w:ascii="Times New Roman" w:hAnsi="Times New Roman" w:cs="Times New Roman"/>
          <w:sz w:val="24"/>
          <w:szCs w:val="24"/>
          <w:lang w:val="sr-Latn-CS"/>
        </w:rPr>
        <w:t>12</w:t>
      </w:r>
      <w:r w:rsidRPr="00B66DFB">
        <w:rPr>
          <w:rFonts w:ascii="Times New Roman" w:hAnsi="Times New Roman" w:cs="Times New Roman"/>
          <w:sz w:val="24"/>
          <w:szCs w:val="24"/>
          <w:lang w:val="sr-Latn-CS"/>
        </w:rPr>
        <w:t>.201</w:t>
      </w:r>
      <w:r w:rsidR="00C615AF">
        <w:rPr>
          <w:rFonts w:ascii="Times New Roman" w:hAnsi="Times New Roman" w:cs="Times New Roman"/>
          <w:sz w:val="24"/>
          <w:szCs w:val="24"/>
          <w:lang w:val="sr-Latn-CS"/>
        </w:rPr>
        <w:t>6</w:t>
      </w:r>
      <w:r w:rsidRPr="00B66DFB">
        <w:rPr>
          <w:rFonts w:ascii="Times New Roman" w:hAnsi="Times New Roman" w:cs="Times New Roman"/>
          <w:sz w:val="24"/>
          <w:szCs w:val="24"/>
          <w:lang w:val="sr-Latn-CS"/>
        </w:rPr>
        <w:t xml:space="preserve">. i biće izmirene početkom </w:t>
      </w:r>
      <w:r w:rsidR="002875A9">
        <w:rPr>
          <w:rFonts w:ascii="Times New Roman" w:hAnsi="Times New Roman" w:cs="Times New Roman"/>
          <w:sz w:val="24"/>
          <w:szCs w:val="24"/>
          <w:lang w:val="sr-Latn-CS"/>
        </w:rPr>
        <w:t>201</w:t>
      </w:r>
      <w:r w:rsidR="00C615AF">
        <w:rPr>
          <w:rFonts w:ascii="Times New Roman" w:hAnsi="Times New Roman" w:cs="Times New Roman"/>
          <w:sz w:val="24"/>
          <w:szCs w:val="24"/>
          <w:lang w:val="sr-Latn-CS"/>
        </w:rPr>
        <w:t>7</w:t>
      </w:r>
      <w:r w:rsidR="002875A9">
        <w:rPr>
          <w:rFonts w:ascii="Times New Roman" w:hAnsi="Times New Roman" w:cs="Times New Roman"/>
          <w:sz w:val="24"/>
          <w:szCs w:val="24"/>
          <w:lang w:val="sr-Latn-CS"/>
        </w:rPr>
        <w:t>.g</w:t>
      </w:r>
      <w:r w:rsidR="00803F51">
        <w:rPr>
          <w:rFonts w:ascii="Times New Roman" w:hAnsi="Times New Roman" w:cs="Times New Roman"/>
          <w:sz w:val="24"/>
          <w:szCs w:val="24"/>
          <w:lang w:val="sr-Latn-CS"/>
        </w:rPr>
        <w:t>odine</w:t>
      </w:r>
      <w:r w:rsidR="002875A9">
        <w:rPr>
          <w:rFonts w:ascii="Times New Roman" w:hAnsi="Times New Roman" w:cs="Times New Roman"/>
          <w:sz w:val="24"/>
          <w:szCs w:val="24"/>
          <w:lang w:val="sr-Latn-CS"/>
        </w:rPr>
        <w:t>. Sa dobavljačima je vršeno usaglašavanje putem IOS-a.</w:t>
      </w:r>
    </w:p>
    <w:p w:rsidR="00B66DFB" w:rsidRPr="00B66DFB" w:rsidRDefault="00B66DFB" w:rsidP="00B66DFB">
      <w:pPr>
        <w:rPr>
          <w:rFonts w:ascii="Times New Roman" w:hAnsi="Times New Roman" w:cs="Times New Roman"/>
          <w:sz w:val="24"/>
          <w:szCs w:val="24"/>
          <w:lang w:val="sr-Latn-CS"/>
        </w:rPr>
      </w:pPr>
    </w:p>
    <w:p w:rsidR="00B66DFB" w:rsidRPr="00B66DFB" w:rsidRDefault="00B66DFB" w:rsidP="00B66DFB">
      <w:pPr>
        <w:rPr>
          <w:rFonts w:ascii="Times New Roman" w:hAnsi="Times New Roman" w:cs="Times New Roman"/>
          <w:b/>
          <w:sz w:val="24"/>
          <w:szCs w:val="24"/>
          <w:u w:val="single"/>
          <w:lang w:val="sr-Latn-CS"/>
        </w:rPr>
      </w:pPr>
      <w:r w:rsidRPr="00B66DFB">
        <w:rPr>
          <w:rFonts w:ascii="Times New Roman" w:hAnsi="Times New Roman" w:cs="Times New Roman"/>
          <w:b/>
          <w:sz w:val="24"/>
          <w:szCs w:val="24"/>
          <w:u w:val="single"/>
          <w:lang w:val="sr-Latn-CS"/>
        </w:rPr>
        <w:t xml:space="preserve">NOTA </w:t>
      </w:r>
      <w:r w:rsidR="00A930DD">
        <w:rPr>
          <w:rFonts w:ascii="Times New Roman" w:hAnsi="Times New Roman" w:cs="Times New Roman"/>
          <w:b/>
          <w:sz w:val="24"/>
          <w:szCs w:val="24"/>
          <w:u w:val="single"/>
          <w:lang w:val="sr-Latn-CS"/>
        </w:rPr>
        <w:t>1</w:t>
      </w:r>
      <w:r w:rsidR="00C615AF">
        <w:rPr>
          <w:rFonts w:ascii="Times New Roman" w:hAnsi="Times New Roman" w:cs="Times New Roman"/>
          <w:b/>
          <w:sz w:val="24"/>
          <w:szCs w:val="24"/>
          <w:u w:val="single"/>
          <w:lang w:val="sr-Latn-CS"/>
        </w:rPr>
        <w:t>9</w:t>
      </w:r>
      <w:r w:rsidRPr="00B66DFB">
        <w:rPr>
          <w:rFonts w:ascii="Times New Roman" w:hAnsi="Times New Roman" w:cs="Times New Roman"/>
          <w:b/>
          <w:sz w:val="24"/>
          <w:szCs w:val="24"/>
          <w:u w:val="single"/>
          <w:lang w:val="sr-Latn-CS"/>
        </w:rPr>
        <w:t xml:space="preserve"> (AOP 1</w:t>
      </w:r>
      <w:r w:rsidR="00C615AF">
        <w:rPr>
          <w:rFonts w:ascii="Times New Roman" w:hAnsi="Times New Roman" w:cs="Times New Roman"/>
          <w:b/>
          <w:sz w:val="24"/>
          <w:szCs w:val="24"/>
          <w:u w:val="single"/>
          <w:lang w:val="sr-Latn-CS"/>
        </w:rPr>
        <w:t>70</w:t>
      </w:r>
      <w:r w:rsidRPr="00B66DFB">
        <w:rPr>
          <w:rFonts w:ascii="Times New Roman" w:hAnsi="Times New Roman" w:cs="Times New Roman"/>
          <w:b/>
          <w:sz w:val="24"/>
          <w:szCs w:val="24"/>
          <w:u w:val="single"/>
          <w:lang w:val="sr-Latn-CS"/>
        </w:rPr>
        <w:t>)</w:t>
      </w:r>
    </w:p>
    <w:p w:rsidR="00B66DFB" w:rsidRPr="00B66DFB" w:rsidRDefault="00B66DFB" w:rsidP="00B66DFB">
      <w:pPr>
        <w:rPr>
          <w:rFonts w:ascii="Times New Roman" w:hAnsi="Times New Roman" w:cs="Times New Roman"/>
          <w:b/>
          <w:i/>
          <w:sz w:val="24"/>
          <w:szCs w:val="24"/>
          <w:lang w:val="sr-Latn-CS"/>
        </w:rPr>
      </w:pPr>
      <w:r w:rsidRPr="00B66DFB">
        <w:rPr>
          <w:rFonts w:ascii="Times New Roman" w:hAnsi="Times New Roman" w:cs="Times New Roman"/>
          <w:b/>
          <w:i/>
          <w:sz w:val="24"/>
          <w:szCs w:val="24"/>
          <w:lang w:val="sr-Latn-CS"/>
        </w:rPr>
        <w:t>Prenosne premije neživotnih osiguranja</w:t>
      </w:r>
    </w:p>
    <w:p w:rsidR="00B66DFB" w:rsidRPr="00B66DFB" w:rsidRDefault="00B66DFB" w:rsidP="00B66DFB">
      <w:pPr>
        <w:rPr>
          <w:rFonts w:ascii="Times New Roman" w:hAnsi="Times New Roman" w:cs="Times New Roman"/>
          <w:b/>
          <w:sz w:val="24"/>
          <w:szCs w:val="24"/>
          <w:lang w:val="sr-Latn-CS"/>
        </w:rPr>
      </w:pPr>
    </w:p>
    <w:p w:rsidR="00B66DFB" w:rsidRPr="00B66DFB" w:rsidRDefault="00B66DFB" w:rsidP="00B66DFB">
      <w:pPr>
        <w:rPr>
          <w:rFonts w:ascii="Times New Roman" w:hAnsi="Times New Roman" w:cs="Times New Roman"/>
          <w:sz w:val="24"/>
          <w:szCs w:val="24"/>
          <w:lang w:val="sr-Latn-CS"/>
        </w:rPr>
      </w:pPr>
      <w:r w:rsidRPr="00B66DFB">
        <w:rPr>
          <w:rFonts w:ascii="Times New Roman" w:hAnsi="Times New Roman" w:cs="Times New Roman"/>
          <w:sz w:val="24"/>
          <w:szCs w:val="24"/>
          <w:lang w:val="sr-Latn-CS"/>
        </w:rPr>
        <w:t>Struktura prenosne premije izgleda ovako: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3"/>
        <w:gridCol w:w="1476"/>
        <w:gridCol w:w="1476"/>
        <w:gridCol w:w="1428"/>
      </w:tblGrid>
      <w:tr w:rsidR="00B66DFB" w:rsidRPr="00B66DFB" w:rsidTr="00B66DFB">
        <w:tc>
          <w:tcPr>
            <w:tcW w:w="4143" w:type="dxa"/>
          </w:tcPr>
          <w:p w:rsidR="00B66DFB" w:rsidRPr="00B66DFB" w:rsidRDefault="00B66DFB" w:rsidP="00B66DFB">
            <w:pPr>
              <w:rPr>
                <w:rFonts w:ascii="Times New Roman" w:hAnsi="Times New Roman" w:cs="Times New Roman"/>
                <w:sz w:val="24"/>
                <w:szCs w:val="24"/>
                <w:lang w:val="sr-Latn-CS"/>
              </w:rPr>
            </w:pPr>
            <w:r w:rsidRPr="00B66DFB">
              <w:rPr>
                <w:rFonts w:ascii="Times New Roman" w:hAnsi="Times New Roman" w:cs="Times New Roman"/>
                <w:sz w:val="24"/>
                <w:szCs w:val="24"/>
                <w:lang w:val="sr-Latn-CS"/>
              </w:rPr>
              <w:t>Vrsta osiguranje</w:t>
            </w:r>
          </w:p>
        </w:tc>
        <w:tc>
          <w:tcPr>
            <w:tcW w:w="1476" w:type="dxa"/>
          </w:tcPr>
          <w:p w:rsidR="00B66DFB" w:rsidRPr="00B66DFB" w:rsidRDefault="00B66DFB" w:rsidP="004B3BDD">
            <w:pPr>
              <w:jc w:val="right"/>
              <w:rPr>
                <w:rFonts w:ascii="Times New Roman" w:hAnsi="Times New Roman" w:cs="Times New Roman"/>
                <w:sz w:val="24"/>
                <w:szCs w:val="24"/>
                <w:lang w:val="sr-Latn-CS"/>
              </w:rPr>
            </w:pPr>
            <w:r w:rsidRPr="00B66DFB">
              <w:rPr>
                <w:rFonts w:ascii="Times New Roman" w:hAnsi="Times New Roman" w:cs="Times New Roman"/>
                <w:sz w:val="24"/>
                <w:szCs w:val="24"/>
                <w:lang w:val="sr-Latn-CS"/>
              </w:rPr>
              <w:t>201</w:t>
            </w:r>
            <w:r w:rsidR="004B3BDD">
              <w:rPr>
                <w:rFonts w:ascii="Times New Roman" w:hAnsi="Times New Roman" w:cs="Times New Roman"/>
                <w:sz w:val="24"/>
                <w:szCs w:val="24"/>
                <w:lang w:val="sr-Latn-CS"/>
              </w:rPr>
              <w:t>5</w:t>
            </w:r>
            <w:r w:rsidRPr="00B66DFB">
              <w:rPr>
                <w:rFonts w:ascii="Times New Roman" w:hAnsi="Times New Roman" w:cs="Times New Roman"/>
                <w:sz w:val="24"/>
                <w:szCs w:val="24"/>
                <w:lang w:val="sr-Latn-CS"/>
              </w:rPr>
              <w:t>.</w:t>
            </w:r>
          </w:p>
        </w:tc>
        <w:tc>
          <w:tcPr>
            <w:tcW w:w="1476" w:type="dxa"/>
          </w:tcPr>
          <w:p w:rsidR="00B66DFB" w:rsidRPr="00B66DFB" w:rsidRDefault="00B66DFB" w:rsidP="00C615AF">
            <w:pPr>
              <w:jc w:val="right"/>
              <w:rPr>
                <w:rFonts w:ascii="Times New Roman" w:hAnsi="Times New Roman" w:cs="Times New Roman"/>
                <w:sz w:val="24"/>
                <w:szCs w:val="24"/>
                <w:lang w:val="sr-Latn-CS"/>
              </w:rPr>
            </w:pPr>
            <w:r w:rsidRPr="00B66DFB">
              <w:rPr>
                <w:rFonts w:ascii="Times New Roman" w:hAnsi="Times New Roman" w:cs="Times New Roman"/>
                <w:sz w:val="24"/>
                <w:szCs w:val="24"/>
                <w:lang w:val="sr-Latn-CS"/>
              </w:rPr>
              <w:t>201</w:t>
            </w:r>
            <w:r w:rsidR="00C615AF">
              <w:rPr>
                <w:rFonts w:ascii="Times New Roman" w:hAnsi="Times New Roman" w:cs="Times New Roman"/>
                <w:sz w:val="24"/>
                <w:szCs w:val="24"/>
                <w:lang w:val="sr-Latn-CS"/>
              </w:rPr>
              <w:t>6</w:t>
            </w:r>
            <w:r w:rsidRPr="00B66DFB">
              <w:rPr>
                <w:rFonts w:ascii="Times New Roman" w:hAnsi="Times New Roman" w:cs="Times New Roman"/>
                <w:sz w:val="24"/>
                <w:szCs w:val="24"/>
                <w:lang w:val="sr-Latn-CS"/>
              </w:rPr>
              <w:t>.</w:t>
            </w:r>
          </w:p>
        </w:tc>
        <w:tc>
          <w:tcPr>
            <w:tcW w:w="1428" w:type="dxa"/>
          </w:tcPr>
          <w:p w:rsidR="00B66DFB" w:rsidRPr="00B66DFB" w:rsidRDefault="00B66DFB" w:rsidP="00B66DFB">
            <w:pPr>
              <w:jc w:val="right"/>
              <w:rPr>
                <w:rFonts w:ascii="Times New Roman" w:hAnsi="Times New Roman" w:cs="Times New Roman"/>
                <w:sz w:val="24"/>
                <w:szCs w:val="24"/>
                <w:lang w:val="sr-Latn-CS"/>
              </w:rPr>
            </w:pPr>
            <w:r w:rsidRPr="00B66DFB">
              <w:rPr>
                <w:rFonts w:ascii="Times New Roman" w:hAnsi="Times New Roman" w:cs="Times New Roman"/>
                <w:sz w:val="24"/>
                <w:szCs w:val="24"/>
                <w:lang w:val="sr-Latn-CS"/>
              </w:rPr>
              <w:t>Razlika</w:t>
            </w:r>
          </w:p>
        </w:tc>
      </w:tr>
      <w:tr w:rsidR="00B66DFB" w:rsidRPr="00B66DFB" w:rsidTr="00B66DFB">
        <w:tc>
          <w:tcPr>
            <w:tcW w:w="4143" w:type="dxa"/>
          </w:tcPr>
          <w:p w:rsidR="00B66DFB" w:rsidRPr="00B66DFB" w:rsidRDefault="00B66DFB" w:rsidP="00B66DFB">
            <w:pPr>
              <w:rPr>
                <w:rFonts w:ascii="Times New Roman" w:hAnsi="Times New Roman" w:cs="Times New Roman"/>
                <w:sz w:val="24"/>
                <w:szCs w:val="24"/>
                <w:lang w:val="sr-Latn-CS"/>
              </w:rPr>
            </w:pPr>
            <w:r w:rsidRPr="00B66DFB">
              <w:rPr>
                <w:rFonts w:ascii="Times New Roman" w:hAnsi="Times New Roman" w:cs="Times New Roman"/>
                <w:sz w:val="24"/>
                <w:szCs w:val="24"/>
                <w:lang w:val="sr-Latn-CS"/>
              </w:rPr>
              <w:t>Auto-odgovornost</w:t>
            </w:r>
          </w:p>
        </w:tc>
        <w:tc>
          <w:tcPr>
            <w:tcW w:w="1476" w:type="dxa"/>
          </w:tcPr>
          <w:p w:rsidR="00B66DFB" w:rsidRPr="00B66DFB" w:rsidRDefault="00997975" w:rsidP="00B66DFB">
            <w:pPr>
              <w:jc w:val="right"/>
              <w:rPr>
                <w:rFonts w:ascii="Times New Roman" w:hAnsi="Times New Roman" w:cs="Times New Roman"/>
                <w:sz w:val="24"/>
                <w:szCs w:val="24"/>
                <w:lang w:val="sr-Latn-CS"/>
              </w:rPr>
            </w:pPr>
            <w:r>
              <w:rPr>
                <w:rFonts w:ascii="Times New Roman" w:hAnsi="Times New Roman" w:cs="Times New Roman"/>
                <w:sz w:val="24"/>
                <w:szCs w:val="24"/>
                <w:lang w:val="sr-Latn-CS"/>
              </w:rPr>
              <w:t>3.033.911,66</w:t>
            </w:r>
          </w:p>
        </w:tc>
        <w:tc>
          <w:tcPr>
            <w:tcW w:w="1476" w:type="dxa"/>
          </w:tcPr>
          <w:p w:rsidR="00B66DFB" w:rsidRPr="00B66DFB" w:rsidRDefault="0012362A" w:rsidP="00B66DFB">
            <w:pPr>
              <w:jc w:val="right"/>
              <w:rPr>
                <w:rFonts w:ascii="Times New Roman" w:hAnsi="Times New Roman" w:cs="Times New Roman"/>
                <w:sz w:val="24"/>
                <w:szCs w:val="24"/>
                <w:lang w:val="sr-Latn-CS"/>
              </w:rPr>
            </w:pPr>
            <w:r>
              <w:rPr>
                <w:rFonts w:ascii="Times New Roman" w:hAnsi="Times New Roman" w:cs="Times New Roman"/>
                <w:sz w:val="24"/>
                <w:szCs w:val="24"/>
                <w:lang w:val="sr-Latn-CS"/>
              </w:rPr>
              <w:t>3.729.239,60</w:t>
            </w:r>
          </w:p>
        </w:tc>
        <w:tc>
          <w:tcPr>
            <w:tcW w:w="1428" w:type="dxa"/>
          </w:tcPr>
          <w:p w:rsidR="00B66DFB" w:rsidRPr="00B66DFB" w:rsidRDefault="0012362A" w:rsidP="00B66DFB">
            <w:pPr>
              <w:jc w:val="right"/>
              <w:rPr>
                <w:rFonts w:ascii="Times New Roman" w:hAnsi="Times New Roman" w:cs="Times New Roman"/>
                <w:sz w:val="24"/>
                <w:szCs w:val="24"/>
                <w:lang w:val="sr-Latn-CS"/>
              </w:rPr>
            </w:pPr>
            <w:r>
              <w:rPr>
                <w:rFonts w:ascii="Times New Roman" w:hAnsi="Times New Roman" w:cs="Times New Roman"/>
                <w:sz w:val="24"/>
                <w:szCs w:val="24"/>
                <w:lang w:val="sr-Latn-CS"/>
              </w:rPr>
              <w:t>695.327,94</w:t>
            </w:r>
          </w:p>
        </w:tc>
      </w:tr>
      <w:tr w:rsidR="00997975" w:rsidRPr="00B66DFB" w:rsidTr="00B66DFB">
        <w:tc>
          <w:tcPr>
            <w:tcW w:w="4143" w:type="dxa"/>
          </w:tcPr>
          <w:p w:rsidR="00997975" w:rsidRPr="00B66DFB" w:rsidRDefault="00997975" w:rsidP="00B66DFB">
            <w:pPr>
              <w:rPr>
                <w:rFonts w:ascii="Times New Roman" w:hAnsi="Times New Roman" w:cs="Times New Roman"/>
                <w:sz w:val="24"/>
                <w:szCs w:val="24"/>
                <w:lang w:val="sr-Latn-CS"/>
              </w:rPr>
            </w:pPr>
            <w:r>
              <w:rPr>
                <w:rFonts w:ascii="Times New Roman" w:hAnsi="Times New Roman" w:cs="Times New Roman"/>
                <w:sz w:val="24"/>
                <w:szCs w:val="24"/>
                <w:lang w:val="sr-Latn-CS"/>
              </w:rPr>
              <w:t>Auto-nezgoda</w:t>
            </w:r>
          </w:p>
        </w:tc>
        <w:tc>
          <w:tcPr>
            <w:tcW w:w="1476" w:type="dxa"/>
          </w:tcPr>
          <w:p w:rsidR="00997975" w:rsidRDefault="00997975" w:rsidP="00B66DFB">
            <w:pPr>
              <w:jc w:val="right"/>
              <w:rPr>
                <w:rFonts w:ascii="Times New Roman" w:hAnsi="Times New Roman" w:cs="Times New Roman"/>
                <w:sz w:val="24"/>
                <w:szCs w:val="24"/>
                <w:lang w:val="sr-Latn-CS"/>
              </w:rPr>
            </w:pPr>
            <w:r>
              <w:rPr>
                <w:rFonts w:ascii="Times New Roman" w:hAnsi="Times New Roman" w:cs="Times New Roman"/>
                <w:sz w:val="24"/>
                <w:szCs w:val="24"/>
                <w:lang w:val="sr-Latn-CS"/>
              </w:rPr>
              <w:t>17.412,63</w:t>
            </w:r>
          </w:p>
        </w:tc>
        <w:tc>
          <w:tcPr>
            <w:tcW w:w="1476" w:type="dxa"/>
          </w:tcPr>
          <w:p w:rsidR="00997975" w:rsidRDefault="0012362A" w:rsidP="00B66DFB">
            <w:pPr>
              <w:jc w:val="right"/>
              <w:rPr>
                <w:rFonts w:ascii="Times New Roman" w:hAnsi="Times New Roman" w:cs="Times New Roman"/>
                <w:sz w:val="24"/>
                <w:szCs w:val="24"/>
                <w:lang w:val="sr-Latn-CS"/>
              </w:rPr>
            </w:pPr>
            <w:r>
              <w:rPr>
                <w:rFonts w:ascii="Times New Roman" w:hAnsi="Times New Roman" w:cs="Times New Roman"/>
                <w:sz w:val="24"/>
                <w:szCs w:val="24"/>
                <w:lang w:val="sr-Latn-CS"/>
              </w:rPr>
              <w:t>29.718,49</w:t>
            </w:r>
          </w:p>
        </w:tc>
        <w:tc>
          <w:tcPr>
            <w:tcW w:w="1428" w:type="dxa"/>
          </w:tcPr>
          <w:p w:rsidR="00997975" w:rsidRDefault="0012362A" w:rsidP="00B66DFB">
            <w:pPr>
              <w:jc w:val="right"/>
              <w:rPr>
                <w:rFonts w:ascii="Times New Roman" w:hAnsi="Times New Roman" w:cs="Times New Roman"/>
                <w:color w:val="000000"/>
                <w:sz w:val="24"/>
                <w:szCs w:val="24"/>
              </w:rPr>
            </w:pPr>
            <w:r>
              <w:rPr>
                <w:rFonts w:ascii="Times New Roman" w:hAnsi="Times New Roman" w:cs="Times New Roman"/>
                <w:color w:val="000000"/>
                <w:sz w:val="24"/>
                <w:szCs w:val="24"/>
              </w:rPr>
              <w:t>12.305,86</w:t>
            </w:r>
          </w:p>
        </w:tc>
      </w:tr>
      <w:tr w:rsidR="00997975" w:rsidRPr="00B66DFB" w:rsidTr="00B66DFB">
        <w:tc>
          <w:tcPr>
            <w:tcW w:w="4143" w:type="dxa"/>
          </w:tcPr>
          <w:p w:rsidR="00997975" w:rsidRDefault="00997975" w:rsidP="00B66DFB">
            <w:pPr>
              <w:rPr>
                <w:rFonts w:ascii="Times New Roman" w:hAnsi="Times New Roman" w:cs="Times New Roman"/>
                <w:sz w:val="24"/>
                <w:szCs w:val="24"/>
                <w:lang w:val="sr-Latn-CS"/>
              </w:rPr>
            </w:pPr>
            <w:r>
              <w:rPr>
                <w:rFonts w:ascii="Times New Roman" w:hAnsi="Times New Roman" w:cs="Times New Roman"/>
                <w:sz w:val="24"/>
                <w:szCs w:val="24"/>
                <w:lang w:val="sr-Latn-CS"/>
              </w:rPr>
              <w:t>Probne table</w:t>
            </w:r>
          </w:p>
        </w:tc>
        <w:tc>
          <w:tcPr>
            <w:tcW w:w="1476" w:type="dxa"/>
          </w:tcPr>
          <w:p w:rsidR="00997975" w:rsidRDefault="00997975" w:rsidP="00B66DFB">
            <w:pPr>
              <w:jc w:val="right"/>
              <w:rPr>
                <w:rFonts w:ascii="Times New Roman" w:hAnsi="Times New Roman" w:cs="Times New Roman"/>
                <w:sz w:val="24"/>
                <w:szCs w:val="24"/>
                <w:lang w:val="sr-Latn-CS"/>
              </w:rPr>
            </w:pPr>
            <w:r>
              <w:rPr>
                <w:rFonts w:ascii="Times New Roman" w:hAnsi="Times New Roman" w:cs="Times New Roman"/>
                <w:sz w:val="24"/>
                <w:szCs w:val="24"/>
                <w:lang w:val="sr-Latn-CS"/>
              </w:rPr>
              <w:t>641,53</w:t>
            </w:r>
          </w:p>
        </w:tc>
        <w:tc>
          <w:tcPr>
            <w:tcW w:w="1476" w:type="dxa"/>
          </w:tcPr>
          <w:p w:rsidR="00997975" w:rsidRDefault="0012362A" w:rsidP="00B66DFB">
            <w:pPr>
              <w:jc w:val="right"/>
              <w:rPr>
                <w:rFonts w:ascii="Times New Roman" w:hAnsi="Times New Roman" w:cs="Times New Roman"/>
                <w:sz w:val="24"/>
                <w:szCs w:val="24"/>
                <w:lang w:val="sr-Latn-CS"/>
              </w:rPr>
            </w:pPr>
            <w:r>
              <w:rPr>
                <w:rFonts w:ascii="Times New Roman" w:hAnsi="Times New Roman" w:cs="Times New Roman"/>
                <w:sz w:val="24"/>
                <w:szCs w:val="24"/>
                <w:lang w:val="sr-Latn-CS"/>
              </w:rPr>
              <w:t>55,41</w:t>
            </w:r>
          </w:p>
        </w:tc>
        <w:tc>
          <w:tcPr>
            <w:tcW w:w="1428" w:type="dxa"/>
          </w:tcPr>
          <w:p w:rsidR="00997975" w:rsidRDefault="0012362A" w:rsidP="00B66DFB">
            <w:pPr>
              <w:jc w:val="right"/>
              <w:rPr>
                <w:rFonts w:ascii="Times New Roman" w:hAnsi="Times New Roman" w:cs="Times New Roman"/>
                <w:color w:val="000000"/>
                <w:sz w:val="24"/>
                <w:szCs w:val="24"/>
              </w:rPr>
            </w:pPr>
            <w:r>
              <w:rPr>
                <w:rFonts w:ascii="Times New Roman" w:hAnsi="Times New Roman" w:cs="Times New Roman"/>
                <w:color w:val="000000"/>
                <w:sz w:val="24"/>
                <w:szCs w:val="24"/>
              </w:rPr>
              <w:t>-586,12</w:t>
            </w:r>
          </w:p>
        </w:tc>
      </w:tr>
      <w:tr w:rsidR="0012362A" w:rsidRPr="00B66DFB" w:rsidTr="00B66DFB">
        <w:tc>
          <w:tcPr>
            <w:tcW w:w="4143" w:type="dxa"/>
          </w:tcPr>
          <w:p w:rsidR="0012362A" w:rsidRDefault="0012362A" w:rsidP="00B66DFB">
            <w:pPr>
              <w:rPr>
                <w:rFonts w:ascii="Times New Roman" w:hAnsi="Times New Roman" w:cs="Times New Roman"/>
                <w:sz w:val="24"/>
                <w:szCs w:val="24"/>
                <w:lang w:val="sr-Latn-CS"/>
              </w:rPr>
            </w:pPr>
            <w:r>
              <w:rPr>
                <w:rFonts w:ascii="Times New Roman" w:hAnsi="Times New Roman" w:cs="Times New Roman"/>
                <w:sz w:val="24"/>
                <w:szCs w:val="24"/>
                <w:lang w:val="sr-Latn-CS"/>
              </w:rPr>
              <w:t>Granično osiguranje</w:t>
            </w:r>
          </w:p>
        </w:tc>
        <w:tc>
          <w:tcPr>
            <w:tcW w:w="1476" w:type="dxa"/>
          </w:tcPr>
          <w:p w:rsidR="0012362A" w:rsidRDefault="0012362A" w:rsidP="00B66DFB">
            <w:pPr>
              <w:jc w:val="right"/>
              <w:rPr>
                <w:rFonts w:ascii="Times New Roman" w:hAnsi="Times New Roman" w:cs="Times New Roman"/>
                <w:sz w:val="24"/>
                <w:szCs w:val="24"/>
                <w:lang w:val="sr-Latn-CS"/>
              </w:rPr>
            </w:pPr>
          </w:p>
        </w:tc>
        <w:tc>
          <w:tcPr>
            <w:tcW w:w="1476" w:type="dxa"/>
          </w:tcPr>
          <w:p w:rsidR="0012362A" w:rsidRDefault="0012362A" w:rsidP="00B66DFB">
            <w:pPr>
              <w:jc w:val="right"/>
              <w:rPr>
                <w:rFonts w:ascii="Times New Roman" w:hAnsi="Times New Roman" w:cs="Times New Roman"/>
                <w:sz w:val="24"/>
                <w:szCs w:val="24"/>
                <w:lang w:val="sr-Latn-CS"/>
              </w:rPr>
            </w:pPr>
            <w:r>
              <w:rPr>
                <w:rFonts w:ascii="Times New Roman" w:hAnsi="Times New Roman" w:cs="Times New Roman"/>
                <w:sz w:val="24"/>
                <w:szCs w:val="24"/>
                <w:lang w:val="sr-Latn-CS"/>
              </w:rPr>
              <w:t>250,01</w:t>
            </w:r>
          </w:p>
        </w:tc>
        <w:tc>
          <w:tcPr>
            <w:tcW w:w="1428" w:type="dxa"/>
          </w:tcPr>
          <w:p w:rsidR="0012362A" w:rsidRDefault="0012362A" w:rsidP="00B66DFB">
            <w:pPr>
              <w:jc w:val="right"/>
              <w:rPr>
                <w:rFonts w:ascii="Times New Roman" w:hAnsi="Times New Roman" w:cs="Times New Roman"/>
                <w:color w:val="000000"/>
                <w:sz w:val="24"/>
                <w:szCs w:val="24"/>
              </w:rPr>
            </w:pPr>
            <w:r>
              <w:rPr>
                <w:rFonts w:ascii="Times New Roman" w:hAnsi="Times New Roman" w:cs="Times New Roman"/>
                <w:color w:val="000000"/>
                <w:sz w:val="24"/>
                <w:szCs w:val="24"/>
              </w:rPr>
              <w:t>250,01</w:t>
            </w:r>
          </w:p>
        </w:tc>
      </w:tr>
      <w:tr w:rsidR="00B66DFB" w:rsidRPr="00B66DFB" w:rsidTr="00B66DFB">
        <w:tc>
          <w:tcPr>
            <w:tcW w:w="4143" w:type="dxa"/>
          </w:tcPr>
          <w:p w:rsidR="00B66DFB" w:rsidRPr="00B66DFB" w:rsidRDefault="00B66DFB" w:rsidP="00B66DFB">
            <w:pPr>
              <w:rPr>
                <w:rFonts w:ascii="Times New Roman" w:hAnsi="Times New Roman" w:cs="Times New Roman"/>
                <w:b/>
                <w:sz w:val="24"/>
                <w:szCs w:val="24"/>
                <w:lang w:val="sr-Latn-CS"/>
              </w:rPr>
            </w:pPr>
            <w:r w:rsidRPr="00B66DFB">
              <w:rPr>
                <w:rFonts w:ascii="Times New Roman" w:hAnsi="Times New Roman" w:cs="Times New Roman"/>
                <w:b/>
                <w:sz w:val="24"/>
                <w:szCs w:val="24"/>
                <w:lang w:val="sr-Latn-CS"/>
              </w:rPr>
              <w:t>Ukupno</w:t>
            </w:r>
          </w:p>
        </w:tc>
        <w:tc>
          <w:tcPr>
            <w:tcW w:w="1476" w:type="dxa"/>
          </w:tcPr>
          <w:p w:rsidR="00B66DFB" w:rsidRPr="00B66DFB" w:rsidRDefault="00997975" w:rsidP="00B66DFB">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3.051.965,82</w:t>
            </w:r>
          </w:p>
        </w:tc>
        <w:tc>
          <w:tcPr>
            <w:tcW w:w="1476" w:type="dxa"/>
          </w:tcPr>
          <w:p w:rsidR="00B66DFB" w:rsidRPr="00B66DFB" w:rsidRDefault="0012362A" w:rsidP="00B66DFB">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3.759.263,54</w:t>
            </w:r>
          </w:p>
        </w:tc>
        <w:tc>
          <w:tcPr>
            <w:tcW w:w="1428" w:type="dxa"/>
          </w:tcPr>
          <w:p w:rsidR="00B66DFB" w:rsidRPr="00B66DFB" w:rsidRDefault="0012362A" w:rsidP="00B66DFB">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707.297,69</w:t>
            </w:r>
          </w:p>
        </w:tc>
      </w:tr>
    </w:tbl>
    <w:p w:rsidR="00B66DFB" w:rsidRDefault="00B66DFB" w:rsidP="00B66DFB">
      <w:pPr>
        <w:rPr>
          <w:rFonts w:ascii="Times New Roman" w:hAnsi="Times New Roman" w:cs="Times New Roman"/>
          <w:sz w:val="24"/>
          <w:szCs w:val="24"/>
          <w:lang w:val="sr-Latn-CS"/>
        </w:rPr>
      </w:pPr>
    </w:p>
    <w:p w:rsidR="00997975" w:rsidRPr="00B66DFB" w:rsidRDefault="00997975" w:rsidP="00B66DFB">
      <w:pPr>
        <w:rPr>
          <w:rFonts w:ascii="Times New Roman" w:hAnsi="Times New Roman" w:cs="Times New Roman"/>
          <w:sz w:val="24"/>
          <w:szCs w:val="24"/>
          <w:lang w:val="sr-Latn-CS"/>
        </w:rPr>
      </w:pPr>
    </w:p>
    <w:p w:rsidR="00B66DFB" w:rsidRPr="00B66DFB" w:rsidRDefault="00B66DFB" w:rsidP="00B66DFB">
      <w:pPr>
        <w:rPr>
          <w:rFonts w:ascii="Times New Roman" w:hAnsi="Times New Roman" w:cs="Times New Roman"/>
          <w:b/>
          <w:sz w:val="24"/>
          <w:szCs w:val="24"/>
          <w:u w:val="single"/>
          <w:lang w:val="sr-Latn-CS"/>
        </w:rPr>
      </w:pPr>
      <w:r w:rsidRPr="00B66DFB">
        <w:rPr>
          <w:rFonts w:ascii="Times New Roman" w:hAnsi="Times New Roman" w:cs="Times New Roman"/>
          <w:b/>
          <w:sz w:val="24"/>
          <w:szCs w:val="24"/>
          <w:u w:val="single"/>
          <w:lang w:val="sr-Latn-CS"/>
        </w:rPr>
        <w:t xml:space="preserve">NOTA </w:t>
      </w:r>
      <w:r w:rsidR="00C615AF">
        <w:rPr>
          <w:rFonts w:ascii="Times New Roman" w:hAnsi="Times New Roman" w:cs="Times New Roman"/>
          <w:b/>
          <w:sz w:val="24"/>
          <w:szCs w:val="24"/>
          <w:u w:val="single"/>
          <w:lang w:val="sr-Latn-CS"/>
        </w:rPr>
        <w:t>20</w:t>
      </w:r>
      <w:r w:rsidRPr="00B66DFB">
        <w:rPr>
          <w:rFonts w:ascii="Times New Roman" w:hAnsi="Times New Roman" w:cs="Times New Roman"/>
          <w:b/>
          <w:sz w:val="24"/>
          <w:szCs w:val="24"/>
          <w:u w:val="single"/>
          <w:lang w:val="sr-Latn-CS"/>
        </w:rPr>
        <w:t xml:space="preserve"> (AOP 1</w:t>
      </w:r>
      <w:r w:rsidR="00C615AF">
        <w:rPr>
          <w:rFonts w:ascii="Times New Roman" w:hAnsi="Times New Roman" w:cs="Times New Roman"/>
          <w:b/>
          <w:sz w:val="24"/>
          <w:szCs w:val="24"/>
          <w:u w:val="single"/>
          <w:lang w:val="sr-Latn-CS"/>
        </w:rPr>
        <w:t>73</w:t>
      </w:r>
      <w:r w:rsidRPr="00B66DFB">
        <w:rPr>
          <w:rFonts w:ascii="Times New Roman" w:hAnsi="Times New Roman" w:cs="Times New Roman"/>
          <w:b/>
          <w:sz w:val="24"/>
          <w:szCs w:val="24"/>
          <w:u w:val="single"/>
          <w:lang w:val="sr-Latn-CS"/>
        </w:rPr>
        <w:t>)</w:t>
      </w:r>
    </w:p>
    <w:p w:rsidR="00B66DFB" w:rsidRPr="00B66DFB" w:rsidRDefault="00B66DFB" w:rsidP="00B66DFB">
      <w:pPr>
        <w:rPr>
          <w:rFonts w:ascii="Times New Roman" w:hAnsi="Times New Roman" w:cs="Times New Roman"/>
          <w:b/>
          <w:i/>
          <w:sz w:val="24"/>
          <w:szCs w:val="24"/>
          <w:lang w:val="sr-Latn-CS"/>
        </w:rPr>
      </w:pPr>
      <w:r w:rsidRPr="00B66DFB">
        <w:rPr>
          <w:rFonts w:ascii="Times New Roman" w:hAnsi="Times New Roman" w:cs="Times New Roman"/>
          <w:b/>
          <w:i/>
          <w:sz w:val="24"/>
          <w:szCs w:val="24"/>
          <w:lang w:val="sr-Latn-CS"/>
        </w:rPr>
        <w:t>Rezervisane štete neživotnih osiguranja</w:t>
      </w:r>
    </w:p>
    <w:p w:rsidR="00B66DFB" w:rsidRPr="00B66DFB" w:rsidRDefault="00B66DFB" w:rsidP="00B66DFB">
      <w:pPr>
        <w:rPr>
          <w:rFonts w:ascii="Times New Roman" w:hAnsi="Times New Roman" w:cs="Times New Roman"/>
          <w:b/>
          <w:sz w:val="24"/>
          <w:szCs w:val="24"/>
          <w:lang w:val="sr-Latn-CS"/>
        </w:rPr>
      </w:pPr>
    </w:p>
    <w:p w:rsidR="00B66DFB" w:rsidRPr="00B66DFB" w:rsidRDefault="00B66DFB" w:rsidP="00B66DFB">
      <w:pPr>
        <w:rPr>
          <w:rFonts w:ascii="Times New Roman" w:hAnsi="Times New Roman" w:cs="Times New Roman"/>
          <w:b/>
          <w:sz w:val="24"/>
          <w:szCs w:val="24"/>
          <w:lang w:val="sr-Latn-CS"/>
        </w:rPr>
      </w:pPr>
      <w:r w:rsidRPr="00B66DFB">
        <w:rPr>
          <w:rFonts w:ascii="Times New Roman" w:hAnsi="Times New Roman" w:cs="Times New Roman"/>
          <w:b/>
          <w:sz w:val="24"/>
          <w:szCs w:val="24"/>
          <w:lang w:val="sr-Latn-CS"/>
        </w:rPr>
        <w:t>Rezervacije za štete iznose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055"/>
        <w:gridCol w:w="1476"/>
        <w:gridCol w:w="1476"/>
      </w:tblGrid>
      <w:tr w:rsidR="00B66DFB" w:rsidRPr="00B66DFB" w:rsidTr="004B3BDD">
        <w:tc>
          <w:tcPr>
            <w:tcW w:w="3369" w:type="dxa"/>
          </w:tcPr>
          <w:p w:rsidR="00B66DFB" w:rsidRPr="00B66DFB" w:rsidRDefault="0012362A" w:rsidP="00B66DFB">
            <w:pPr>
              <w:rPr>
                <w:rFonts w:ascii="Times New Roman" w:hAnsi="Times New Roman" w:cs="Times New Roman"/>
                <w:sz w:val="24"/>
                <w:szCs w:val="24"/>
                <w:lang w:val="sr-Latn-CS"/>
              </w:rPr>
            </w:pPr>
            <w:r>
              <w:rPr>
                <w:rFonts w:ascii="Times New Roman" w:hAnsi="Times New Roman" w:cs="Times New Roman"/>
                <w:sz w:val="24"/>
                <w:szCs w:val="24"/>
                <w:lang w:val="sr-Latn-CS"/>
              </w:rPr>
              <w:t>V</w:t>
            </w:r>
            <w:r w:rsidR="00B66DFB" w:rsidRPr="00B66DFB">
              <w:rPr>
                <w:rFonts w:ascii="Times New Roman" w:hAnsi="Times New Roman" w:cs="Times New Roman"/>
                <w:sz w:val="24"/>
                <w:szCs w:val="24"/>
                <w:lang w:val="sr-Latn-CS"/>
              </w:rPr>
              <w:t>rsta</w:t>
            </w:r>
          </w:p>
        </w:tc>
        <w:tc>
          <w:tcPr>
            <w:tcW w:w="2055" w:type="dxa"/>
          </w:tcPr>
          <w:p w:rsidR="00B66DFB" w:rsidRPr="00B66DFB" w:rsidRDefault="00B66DFB" w:rsidP="004B3BDD">
            <w:pPr>
              <w:jc w:val="right"/>
              <w:rPr>
                <w:rFonts w:ascii="Times New Roman" w:hAnsi="Times New Roman" w:cs="Times New Roman"/>
                <w:sz w:val="24"/>
                <w:szCs w:val="24"/>
                <w:lang w:val="sr-Latn-CS"/>
              </w:rPr>
            </w:pPr>
            <w:r w:rsidRPr="00B66DFB">
              <w:rPr>
                <w:rFonts w:ascii="Times New Roman" w:hAnsi="Times New Roman" w:cs="Times New Roman"/>
                <w:sz w:val="24"/>
                <w:szCs w:val="24"/>
                <w:lang w:val="sr-Latn-CS"/>
              </w:rPr>
              <w:t>201</w:t>
            </w:r>
            <w:r w:rsidR="004B3BDD">
              <w:rPr>
                <w:rFonts w:ascii="Times New Roman" w:hAnsi="Times New Roman" w:cs="Times New Roman"/>
                <w:sz w:val="24"/>
                <w:szCs w:val="24"/>
                <w:lang w:val="sr-Latn-CS"/>
              </w:rPr>
              <w:t>5</w:t>
            </w:r>
            <w:r w:rsidRPr="00B66DFB">
              <w:rPr>
                <w:rFonts w:ascii="Times New Roman" w:hAnsi="Times New Roman" w:cs="Times New Roman"/>
                <w:sz w:val="24"/>
                <w:szCs w:val="24"/>
                <w:lang w:val="sr-Latn-CS"/>
              </w:rPr>
              <w:t>.</w:t>
            </w:r>
          </w:p>
        </w:tc>
        <w:tc>
          <w:tcPr>
            <w:tcW w:w="1176" w:type="dxa"/>
          </w:tcPr>
          <w:p w:rsidR="00B66DFB" w:rsidRPr="00B66DFB" w:rsidRDefault="00B66DFB" w:rsidP="00C615AF">
            <w:pPr>
              <w:jc w:val="right"/>
              <w:rPr>
                <w:rFonts w:ascii="Times New Roman" w:hAnsi="Times New Roman" w:cs="Times New Roman"/>
                <w:sz w:val="24"/>
                <w:szCs w:val="24"/>
                <w:lang w:val="sr-Latn-CS"/>
              </w:rPr>
            </w:pPr>
            <w:r w:rsidRPr="00B66DFB">
              <w:rPr>
                <w:rFonts w:ascii="Times New Roman" w:hAnsi="Times New Roman" w:cs="Times New Roman"/>
                <w:sz w:val="24"/>
                <w:szCs w:val="24"/>
                <w:lang w:val="sr-Latn-CS"/>
              </w:rPr>
              <w:t>201</w:t>
            </w:r>
            <w:r w:rsidR="00C615AF">
              <w:rPr>
                <w:rFonts w:ascii="Times New Roman" w:hAnsi="Times New Roman" w:cs="Times New Roman"/>
                <w:sz w:val="24"/>
                <w:szCs w:val="24"/>
                <w:lang w:val="sr-Latn-CS"/>
              </w:rPr>
              <w:t>6</w:t>
            </w:r>
            <w:r w:rsidRPr="00B66DFB">
              <w:rPr>
                <w:rFonts w:ascii="Times New Roman" w:hAnsi="Times New Roman" w:cs="Times New Roman"/>
                <w:sz w:val="24"/>
                <w:szCs w:val="24"/>
                <w:lang w:val="sr-Latn-CS"/>
              </w:rPr>
              <w:t>.</w:t>
            </w:r>
          </w:p>
        </w:tc>
        <w:tc>
          <w:tcPr>
            <w:tcW w:w="1176" w:type="dxa"/>
          </w:tcPr>
          <w:p w:rsidR="00B66DFB" w:rsidRPr="00B66DFB" w:rsidRDefault="00B66DFB" w:rsidP="00B66DFB">
            <w:pPr>
              <w:jc w:val="right"/>
              <w:rPr>
                <w:rFonts w:ascii="Times New Roman" w:hAnsi="Times New Roman" w:cs="Times New Roman"/>
                <w:sz w:val="24"/>
                <w:szCs w:val="24"/>
                <w:lang w:val="sr-Latn-CS"/>
              </w:rPr>
            </w:pPr>
            <w:r w:rsidRPr="00B66DFB">
              <w:rPr>
                <w:rFonts w:ascii="Times New Roman" w:hAnsi="Times New Roman" w:cs="Times New Roman"/>
                <w:sz w:val="24"/>
                <w:szCs w:val="24"/>
                <w:lang w:val="sr-Latn-CS"/>
              </w:rPr>
              <w:t>Razlika</w:t>
            </w:r>
          </w:p>
        </w:tc>
      </w:tr>
      <w:tr w:rsidR="00B66DFB" w:rsidRPr="00B66DFB" w:rsidTr="004B3BDD">
        <w:tc>
          <w:tcPr>
            <w:tcW w:w="3369" w:type="dxa"/>
          </w:tcPr>
          <w:p w:rsidR="00B66DFB" w:rsidRPr="00B66DFB" w:rsidRDefault="00B66DFB" w:rsidP="00B66DFB">
            <w:pPr>
              <w:rPr>
                <w:rFonts w:ascii="Times New Roman" w:hAnsi="Times New Roman" w:cs="Times New Roman"/>
                <w:sz w:val="24"/>
                <w:szCs w:val="24"/>
                <w:lang w:val="sr-Latn-CS"/>
              </w:rPr>
            </w:pPr>
            <w:r w:rsidRPr="00B66DFB">
              <w:rPr>
                <w:rFonts w:ascii="Times New Roman" w:hAnsi="Times New Roman" w:cs="Times New Roman"/>
                <w:sz w:val="24"/>
                <w:szCs w:val="24"/>
                <w:lang w:val="sr-Latn-CS"/>
              </w:rPr>
              <w:t>Za nastale a neprijavljene</w:t>
            </w:r>
          </w:p>
        </w:tc>
        <w:tc>
          <w:tcPr>
            <w:tcW w:w="2055" w:type="dxa"/>
          </w:tcPr>
          <w:p w:rsidR="004B3BDD" w:rsidRPr="00B66DFB" w:rsidRDefault="002448D9" w:rsidP="004B3BDD">
            <w:pPr>
              <w:jc w:val="right"/>
              <w:rPr>
                <w:rFonts w:ascii="Times New Roman" w:hAnsi="Times New Roman" w:cs="Times New Roman"/>
                <w:sz w:val="24"/>
                <w:szCs w:val="24"/>
                <w:lang w:val="sr-Latn-CS"/>
              </w:rPr>
            </w:pPr>
            <w:r>
              <w:rPr>
                <w:rFonts w:ascii="Times New Roman" w:hAnsi="Times New Roman" w:cs="Times New Roman"/>
                <w:sz w:val="24"/>
                <w:szCs w:val="24"/>
                <w:lang w:val="sr-Latn-CS"/>
              </w:rPr>
              <w:t>1.277.630,52</w:t>
            </w:r>
          </w:p>
        </w:tc>
        <w:tc>
          <w:tcPr>
            <w:tcW w:w="1176" w:type="dxa"/>
          </w:tcPr>
          <w:p w:rsidR="00B66DFB" w:rsidRPr="00B66DFB" w:rsidRDefault="00E73D8F" w:rsidP="00B66DFB">
            <w:pPr>
              <w:jc w:val="right"/>
              <w:rPr>
                <w:rFonts w:ascii="Times New Roman" w:hAnsi="Times New Roman" w:cs="Times New Roman"/>
                <w:sz w:val="24"/>
                <w:szCs w:val="24"/>
                <w:lang w:val="sr-Latn-CS"/>
              </w:rPr>
            </w:pPr>
            <w:r>
              <w:rPr>
                <w:rFonts w:ascii="Times New Roman" w:hAnsi="Times New Roman" w:cs="Times New Roman"/>
                <w:sz w:val="24"/>
                <w:szCs w:val="24"/>
                <w:lang w:val="sr-Latn-CS"/>
              </w:rPr>
              <w:t>2.326.342,50</w:t>
            </w:r>
          </w:p>
        </w:tc>
        <w:tc>
          <w:tcPr>
            <w:tcW w:w="1176" w:type="dxa"/>
          </w:tcPr>
          <w:p w:rsidR="00B66DFB" w:rsidRPr="00B66DFB" w:rsidRDefault="00E73D8F" w:rsidP="00B66DFB">
            <w:pPr>
              <w:jc w:val="right"/>
              <w:rPr>
                <w:rFonts w:ascii="Times New Roman" w:hAnsi="Times New Roman" w:cs="Times New Roman"/>
                <w:sz w:val="24"/>
                <w:szCs w:val="24"/>
                <w:lang w:val="sr-Latn-CS"/>
              </w:rPr>
            </w:pPr>
            <w:r>
              <w:rPr>
                <w:rFonts w:ascii="Times New Roman" w:hAnsi="Times New Roman" w:cs="Times New Roman"/>
                <w:sz w:val="24"/>
                <w:szCs w:val="24"/>
                <w:lang w:val="sr-Latn-CS"/>
              </w:rPr>
              <w:t>1.048.711,98</w:t>
            </w:r>
          </w:p>
        </w:tc>
      </w:tr>
      <w:tr w:rsidR="002448D9" w:rsidRPr="00B66DFB" w:rsidTr="004B3BDD">
        <w:tc>
          <w:tcPr>
            <w:tcW w:w="3369" w:type="dxa"/>
          </w:tcPr>
          <w:p w:rsidR="002448D9" w:rsidRPr="00B66DFB" w:rsidRDefault="002448D9" w:rsidP="00B66DFB">
            <w:pPr>
              <w:rPr>
                <w:rFonts w:ascii="Times New Roman" w:hAnsi="Times New Roman" w:cs="Times New Roman"/>
                <w:sz w:val="24"/>
                <w:szCs w:val="24"/>
                <w:lang w:val="sr-Latn-CS"/>
              </w:rPr>
            </w:pPr>
            <w:r>
              <w:rPr>
                <w:rFonts w:ascii="Times New Roman" w:hAnsi="Times New Roman" w:cs="Times New Roman"/>
                <w:sz w:val="24"/>
                <w:szCs w:val="24"/>
                <w:lang w:val="sr-Latn-CS"/>
              </w:rPr>
              <w:t>Za nastale prijavljene štete</w:t>
            </w:r>
          </w:p>
        </w:tc>
        <w:tc>
          <w:tcPr>
            <w:tcW w:w="2055" w:type="dxa"/>
          </w:tcPr>
          <w:p w:rsidR="002448D9" w:rsidRDefault="002448D9" w:rsidP="004B3BDD">
            <w:pPr>
              <w:jc w:val="right"/>
              <w:rPr>
                <w:rFonts w:ascii="Times New Roman" w:hAnsi="Times New Roman" w:cs="Times New Roman"/>
                <w:sz w:val="24"/>
                <w:szCs w:val="24"/>
                <w:lang w:val="sr-Latn-CS"/>
              </w:rPr>
            </w:pPr>
            <w:r>
              <w:rPr>
                <w:rFonts w:ascii="Times New Roman" w:hAnsi="Times New Roman" w:cs="Times New Roman"/>
                <w:sz w:val="24"/>
                <w:szCs w:val="24"/>
                <w:lang w:val="sr-Latn-CS"/>
              </w:rPr>
              <w:t>399.245,64</w:t>
            </w:r>
          </w:p>
        </w:tc>
        <w:tc>
          <w:tcPr>
            <w:tcW w:w="1176" w:type="dxa"/>
          </w:tcPr>
          <w:p w:rsidR="002448D9" w:rsidRDefault="00E73D8F" w:rsidP="00B66DFB">
            <w:pPr>
              <w:jc w:val="right"/>
              <w:rPr>
                <w:rFonts w:ascii="Times New Roman" w:hAnsi="Times New Roman" w:cs="Times New Roman"/>
                <w:sz w:val="24"/>
                <w:szCs w:val="24"/>
                <w:lang w:val="sr-Latn-CS"/>
              </w:rPr>
            </w:pPr>
            <w:r>
              <w:rPr>
                <w:rFonts w:ascii="Times New Roman" w:hAnsi="Times New Roman" w:cs="Times New Roman"/>
                <w:sz w:val="24"/>
                <w:szCs w:val="24"/>
                <w:lang w:val="sr-Latn-CS"/>
              </w:rPr>
              <w:t>568.625,08</w:t>
            </w:r>
          </w:p>
        </w:tc>
        <w:tc>
          <w:tcPr>
            <w:tcW w:w="1176" w:type="dxa"/>
          </w:tcPr>
          <w:p w:rsidR="002448D9" w:rsidRDefault="00E73D8F" w:rsidP="00B66DFB">
            <w:pPr>
              <w:jc w:val="right"/>
              <w:rPr>
                <w:rFonts w:ascii="Times New Roman" w:hAnsi="Times New Roman" w:cs="Times New Roman"/>
                <w:sz w:val="24"/>
                <w:szCs w:val="24"/>
                <w:lang w:val="sr-Latn-CS"/>
              </w:rPr>
            </w:pPr>
            <w:r>
              <w:rPr>
                <w:rFonts w:ascii="Times New Roman" w:hAnsi="Times New Roman" w:cs="Times New Roman"/>
                <w:sz w:val="24"/>
                <w:szCs w:val="24"/>
                <w:lang w:val="sr-Latn-CS"/>
              </w:rPr>
              <w:t>169.379,44</w:t>
            </w:r>
          </w:p>
        </w:tc>
      </w:tr>
      <w:tr w:rsidR="00B66DFB" w:rsidRPr="00B66DFB" w:rsidTr="004B3BDD">
        <w:tc>
          <w:tcPr>
            <w:tcW w:w="3369" w:type="dxa"/>
          </w:tcPr>
          <w:p w:rsidR="00B66DFB" w:rsidRPr="00B66DFB" w:rsidRDefault="00B66DFB" w:rsidP="00B66DFB">
            <w:pPr>
              <w:rPr>
                <w:rFonts w:ascii="Times New Roman" w:hAnsi="Times New Roman" w:cs="Times New Roman"/>
                <w:sz w:val="24"/>
                <w:szCs w:val="24"/>
                <w:lang w:val="sr-Latn-CS"/>
              </w:rPr>
            </w:pPr>
            <w:r w:rsidRPr="00B66DFB">
              <w:rPr>
                <w:rFonts w:ascii="Times New Roman" w:hAnsi="Times New Roman" w:cs="Times New Roman"/>
                <w:sz w:val="24"/>
                <w:szCs w:val="24"/>
                <w:lang w:val="sr-Latn-CS"/>
              </w:rPr>
              <w:t>Za troškove obrade</w:t>
            </w:r>
          </w:p>
        </w:tc>
        <w:tc>
          <w:tcPr>
            <w:tcW w:w="2055" w:type="dxa"/>
          </w:tcPr>
          <w:p w:rsidR="00B66DFB" w:rsidRPr="00B66DFB" w:rsidRDefault="002448D9" w:rsidP="00B66DFB">
            <w:pPr>
              <w:jc w:val="right"/>
              <w:rPr>
                <w:rFonts w:ascii="Times New Roman" w:hAnsi="Times New Roman" w:cs="Times New Roman"/>
                <w:sz w:val="24"/>
                <w:szCs w:val="24"/>
                <w:lang w:val="sr-Latn-CS"/>
              </w:rPr>
            </w:pPr>
            <w:r>
              <w:rPr>
                <w:rFonts w:ascii="Times New Roman" w:hAnsi="Times New Roman" w:cs="Times New Roman"/>
                <w:sz w:val="24"/>
                <w:szCs w:val="24"/>
                <w:lang w:val="sr-Latn-CS"/>
              </w:rPr>
              <w:t>19.982,30</w:t>
            </w:r>
          </w:p>
        </w:tc>
        <w:tc>
          <w:tcPr>
            <w:tcW w:w="1176" w:type="dxa"/>
          </w:tcPr>
          <w:p w:rsidR="00B66DFB" w:rsidRPr="00B66DFB" w:rsidRDefault="00E73D8F" w:rsidP="00B66DFB">
            <w:pPr>
              <w:jc w:val="right"/>
              <w:rPr>
                <w:rFonts w:ascii="Times New Roman" w:hAnsi="Times New Roman" w:cs="Times New Roman"/>
                <w:sz w:val="24"/>
                <w:szCs w:val="24"/>
                <w:lang w:val="sr-Latn-CS"/>
              </w:rPr>
            </w:pPr>
            <w:r>
              <w:rPr>
                <w:rFonts w:ascii="Times New Roman" w:hAnsi="Times New Roman" w:cs="Times New Roman"/>
                <w:sz w:val="24"/>
                <w:szCs w:val="24"/>
                <w:lang w:val="sr-Latn-CS"/>
              </w:rPr>
              <w:t>71.364,36</w:t>
            </w:r>
          </w:p>
        </w:tc>
        <w:tc>
          <w:tcPr>
            <w:tcW w:w="1176" w:type="dxa"/>
          </w:tcPr>
          <w:p w:rsidR="00B66DFB" w:rsidRPr="00B66DFB" w:rsidRDefault="00E73D8F" w:rsidP="00B66DFB">
            <w:pPr>
              <w:jc w:val="right"/>
              <w:rPr>
                <w:rFonts w:ascii="Times New Roman" w:hAnsi="Times New Roman" w:cs="Times New Roman"/>
                <w:sz w:val="24"/>
                <w:szCs w:val="24"/>
                <w:lang w:val="sr-Latn-CS"/>
              </w:rPr>
            </w:pPr>
            <w:r>
              <w:rPr>
                <w:rFonts w:ascii="Times New Roman" w:hAnsi="Times New Roman" w:cs="Times New Roman"/>
                <w:sz w:val="24"/>
                <w:szCs w:val="24"/>
                <w:lang w:val="sr-Latn-CS"/>
              </w:rPr>
              <w:t>51.382,06</w:t>
            </w:r>
          </w:p>
        </w:tc>
      </w:tr>
      <w:tr w:rsidR="00B66DFB" w:rsidRPr="00B66DFB" w:rsidTr="004B3BDD">
        <w:tc>
          <w:tcPr>
            <w:tcW w:w="3369" w:type="dxa"/>
          </w:tcPr>
          <w:p w:rsidR="00B66DFB" w:rsidRPr="00B66DFB" w:rsidRDefault="00B66DFB" w:rsidP="00B66DFB">
            <w:pPr>
              <w:rPr>
                <w:rFonts w:ascii="Times New Roman" w:hAnsi="Times New Roman" w:cs="Times New Roman"/>
                <w:b/>
                <w:sz w:val="24"/>
                <w:szCs w:val="24"/>
                <w:lang w:val="sr-Latn-CS"/>
              </w:rPr>
            </w:pPr>
            <w:r w:rsidRPr="00B66DFB">
              <w:rPr>
                <w:rFonts w:ascii="Times New Roman" w:hAnsi="Times New Roman" w:cs="Times New Roman"/>
                <w:b/>
                <w:sz w:val="24"/>
                <w:szCs w:val="24"/>
                <w:lang w:val="sr-Latn-CS"/>
              </w:rPr>
              <w:t>Ukupno</w:t>
            </w:r>
          </w:p>
        </w:tc>
        <w:tc>
          <w:tcPr>
            <w:tcW w:w="2055" w:type="dxa"/>
          </w:tcPr>
          <w:p w:rsidR="00B66DFB" w:rsidRPr="00B66DFB" w:rsidRDefault="004B3BDD" w:rsidP="00B66DFB">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1</w:t>
            </w:r>
            <w:r w:rsidR="002448D9">
              <w:rPr>
                <w:rFonts w:ascii="Times New Roman" w:hAnsi="Times New Roman" w:cs="Times New Roman"/>
                <w:b/>
                <w:sz w:val="24"/>
                <w:szCs w:val="24"/>
                <w:lang w:val="sr-Latn-CS"/>
              </w:rPr>
              <w:t>.696.858,46</w:t>
            </w:r>
          </w:p>
        </w:tc>
        <w:tc>
          <w:tcPr>
            <w:tcW w:w="1176" w:type="dxa"/>
          </w:tcPr>
          <w:p w:rsidR="00B66DFB" w:rsidRPr="00B66DFB" w:rsidRDefault="00E73D8F" w:rsidP="00B66DFB">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2.966.331,94</w:t>
            </w:r>
          </w:p>
        </w:tc>
        <w:tc>
          <w:tcPr>
            <w:tcW w:w="1176" w:type="dxa"/>
          </w:tcPr>
          <w:p w:rsidR="00B66DFB" w:rsidRPr="00B66DFB" w:rsidRDefault="00E73D8F" w:rsidP="00B66DFB">
            <w:pPr>
              <w:jc w:val="right"/>
              <w:rPr>
                <w:rFonts w:ascii="Times New Roman" w:hAnsi="Times New Roman" w:cs="Times New Roman"/>
                <w:b/>
                <w:sz w:val="24"/>
                <w:szCs w:val="24"/>
                <w:lang w:val="sr-Latn-CS"/>
              </w:rPr>
            </w:pPr>
            <w:r>
              <w:rPr>
                <w:rFonts w:ascii="Times New Roman" w:hAnsi="Times New Roman" w:cs="Times New Roman"/>
                <w:b/>
                <w:sz w:val="24"/>
                <w:szCs w:val="24"/>
                <w:lang w:val="sr-Latn-CS"/>
              </w:rPr>
              <w:t>1.269.473,48</w:t>
            </w:r>
          </w:p>
        </w:tc>
      </w:tr>
    </w:tbl>
    <w:p w:rsidR="00B66DFB" w:rsidRDefault="00B66DFB" w:rsidP="00B66DFB">
      <w:pPr>
        <w:rPr>
          <w:rFonts w:ascii="Times New Roman" w:hAnsi="Times New Roman" w:cs="Times New Roman"/>
          <w:sz w:val="24"/>
          <w:szCs w:val="24"/>
          <w:lang w:val="sr-Latn-CS"/>
        </w:rPr>
      </w:pPr>
    </w:p>
    <w:p w:rsidR="00803F51" w:rsidRPr="00B66DFB" w:rsidRDefault="00803F51" w:rsidP="00B66DFB">
      <w:pPr>
        <w:rPr>
          <w:rFonts w:ascii="Times New Roman" w:hAnsi="Times New Roman" w:cs="Times New Roman"/>
          <w:sz w:val="24"/>
          <w:szCs w:val="24"/>
          <w:lang w:val="sr-Latn-CS"/>
        </w:rPr>
      </w:pPr>
    </w:p>
    <w:p w:rsidR="00C615AF" w:rsidRDefault="00C615AF" w:rsidP="00C615AF">
      <w:pPr>
        <w:rPr>
          <w:rFonts w:ascii="Times New Roman" w:hAnsi="Times New Roman" w:cs="Times New Roman"/>
          <w:b/>
          <w:sz w:val="24"/>
          <w:szCs w:val="24"/>
          <w:u w:val="single"/>
          <w:lang w:val="sr-Latn-CS"/>
        </w:rPr>
      </w:pPr>
      <w:r>
        <w:rPr>
          <w:rFonts w:ascii="Times New Roman" w:hAnsi="Times New Roman" w:cs="Times New Roman"/>
          <w:b/>
          <w:sz w:val="24"/>
          <w:szCs w:val="24"/>
          <w:u w:val="single"/>
          <w:lang w:val="sr-Latn-CS"/>
        </w:rPr>
        <w:t>NOTA 21 (AOP 175)</w:t>
      </w:r>
    </w:p>
    <w:p w:rsidR="00C615AF" w:rsidRDefault="00C615AF" w:rsidP="00C615AF">
      <w:pPr>
        <w:rPr>
          <w:rFonts w:ascii="Times New Roman" w:hAnsi="Times New Roman" w:cs="Times New Roman"/>
          <w:b/>
          <w:sz w:val="24"/>
          <w:szCs w:val="24"/>
          <w:u w:val="single"/>
          <w:lang w:val="sr-Latn-CS"/>
        </w:rPr>
      </w:pPr>
    </w:p>
    <w:p w:rsidR="00C615AF" w:rsidRPr="00C615AF" w:rsidRDefault="00C615AF" w:rsidP="00C615AF">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Druga PVR u iznosu 159.836 KM sastoje se od </w:t>
      </w:r>
      <w:r w:rsidR="00DA7C68">
        <w:rPr>
          <w:rFonts w:ascii="Times New Roman" w:hAnsi="Times New Roman" w:cs="Times New Roman"/>
          <w:sz w:val="24"/>
          <w:szCs w:val="24"/>
          <w:lang w:val="sr-Latn-CS"/>
        </w:rPr>
        <w:t xml:space="preserve"> obaveze za doprinos za preventivu u iznosu 87.860 KM i ostalih PVR 71.976 KM (konačan obračun FNŠ i reosiguranje).</w:t>
      </w:r>
    </w:p>
    <w:p w:rsidR="00C615AF" w:rsidRDefault="00C615AF" w:rsidP="00B85C4C">
      <w:pPr>
        <w:ind w:firstLine="720"/>
        <w:rPr>
          <w:rFonts w:ascii="Times New Roman" w:hAnsi="Times New Roman" w:cs="Times New Roman"/>
          <w:b/>
          <w:sz w:val="24"/>
          <w:szCs w:val="24"/>
          <w:u w:val="single"/>
          <w:lang w:val="sr-Latn-CS"/>
        </w:rPr>
      </w:pPr>
    </w:p>
    <w:p w:rsidR="00B66DFB" w:rsidRPr="00B66DFB" w:rsidRDefault="00B85C4C" w:rsidP="00B85C4C">
      <w:pPr>
        <w:ind w:firstLine="720"/>
        <w:rPr>
          <w:rFonts w:ascii="Times New Roman" w:hAnsi="Times New Roman" w:cs="Times New Roman"/>
          <w:sz w:val="24"/>
          <w:szCs w:val="24"/>
          <w:lang w:val="sr-Latn-CS"/>
        </w:rPr>
      </w:pPr>
      <w:r>
        <w:rPr>
          <w:rFonts w:ascii="Times New Roman" w:hAnsi="Times New Roman" w:cs="Times New Roman"/>
          <w:sz w:val="24"/>
          <w:szCs w:val="24"/>
          <w:lang w:val="sr-Latn-CS"/>
        </w:rPr>
        <w:t>.</w:t>
      </w:r>
    </w:p>
    <w:p w:rsidR="00B66DFB" w:rsidRDefault="00B66DFB" w:rsidP="00B66DFB">
      <w:pPr>
        <w:rPr>
          <w:rFonts w:ascii="Times New Roman" w:hAnsi="Times New Roman" w:cs="Times New Roman"/>
          <w:sz w:val="24"/>
          <w:szCs w:val="24"/>
          <w:lang w:val="sr-Latn-CS"/>
        </w:rPr>
      </w:pPr>
    </w:p>
    <w:p w:rsidR="00A83351" w:rsidRDefault="00A83351" w:rsidP="00B66DFB">
      <w:pPr>
        <w:rPr>
          <w:rFonts w:ascii="Times New Roman" w:hAnsi="Times New Roman" w:cs="Times New Roman"/>
          <w:sz w:val="24"/>
          <w:szCs w:val="24"/>
          <w:lang w:val="sr-Latn-CS"/>
        </w:rPr>
      </w:pPr>
    </w:p>
    <w:p w:rsidR="00A83351" w:rsidRDefault="00A83351" w:rsidP="00B66DFB">
      <w:pPr>
        <w:rPr>
          <w:rFonts w:ascii="Times New Roman" w:hAnsi="Times New Roman" w:cs="Times New Roman"/>
          <w:sz w:val="24"/>
          <w:szCs w:val="24"/>
          <w:lang w:val="sr-Latn-CS"/>
        </w:rPr>
      </w:pPr>
    </w:p>
    <w:p w:rsidR="00A83351" w:rsidRDefault="00A83351" w:rsidP="00B66DFB">
      <w:pPr>
        <w:rPr>
          <w:rFonts w:ascii="Times New Roman" w:hAnsi="Times New Roman" w:cs="Times New Roman"/>
          <w:sz w:val="24"/>
          <w:szCs w:val="24"/>
          <w:lang w:val="sr-Latn-CS"/>
        </w:rPr>
      </w:pPr>
    </w:p>
    <w:p w:rsidR="00A83351" w:rsidRDefault="00A83351" w:rsidP="00B66DFB">
      <w:pPr>
        <w:rPr>
          <w:rFonts w:ascii="Times New Roman" w:hAnsi="Times New Roman" w:cs="Times New Roman"/>
          <w:sz w:val="24"/>
          <w:szCs w:val="24"/>
          <w:lang w:val="sr-Latn-CS"/>
        </w:rPr>
      </w:pPr>
    </w:p>
    <w:p w:rsidR="00A83351" w:rsidRDefault="00A83351" w:rsidP="00B66DFB">
      <w:pPr>
        <w:rPr>
          <w:rFonts w:ascii="Times New Roman" w:hAnsi="Times New Roman" w:cs="Times New Roman"/>
          <w:sz w:val="24"/>
          <w:szCs w:val="24"/>
          <w:lang w:val="sr-Latn-CS"/>
        </w:rPr>
      </w:pPr>
    </w:p>
    <w:p w:rsidR="00A83351" w:rsidRDefault="00A83351" w:rsidP="00B66DFB">
      <w:pPr>
        <w:rPr>
          <w:rFonts w:ascii="Times New Roman" w:hAnsi="Times New Roman" w:cs="Times New Roman"/>
          <w:sz w:val="24"/>
          <w:szCs w:val="24"/>
          <w:lang w:val="sr-Latn-CS"/>
        </w:rPr>
      </w:pPr>
    </w:p>
    <w:p w:rsidR="00A83351" w:rsidRDefault="00A83351" w:rsidP="00B66DFB">
      <w:pPr>
        <w:rPr>
          <w:rFonts w:ascii="Times New Roman" w:hAnsi="Times New Roman" w:cs="Times New Roman"/>
          <w:sz w:val="24"/>
          <w:szCs w:val="24"/>
          <w:lang w:val="sr-Latn-CS"/>
        </w:rPr>
      </w:pPr>
    </w:p>
    <w:p w:rsidR="00A83351" w:rsidRDefault="00A83351" w:rsidP="00B66DFB">
      <w:pPr>
        <w:rPr>
          <w:rFonts w:ascii="Times New Roman" w:hAnsi="Times New Roman" w:cs="Times New Roman"/>
          <w:sz w:val="24"/>
          <w:szCs w:val="24"/>
          <w:lang w:val="sr-Latn-CS"/>
        </w:rPr>
      </w:pPr>
    </w:p>
    <w:p w:rsidR="00C615AF" w:rsidRDefault="00C615AF" w:rsidP="00B66DFB">
      <w:pPr>
        <w:rPr>
          <w:rFonts w:ascii="Times New Roman" w:hAnsi="Times New Roman" w:cs="Times New Roman"/>
          <w:sz w:val="24"/>
          <w:szCs w:val="24"/>
          <w:lang w:val="sr-Latn-CS"/>
        </w:rPr>
      </w:pPr>
    </w:p>
    <w:p w:rsidR="00C615AF" w:rsidRDefault="00C615AF" w:rsidP="00B66DFB">
      <w:pPr>
        <w:rPr>
          <w:rFonts w:ascii="Times New Roman" w:hAnsi="Times New Roman" w:cs="Times New Roman"/>
          <w:sz w:val="24"/>
          <w:szCs w:val="24"/>
          <w:lang w:val="sr-Latn-CS"/>
        </w:rPr>
      </w:pPr>
    </w:p>
    <w:p w:rsidR="00C615AF" w:rsidRDefault="00C615AF" w:rsidP="00B66DFB">
      <w:pPr>
        <w:rPr>
          <w:rFonts w:ascii="Times New Roman" w:hAnsi="Times New Roman" w:cs="Times New Roman"/>
          <w:sz w:val="24"/>
          <w:szCs w:val="24"/>
          <w:lang w:val="sr-Latn-CS"/>
        </w:rPr>
      </w:pPr>
    </w:p>
    <w:p w:rsidR="00A83351" w:rsidRDefault="00A83351" w:rsidP="00B66DFB">
      <w:pPr>
        <w:rPr>
          <w:rFonts w:ascii="Times New Roman" w:hAnsi="Times New Roman" w:cs="Times New Roman"/>
          <w:sz w:val="24"/>
          <w:szCs w:val="24"/>
          <w:lang w:val="sr-Latn-CS"/>
        </w:rPr>
      </w:pPr>
    </w:p>
    <w:p w:rsidR="00DA7C68" w:rsidRDefault="00DA7C68" w:rsidP="00B66DFB">
      <w:pPr>
        <w:rPr>
          <w:rFonts w:ascii="Times New Roman" w:hAnsi="Times New Roman" w:cs="Times New Roman"/>
          <w:sz w:val="24"/>
          <w:szCs w:val="24"/>
          <w:lang w:val="sr-Latn-CS"/>
        </w:rPr>
      </w:pPr>
    </w:p>
    <w:p w:rsidR="00DA7C68" w:rsidRDefault="00DA7C68" w:rsidP="00B66DFB">
      <w:pPr>
        <w:rPr>
          <w:rFonts w:ascii="Times New Roman" w:hAnsi="Times New Roman" w:cs="Times New Roman"/>
          <w:sz w:val="24"/>
          <w:szCs w:val="24"/>
          <w:lang w:val="sr-Latn-CS"/>
        </w:rPr>
      </w:pPr>
    </w:p>
    <w:p w:rsidR="00DA7C68" w:rsidRDefault="00DA7C68" w:rsidP="00B66DFB">
      <w:pPr>
        <w:rPr>
          <w:rFonts w:ascii="Times New Roman" w:hAnsi="Times New Roman" w:cs="Times New Roman"/>
          <w:sz w:val="24"/>
          <w:szCs w:val="24"/>
          <w:lang w:val="sr-Latn-CS"/>
        </w:rPr>
      </w:pPr>
    </w:p>
    <w:p w:rsidR="00DA7C68" w:rsidRDefault="00DA7C68" w:rsidP="00B66DFB">
      <w:pPr>
        <w:rPr>
          <w:rFonts w:ascii="Times New Roman" w:hAnsi="Times New Roman" w:cs="Times New Roman"/>
          <w:sz w:val="24"/>
          <w:szCs w:val="24"/>
          <w:lang w:val="sr-Latn-CS"/>
        </w:rPr>
      </w:pPr>
    </w:p>
    <w:p w:rsidR="00DA7C68" w:rsidRDefault="00DA7C68" w:rsidP="00B66DFB">
      <w:pPr>
        <w:rPr>
          <w:rFonts w:ascii="Times New Roman" w:hAnsi="Times New Roman" w:cs="Times New Roman"/>
          <w:sz w:val="24"/>
          <w:szCs w:val="24"/>
          <w:lang w:val="sr-Latn-CS"/>
        </w:rPr>
      </w:pPr>
    </w:p>
    <w:p w:rsidR="00DA7C68" w:rsidRDefault="00DA7C68" w:rsidP="00B66DFB">
      <w:pPr>
        <w:rPr>
          <w:rFonts w:ascii="Times New Roman" w:hAnsi="Times New Roman" w:cs="Times New Roman"/>
          <w:sz w:val="24"/>
          <w:szCs w:val="24"/>
          <w:lang w:val="sr-Latn-CS"/>
        </w:rPr>
      </w:pPr>
    </w:p>
    <w:p w:rsidR="00DA7C68" w:rsidRDefault="00DA7C68" w:rsidP="00B66DFB">
      <w:pPr>
        <w:rPr>
          <w:rFonts w:ascii="Times New Roman" w:hAnsi="Times New Roman" w:cs="Times New Roman"/>
          <w:sz w:val="24"/>
          <w:szCs w:val="24"/>
          <w:lang w:val="sr-Latn-CS"/>
        </w:rPr>
      </w:pPr>
    </w:p>
    <w:p w:rsidR="00DA7C68" w:rsidRDefault="00DA7C68" w:rsidP="00B66DFB">
      <w:pPr>
        <w:rPr>
          <w:rFonts w:ascii="Times New Roman" w:hAnsi="Times New Roman" w:cs="Times New Roman"/>
          <w:sz w:val="24"/>
          <w:szCs w:val="24"/>
          <w:lang w:val="sr-Latn-CS"/>
        </w:rPr>
      </w:pPr>
    </w:p>
    <w:p w:rsidR="00DA7C68" w:rsidRDefault="00DA7C68" w:rsidP="00B66DFB">
      <w:pPr>
        <w:rPr>
          <w:rFonts w:ascii="Times New Roman" w:hAnsi="Times New Roman" w:cs="Times New Roman"/>
          <w:sz w:val="24"/>
          <w:szCs w:val="24"/>
          <w:lang w:val="sr-Latn-CS"/>
        </w:rPr>
      </w:pPr>
    </w:p>
    <w:p w:rsidR="00DA7C68" w:rsidRDefault="00DA7C68" w:rsidP="00B66DFB">
      <w:pPr>
        <w:rPr>
          <w:rFonts w:ascii="Times New Roman" w:hAnsi="Times New Roman" w:cs="Times New Roman"/>
          <w:sz w:val="24"/>
          <w:szCs w:val="24"/>
          <w:lang w:val="sr-Latn-CS"/>
        </w:rPr>
      </w:pPr>
    </w:p>
    <w:p w:rsidR="00A83351" w:rsidRDefault="00A83351" w:rsidP="00B66DFB">
      <w:pPr>
        <w:rPr>
          <w:rFonts w:ascii="Times New Roman" w:hAnsi="Times New Roman" w:cs="Times New Roman"/>
          <w:sz w:val="24"/>
          <w:szCs w:val="24"/>
          <w:lang w:val="sr-Latn-CS"/>
        </w:rPr>
      </w:pPr>
    </w:p>
    <w:p w:rsidR="00F402D8" w:rsidRPr="00F402D8" w:rsidRDefault="00F44E0B" w:rsidP="00F402D8">
      <w:pPr>
        <w:numPr>
          <w:ilvl w:val="0"/>
          <w:numId w:val="29"/>
        </w:numPr>
        <w:spacing w:after="0" w:line="240" w:lineRule="auto"/>
        <w:rPr>
          <w:rFonts w:ascii="Times New Roman" w:hAnsi="Times New Roman" w:cs="Times New Roman"/>
          <w:b/>
          <w:sz w:val="24"/>
          <w:szCs w:val="24"/>
          <w:lang w:val="sr-Latn-CS"/>
        </w:rPr>
      </w:pPr>
      <w:r w:rsidRPr="00F44E0B">
        <w:rPr>
          <w:rFonts w:ascii="Times New Roman" w:hAnsi="Times New Roman" w:cs="Times New Roman"/>
          <w:b/>
          <w:sz w:val="24"/>
          <w:szCs w:val="24"/>
          <w:lang w:val="sr-Latn-CS"/>
        </w:rPr>
        <w:t>NOTE</w:t>
      </w:r>
      <w:r>
        <w:rPr>
          <w:rFonts w:ascii="Times New Roman" w:hAnsi="Times New Roman" w:cs="Times New Roman"/>
          <w:sz w:val="24"/>
          <w:szCs w:val="24"/>
          <w:lang w:val="sr-Latn-CS"/>
        </w:rPr>
        <w:t xml:space="preserve"> </w:t>
      </w:r>
      <w:r w:rsidR="00A83351">
        <w:rPr>
          <w:rFonts w:ascii="Times New Roman" w:hAnsi="Times New Roman" w:cs="Times New Roman"/>
          <w:b/>
          <w:sz w:val="24"/>
          <w:szCs w:val="24"/>
          <w:lang w:val="sr-Latn-CS"/>
        </w:rPr>
        <w:t xml:space="preserve"> </w:t>
      </w:r>
      <w:r w:rsidR="00F402D8" w:rsidRPr="00F402D8">
        <w:rPr>
          <w:rFonts w:ascii="Times New Roman" w:hAnsi="Times New Roman" w:cs="Times New Roman"/>
          <w:b/>
          <w:sz w:val="24"/>
          <w:szCs w:val="24"/>
          <w:lang w:val="sr-Latn-CS"/>
        </w:rPr>
        <w:t>UZ BILANS TOKOVA GOTOVINE</w:t>
      </w:r>
      <w:r w:rsidR="00DD4CE5">
        <w:rPr>
          <w:rFonts w:ascii="Times New Roman" w:hAnsi="Times New Roman" w:cs="Times New Roman"/>
          <w:b/>
          <w:sz w:val="24"/>
          <w:szCs w:val="24"/>
          <w:lang w:val="sr-Latn-CS"/>
        </w:rPr>
        <w:t xml:space="preserve"> NA DAN 31.12.201</w:t>
      </w:r>
      <w:r w:rsidR="00C615AF">
        <w:rPr>
          <w:rFonts w:ascii="Times New Roman" w:hAnsi="Times New Roman" w:cs="Times New Roman"/>
          <w:b/>
          <w:sz w:val="24"/>
          <w:szCs w:val="24"/>
          <w:lang w:val="sr-Latn-CS"/>
        </w:rPr>
        <w:t>6</w:t>
      </w:r>
      <w:r w:rsidR="00DD4CE5">
        <w:rPr>
          <w:rFonts w:ascii="Times New Roman" w:hAnsi="Times New Roman" w:cs="Times New Roman"/>
          <w:b/>
          <w:sz w:val="24"/>
          <w:szCs w:val="24"/>
          <w:lang w:val="sr-Latn-CS"/>
        </w:rPr>
        <w:t>.godine</w:t>
      </w:r>
    </w:p>
    <w:p w:rsidR="00F402D8" w:rsidRPr="00F402D8" w:rsidRDefault="00F402D8" w:rsidP="00F402D8">
      <w:pPr>
        <w:rPr>
          <w:rFonts w:ascii="Times New Roman" w:hAnsi="Times New Roman" w:cs="Times New Roman"/>
          <w:sz w:val="24"/>
          <w:szCs w:val="24"/>
          <w:lang w:val="sr-Latn-CS"/>
        </w:rPr>
      </w:pPr>
    </w:p>
    <w:p w:rsidR="00F402D8" w:rsidRPr="00F402D8" w:rsidRDefault="00F402D8" w:rsidP="00F402D8">
      <w:pPr>
        <w:rPr>
          <w:rFonts w:ascii="Times New Roman" w:hAnsi="Times New Roman" w:cs="Times New Roman"/>
          <w:sz w:val="24"/>
          <w:szCs w:val="24"/>
          <w:lang w:val="sr-Latn-CS"/>
        </w:rPr>
      </w:pPr>
    </w:p>
    <w:p w:rsidR="00F402D8" w:rsidRPr="00F402D8" w:rsidRDefault="00F402D8" w:rsidP="00F402D8">
      <w:pPr>
        <w:rPr>
          <w:rFonts w:ascii="Times New Roman" w:hAnsi="Times New Roman" w:cs="Times New Roman"/>
          <w:b/>
          <w:sz w:val="24"/>
          <w:szCs w:val="24"/>
          <w:u w:val="single"/>
          <w:lang w:val="sr-Latn-CS"/>
        </w:rPr>
      </w:pPr>
      <w:r w:rsidRPr="00F402D8">
        <w:rPr>
          <w:rFonts w:ascii="Times New Roman" w:hAnsi="Times New Roman" w:cs="Times New Roman"/>
          <w:b/>
          <w:sz w:val="24"/>
          <w:szCs w:val="24"/>
          <w:u w:val="single"/>
          <w:lang w:val="sr-Latn-CS"/>
        </w:rPr>
        <w:t>NOTA 1</w:t>
      </w:r>
    </w:p>
    <w:p w:rsidR="00F402D8" w:rsidRPr="00F402D8" w:rsidRDefault="00F402D8" w:rsidP="00F402D8">
      <w:pPr>
        <w:rPr>
          <w:rFonts w:ascii="Times New Roman" w:hAnsi="Times New Roman" w:cs="Times New Roman"/>
          <w:b/>
          <w:sz w:val="24"/>
          <w:szCs w:val="24"/>
          <w:lang w:val="sr-Latn-CS"/>
        </w:rPr>
      </w:pPr>
    </w:p>
    <w:p w:rsidR="00F402D8" w:rsidRPr="00F402D8" w:rsidRDefault="00F402D8" w:rsidP="00F402D8">
      <w:pPr>
        <w:ind w:firstLine="720"/>
        <w:rPr>
          <w:rFonts w:ascii="Times New Roman" w:hAnsi="Times New Roman" w:cs="Times New Roman"/>
          <w:sz w:val="24"/>
          <w:szCs w:val="24"/>
          <w:lang w:val="sr-Latn-CS"/>
        </w:rPr>
      </w:pPr>
      <w:r w:rsidRPr="00F402D8">
        <w:rPr>
          <w:rFonts w:ascii="Times New Roman" w:hAnsi="Times New Roman" w:cs="Times New Roman"/>
          <w:sz w:val="24"/>
          <w:szCs w:val="24"/>
          <w:lang w:val="sr-Latn-CS"/>
        </w:rPr>
        <w:t xml:space="preserve">Prilivi iz poslovnih aktivnosti u iznosu od </w:t>
      </w:r>
      <w:r w:rsidR="00DA7C68">
        <w:rPr>
          <w:rFonts w:ascii="Times New Roman" w:hAnsi="Times New Roman" w:cs="Times New Roman"/>
          <w:sz w:val="24"/>
          <w:szCs w:val="24"/>
          <w:lang w:val="sr-Latn-CS"/>
        </w:rPr>
        <w:t xml:space="preserve">7.890.595n </w:t>
      </w:r>
      <w:r w:rsidRPr="00F402D8">
        <w:rPr>
          <w:rFonts w:ascii="Times New Roman" w:hAnsi="Times New Roman" w:cs="Times New Roman"/>
          <w:sz w:val="24"/>
          <w:szCs w:val="24"/>
          <w:lang w:val="sr-Latn-CS"/>
        </w:rPr>
        <w:t xml:space="preserve">obuhvataju priliv po osnovu potraživanja za premiju u iznosu </w:t>
      </w:r>
      <w:r w:rsidR="00DA7C68">
        <w:rPr>
          <w:rFonts w:ascii="Times New Roman" w:hAnsi="Times New Roman" w:cs="Times New Roman"/>
          <w:sz w:val="24"/>
          <w:szCs w:val="24"/>
          <w:lang w:val="sr-Latn-CS"/>
        </w:rPr>
        <w:t>7.632.510</w:t>
      </w:r>
      <w:r>
        <w:rPr>
          <w:rFonts w:ascii="Times New Roman" w:hAnsi="Times New Roman" w:cs="Times New Roman"/>
          <w:sz w:val="24"/>
          <w:szCs w:val="24"/>
          <w:lang w:val="sr-Latn-CS"/>
        </w:rPr>
        <w:t xml:space="preserve"> KM  i ostali</w:t>
      </w:r>
      <w:r w:rsidRPr="00F402D8">
        <w:rPr>
          <w:rFonts w:ascii="Times New Roman" w:hAnsi="Times New Roman" w:cs="Times New Roman"/>
          <w:sz w:val="24"/>
          <w:szCs w:val="24"/>
          <w:lang w:val="sr-Latn-CS"/>
        </w:rPr>
        <w:t xml:space="preserve"> prilive iz poslovn</w:t>
      </w:r>
      <w:r>
        <w:rPr>
          <w:rFonts w:ascii="Times New Roman" w:hAnsi="Times New Roman" w:cs="Times New Roman"/>
          <w:sz w:val="24"/>
          <w:szCs w:val="24"/>
          <w:lang w:val="sr-Latn-CS"/>
        </w:rPr>
        <w:t xml:space="preserve">ih aktivnosti u iznosu </w:t>
      </w:r>
      <w:r w:rsidR="00DA7C68">
        <w:rPr>
          <w:rFonts w:ascii="Times New Roman" w:hAnsi="Times New Roman" w:cs="Times New Roman"/>
          <w:sz w:val="24"/>
          <w:szCs w:val="24"/>
          <w:lang w:val="sr-Latn-CS"/>
        </w:rPr>
        <w:t>258.085</w:t>
      </w:r>
      <w:r w:rsidRPr="00F402D8">
        <w:rPr>
          <w:rFonts w:ascii="Times New Roman" w:hAnsi="Times New Roman" w:cs="Times New Roman"/>
          <w:sz w:val="24"/>
          <w:szCs w:val="24"/>
          <w:lang w:val="sr-Latn-CS"/>
        </w:rPr>
        <w:t xml:space="preserve"> KM.</w:t>
      </w:r>
    </w:p>
    <w:p w:rsidR="00F402D8" w:rsidRPr="00F402D8" w:rsidRDefault="00F402D8" w:rsidP="00F402D8">
      <w:pPr>
        <w:rPr>
          <w:rFonts w:ascii="Times New Roman" w:hAnsi="Times New Roman" w:cs="Times New Roman"/>
          <w:sz w:val="24"/>
          <w:szCs w:val="24"/>
          <w:lang w:val="sr-Latn-CS"/>
        </w:rPr>
      </w:pPr>
    </w:p>
    <w:p w:rsidR="00F402D8" w:rsidRPr="00F402D8" w:rsidRDefault="00F402D8" w:rsidP="00F402D8">
      <w:pPr>
        <w:rPr>
          <w:rFonts w:ascii="Times New Roman" w:hAnsi="Times New Roman" w:cs="Times New Roman"/>
          <w:b/>
          <w:sz w:val="24"/>
          <w:szCs w:val="24"/>
          <w:u w:val="single"/>
          <w:lang w:val="sr-Latn-CS"/>
        </w:rPr>
      </w:pPr>
      <w:r w:rsidRPr="00F402D8">
        <w:rPr>
          <w:rFonts w:ascii="Times New Roman" w:hAnsi="Times New Roman" w:cs="Times New Roman"/>
          <w:b/>
          <w:sz w:val="24"/>
          <w:szCs w:val="24"/>
          <w:u w:val="single"/>
          <w:lang w:val="sr-Latn-CS"/>
        </w:rPr>
        <w:t>NOTA 2</w:t>
      </w:r>
    </w:p>
    <w:p w:rsidR="00F402D8" w:rsidRPr="00F402D8" w:rsidRDefault="00F402D8" w:rsidP="00F402D8">
      <w:pPr>
        <w:rPr>
          <w:rFonts w:ascii="Times New Roman" w:hAnsi="Times New Roman" w:cs="Times New Roman"/>
          <w:sz w:val="24"/>
          <w:szCs w:val="24"/>
          <w:lang w:val="sr-Latn-CS"/>
        </w:rPr>
      </w:pPr>
    </w:p>
    <w:p w:rsidR="00F402D8" w:rsidRPr="00F402D8" w:rsidRDefault="00F402D8" w:rsidP="00F402D8">
      <w:pPr>
        <w:ind w:firstLine="720"/>
        <w:rPr>
          <w:rFonts w:ascii="Times New Roman" w:hAnsi="Times New Roman" w:cs="Times New Roman"/>
          <w:sz w:val="24"/>
          <w:szCs w:val="24"/>
          <w:lang w:val="sr-Latn-CS"/>
        </w:rPr>
      </w:pPr>
      <w:r w:rsidRPr="00F402D8">
        <w:rPr>
          <w:rFonts w:ascii="Times New Roman" w:hAnsi="Times New Roman" w:cs="Times New Roman"/>
          <w:sz w:val="24"/>
          <w:szCs w:val="24"/>
          <w:lang w:val="sr-Latn-CS"/>
        </w:rPr>
        <w:t xml:space="preserve">Odlivi gotovine iz poslovnih aktivnosti obuhvataju odlive po osnovu naknada šteta u iznosu </w:t>
      </w:r>
      <w:r w:rsidR="00DA7C68">
        <w:rPr>
          <w:rFonts w:ascii="Times New Roman" w:hAnsi="Times New Roman" w:cs="Times New Roman"/>
          <w:sz w:val="24"/>
          <w:szCs w:val="24"/>
          <w:lang w:val="sr-Latn-CS"/>
        </w:rPr>
        <w:t>1.339.802</w:t>
      </w:r>
      <w:r w:rsidRPr="00F402D8">
        <w:rPr>
          <w:rFonts w:ascii="Times New Roman" w:hAnsi="Times New Roman" w:cs="Times New Roman"/>
          <w:sz w:val="24"/>
          <w:szCs w:val="24"/>
          <w:lang w:val="sr-Latn-CS"/>
        </w:rPr>
        <w:t xml:space="preserve"> KM, odlive po osnovu reosiguranja </w:t>
      </w:r>
      <w:r w:rsidR="00DA7C68">
        <w:rPr>
          <w:rFonts w:ascii="Times New Roman" w:hAnsi="Times New Roman" w:cs="Times New Roman"/>
          <w:sz w:val="24"/>
          <w:szCs w:val="24"/>
          <w:lang w:val="sr-Latn-CS"/>
        </w:rPr>
        <w:t>189.774</w:t>
      </w:r>
      <w:r w:rsidRPr="00F402D8">
        <w:rPr>
          <w:rFonts w:ascii="Times New Roman" w:hAnsi="Times New Roman" w:cs="Times New Roman"/>
          <w:sz w:val="24"/>
          <w:szCs w:val="24"/>
          <w:lang w:val="sr-Latn-CS"/>
        </w:rPr>
        <w:t xml:space="preserve"> KM, odlive po osnovu plata, doprinosa i poreza na platu zaposlenima u iznosu </w:t>
      </w:r>
      <w:r w:rsidR="00DA7C68">
        <w:rPr>
          <w:rFonts w:ascii="Times New Roman" w:hAnsi="Times New Roman" w:cs="Times New Roman"/>
          <w:sz w:val="24"/>
          <w:szCs w:val="24"/>
          <w:lang w:val="sr-Latn-CS"/>
        </w:rPr>
        <w:t>262.726</w:t>
      </w:r>
      <w:r w:rsidR="004B3BDD">
        <w:rPr>
          <w:rFonts w:ascii="Times New Roman" w:hAnsi="Times New Roman" w:cs="Times New Roman"/>
          <w:sz w:val="24"/>
          <w:szCs w:val="24"/>
          <w:lang w:val="sr-Latn-CS"/>
        </w:rPr>
        <w:t xml:space="preserve"> KM</w:t>
      </w:r>
      <w:r w:rsidR="00422427">
        <w:rPr>
          <w:rFonts w:ascii="Times New Roman" w:hAnsi="Times New Roman" w:cs="Times New Roman"/>
          <w:sz w:val="24"/>
          <w:szCs w:val="24"/>
          <w:lang w:val="sr-Latn-CS"/>
        </w:rPr>
        <w:t>, odliv po osnovu placenih akontacija poreza na dobit 78.067 KM</w:t>
      </w:r>
      <w:r>
        <w:rPr>
          <w:rFonts w:ascii="Times New Roman" w:hAnsi="Times New Roman" w:cs="Times New Roman"/>
          <w:sz w:val="24"/>
          <w:szCs w:val="24"/>
          <w:lang w:val="sr-Latn-CS"/>
        </w:rPr>
        <w:t xml:space="preserve"> </w:t>
      </w:r>
      <w:r w:rsidRPr="00F402D8">
        <w:rPr>
          <w:rFonts w:ascii="Times New Roman" w:hAnsi="Times New Roman" w:cs="Times New Roman"/>
          <w:sz w:val="24"/>
          <w:szCs w:val="24"/>
          <w:lang w:val="sr-Latn-CS"/>
        </w:rPr>
        <w:t xml:space="preserve"> i ostali odlivi iz poslovn</w:t>
      </w:r>
      <w:r>
        <w:rPr>
          <w:rFonts w:ascii="Times New Roman" w:hAnsi="Times New Roman" w:cs="Times New Roman"/>
          <w:sz w:val="24"/>
          <w:szCs w:val="24"/>
          <w:lang w:val="sr-Latn-CS"/>
        </w:rPr>
        <w:t xml:space="preserve">ih aktivnosti u iznosu </w:t>
      </w:r>
      <w:r w:rsidR="00422427">
        <w:rPr>
          <w:rFonts w:ascii="Times New Roman" w:hAnsi="Times New Roman" w:cs="Times New Roman"/>
          <w:sz w:val="24"/>
          <w:szCs w:val="24"/>
          <w:lang w:val="sr-Latn-CS"/>
        </w:rPr>
        <w:t>2.545.518</w:t>
      </w:r>
      <w:r w:rsidRPr="00F402D8">
        <w:rPr>
          <w:rFonts w:ascii="Times New Roman" w:hAnsi="Times New Roman" w:cs="Times New Roman"/>
          <w:sz w:val="24"/>
          <w:szCs w:val="24"/>
          <w:lang w:val="sr-Latn-CS"/>
        </w:rPr>
        <w:t xml:space="preserve"> KM.</w:t>
      </w:r>
    </w:p>
    <w:p w:rsidR="00F402D8" w:rsidRPr="00F402D8" w:rsidRDefault="00F402D8" w:rsidP="00F402D8">
      <w:pPr>
        <w:rPr>
          <w:rFonts w:ascii="Times New Roman" w:hAnsi="Times New Roman" w:cs="Times New Roman"/>
          <w:sz w:val="24"/>
          <w:szCs w:val="24"/>
          <w:lang w:val="sr-Latn-CS"/>
        </w:rPr>
      </w:pPr>
    </w:p>
    <w:p w:rsidR="00F402D8" w:rsidRPr="00F402D8" w:rsidRDefault="00F402D8" w:rsidP="00F402D8">
      <w:pPr>
        <w:rPr>
          <w:rFonts w:ascii="Times New Roman" w:hAnsi="Times New Roman" w:cs="Times New Roman"/>
          <w:b/>
          <w:sz w:val="24"/>
          <w:szCs w:val="24"/>
          <w:u w:val="single"/>
          <w:lang w:val="sr-Latn-CS"/>
        </w:rPr>
      </w:pPr>
      <w:r w:rsidRPr="00F402D8">
        <w:rPr>
          <w:rFonts w:ascii="Times New Roman" w:hAnsi="Times New Roman" w:cs="Times New Roman"/>
          <w:b/>
          <w:sz w:val="24"/>
          <w:szCs w:val="24"/>
          <w:u w:val="single"/>
          <w:lang w:val="sr-Latn-CS"/>
        </w:rPr>
        <w:t>NOTA 3</w:t>
      </w:r>
    </w:p>
    <w:p w:rsidR="00F402D8" w:rsidRPr="00F402D8" w:rsidRDefault="00F402D8" w:rsidP="00F402D8">
      <w:pPr>
        <w:rPr>
          <w:rFonts w:ascii="Times New Roman" w:hAnsi="Times New Roman" w:cs="Times New Roman"/>
          <w:sz w:val="24"/>
          <w:szCs w:val="24"/>
          <w:lang w:val="sr-Latn-CS"/>
        </w:rPr>
      </w:pPr>
    </w:p>
    <w:p w:rsidR="00F402D8" w:rsidRPr="00F402D8" w:rsidRDefault="00F402D8" w:rsidP="00F402D8">
      <w:pPr>
        <w:ind w:firstLine="720"/>
        <w:rPr>
          <w:rFonts w:ascii="Times New Roman" w:hAnsi="Times New Roman" w:cs="Times New Roman"/>
          <w:sz w:val="24"/>
          <w:szCs w:val="24"/>
          <w:lang w:val="sr-Latn-CS"/>
        </w:rPr>
      </w:pPr>
      <w:r w:rsidRPr="00F402D8">
        <w:rPr>
          <w:rFonts w:ascii="Times New Roman" w:hAnsi="Times New Roman" w:cs="Times New Roman"/>
          <w:sz w:val="24"/>
          <w:szCs w:val="24"/>
          <w:lang w:val="sr-Latn-CS"/>
        </w:rPr>
        <w:t xml:space="preserve">Priliv gotovine iz aktivnosti </w:t>
      </w:r>
      <w:r>
        <w:rPr>
          <w:rFonts w:ascii="Times New Roman" w:hAnsi="Times New Roman" w:cs="Times New Roman"/>
          <w:sz w:val="24"/>
          <w:szCs w:val="24"/>
          <w:lang w:val="sr-Latn-CS"/>
        </w:rPr>
        <w:t xml:space="preserve">investiranja obuhvata </w:t>
      </w:r>
      <w:r w:rsidRPr="00F402D8">
        <w:rPr>
          <w:rFonts w:ascii="Times New Roman" w:hAnsi="Times New Roman" w:cs="Times New Roman"/>
          <w:sz w:val="24"/>
          <w:szCs w:val="24"/>
          <w:lang w:val="sr-Latn-CS"/>
        </w:rPr>
        <w:t xml:space="preserve"> pri</w:t>
      </w:r>
      <w:r w:rsidR="00422427">
        <w:rPr>
          <w:rFonts w:ascii="Times New Roman" w:hAnsi="Times New Roman" w:cs="Times New Roman"/>
          <w:sz w:val="24"/>
          <w:szCs w:val="24"/>
          <w:lang w:val="sr-Latn-CS"/>
        </w:rPr>
        <w:t>liv po osnovu razrocenja depozita, naplacenih trezorskih zapisa, naplacenih kamata na plasmane i povrata datih pozajmica.</w:t>
      </w:r>
    </w:p>
    <w:p w:rsidR="00F402D8" w:rsidRPr="00F402D8" w:rsidRDefault="00F402D8" w:rsidP="00F402D8">
      <w:pPr>
        <w:rPr>
          <w:rFonts w:ascii="Times New Roman" w:hAnsi="Times New Roman" w:cs="Times New Roman"/>
          <w:sz w:val="24"/>
          <w:szCs w:val="24"/>
          <w:lang w:val="sr-Latn-CS"/>
        </w:rPr>
      </w:pPr>
    </w:p>
    <w:p w:rsidR="00F402D8" w:rsidRPr="00F402D8" w:rsidRDefault="00F402D8" w:rsidP="00F402D8">
      <w:pPr>
        <w:rPr>
          <w:rFonts w:ascii="Times New Roman" w:hAnsi="Times New Roman" w:cs="Times New Roman"/>
          <w:b/>
          <w:sz w:val="24"/>
          <w:szCs w:val="24"/>
          <w:u w:val="single"/>
          <w:lang w:val="sr-Latn-CS"/>
        </w:rPr>
      </w:pPr>
      <w:r w:rsidRPr="00F402D8">
        <w:rPr>
          <w:rFonts w:ascii="Times New Roman" w:hAnsi="Times New Roman" w:cs="Times New Roman"/>
          <w:b/>
          <w:sz w:val="24"/>
          <w:szCs w:val="24"/>
          <w:u w:val="single"/>
          <w:lang w:val="sr-Latn-CS"/>
        </w:rPr>
        <w:t>NOTA 4</w:t>
      </w:r>
    </w:p>
    <w:p w:rsidR="00F402D8" w:rsidRPr="00F402D8" w:rsidRDefault="00F402D8" w:rsidP="00F402D8">
      <w:pPr>
        <w:rPr>
          <w:rFonts w:ascii="Times New Roman" w:hAnsi="Times New Roman" w:cs="Times New Roman"/>
          <w:sz w:val="24"/>
          <w:szCs w:val="24"/>
          <w:lang w:val="sr-Latn-CS"/>
        </w:rPr>
      </w:pPr>
    </w:p>
    <w:p w:rsidR="00F402D8" w:rsidRPr="00F402D8" w:rsidRDefault="00F402D8" w:rsidP="00F402D8">
      <w:pPr>
        <w:ind w:firstLine="720"/>
        <w:rPr>
          <w:rFonts w:ascii="Times New Roman" w:hAnsi="Times New Roman" w:cs="Times New Roman"/>
          <w:sz w:val="24"/>
          <w:szCs w:val="24"/>
          <w:lang w:val="sr-Latn-CS"/>
        </w:rPr>
      </w:pPr>
      <w:r w:rsidRPr="00F402D8">
        <w:rPr>
          <w:rFonts w:ascii="Times New Roman" w:hAnsi="Times New Roman" w:cs="Times New Roman"/>
          <w:sz w:val="24"/>
          <w:szCs w:val="24"/>
          <w:lang w:val="sr-Latn-CS"/>
        </w:rPr>
        <w:t>Odlivi gotovine po osnovu investiranja obuhvataju odlive</w:t>
      </w:r>
      <w:r w:rsidR="005A2353">
        <w:rPr>
          <w:rFonts w:ascii="Times New Roman" w:hAnsi="Times New Roman" w:cs="Times New Roman"/>
          <w:sz w:val="24"/>
          <w:szCs w:val="24"/>
          <w:lang w:val="sr-Latn-CS"/>
        </w:rPr>
        <w:t xml:space="preserve"> po osnovu </w:t>
      </w:r>
      <w:r w:rsidRPr="00F402D8">
        <w:rPr>
          <w:rFonts w:ascii="Times New Roman" w:hAnsi="Times New Roman" w:cs="Times New Roman"/>
          <w:sz w:val="24"/>
          <w:szCs w:val="24"/>
          <w:lang w:val="sr-Latn-CS"/>
        </w:rPr>
        <w:t xml:space="preserve"> dugoročn</w:t>
      </w:r>
      <w:r w:rsidR="005A2353">
        <w:rPr>
          <w:rFonts w:ascii="Times New Roman" w:hAnsi="Times New Roman" w:cs="Times New Roman"/>
          <w:sz w:val="24"/>
          <w:szCs w:val="24"/>
          <w:lang w:val="sr-Latn-CS"/>
        </w:rPr>
        <w:t xml:space="preserve">ih </w:t>
      </w:r>
      <w:r w:rsidR="00422427">
        <w:rPr>
          <w:rFonts w:ascii="Times New Roman" w:hAnsi="Times New Roman" w:cs="Times New Roman"/>
          <w:sz w:val="24"/>
          <w:szCs w:val="24"/>
          <w:lang w:val="sr-Latn-CS"/>
        </w:rPr>
        <w:t>finansijskih  plasmana, odobrene dugoročne pozajmice, kupovinu trezorskih zapisa i nabavku inv.imovine.</w:t>
      </w:r>
    </w:p>
    <w:p w:rsidR="00F402D8" w:rsidRPr="00F402D8" w:rsidRDefault="00F402D8" w:rsidP="00F402D8">
      <w:pPr>
        <w:rPr>
          <w:rFonts w:ascii="Times New Roman" w:hAnsi="Times New Roman" w:cs="Times New Roman"/>
          <w:sz w:val="24"/>
          <w:szCs w:val="24"/>
          <w:lang w:val="sr-Latn-CS"/>
        </w:rPr>
      </w:pPr>
    </w:p>
    <w:p w:rsidR="00F402D8" w:rsidRPr="00F402D8" w:rsidRDefault="00F402D8" w:rsidP="00F402D8">
      <w:pPr>
        <w:rPr>
          <w:rFonts w:ascii="Times New Roman" w:hAnsi="Times New Roman" w:cs="Times New Roman"/>
          <w:b/>
          <w:sz w:val="24"/>
          <w:szCs w:val="24"/>
          <w:u w:val="single"/>
          <w:lang w:val="sr-Latn-CS"/>
        </w:rPr>
      </w:pPr>
      <w:r w:rsidRPr="00F402D8">
        <w:rPr>
          <w:rFonts w:ascii="Times New Roman" w:hAnsi="Times New Roman" w:cs="Times New Roman"/>
          <w:b/>
          <w:sz w:val="24"/>
          <w:szCs w:val="24"/>
          <w:u w:val="single"/>
          <w:lang w:val="sr-Latn-CS"/>
        </w:rPr>
        <w:t>NOTA 5</w:t>
      </w:r>
    </w:p>
    <w:p w:rsidR="00F402D8" w:rsidRPr="00F402D8" w:rsidRDefault="00F402D8" w:rsidP="00F402D8">
      <w:pPr>
        <w:rPr>
          <w:rFonts w:ascii="Times New Roman" w:hAnsi="Times New Roman" w:cs="Times New Roman"/>
          <w:sz w:val="24"/>
          <w:szCs w:val="24"/>
          <w:lang w:val="sr-Latn-CS"/>
        </w:rPr>
      </w:pPr>
    </w:p>
    <w:p w:rsidR="00F402D8" w:rsidRPr="00F402D8" w:rsidRDefault="00F402D8" w:rsidP="00F402D8">
      <w:pPr>
        <w:ind w:firstLine="720"/>
        <w:rPr>
          <w:rFonts w:ascii="Times New Roman" w:hAnsi="Times New Roman" w:cs="Times New Roman"/>
          <w:sz w:val="24"/>
          <w:szCs w:val="24"/>
          <w:lang w:val="sr-Latn-CS"/>
        </w:rPr>
      </w:pPr>
      <w:r w:rsidRPr="00F402D8">
        <w:rPr>
          <w:rFonts w:ascii="Times New Roman" w:hAnsi="Times New Roman" w:cs="Times New Roman"/>
          <w:sz w:val="24"/>
          <w:szCs w:val="24"/>
          <w:lang w:val="sr-Latn-CS"/>
        </w:rPr>
        <w:t>Prilivi po osnovu aktivnosti finansiranj</w:t>
      </w:r>
      <w:r w:rsidR="005A2353">
        <w:rPr>
          <w:rFonts w:ascii="Times New Roman" w:hAnsi="Times New Roman" w:cs="Times New Roman"/>
          <w:sz w:val="24"/>
          <w:szCs w:val="24"/>
          <w:lang w:val="sr-Latn-CS"/>
        </w:rPr>
        <w:t>a u toku 201</w:t>
      </w:r>
      <w:r w:rsidR="00422427">
        <w:rPr>
          <w:rFonts w:ascii="Times New Roman" w:hAnsi="Times New Roman" w:cs="Times New Roman"/>
          <w:sz w:val="24"/>
          <w:szCs w:val="24"/>
          <w:lang w:val="sr-Latn-CS"/>
        </w:rPr>
        <w:t>6. o</w:t>
      </w:r>
      <w:r w:rsidR="005A2353">
        <w:rPr>
          <w:rFonts w:ascii="Times New Roman" w:hAnsi="Times New Roman" w:cs="Times New Roman"/>
          <w:sz w:val="24"/>
          <w:szCs w:val="24"/>
          <w:lang w:val="sr-Latn-CS"/>
        </w:rPr>
        <w:t xml:space="preserve">buhvataju dokapitalizaciju u iznosu </w:t>
      </w:r>
      <w:r w:rsidR="00422427">
        <w:rPr>
          <w:rFonts w:ascii="Times New Roman" w:hAnsi="Times New Roman" w:cs="Times New Roman"/>
          <w:sz w:val="24"/>
          <w:szCs w:val="24"/>
          <w:lang w:val="sr-Latn-CS"/>
        </w:rPr>
        <w:t>103.300</w:t>
      </w:r>
      <w:r w:rsidR="005A2353">
        <w:rPr>
          <w:rFonts w:ascii="Times New Roman" w:hAnsi="Times New Roman" w:cs="Times New Roman"/>
          <w:sz w:val="24"/>
          <w:szCs w:val="24"/>
          <w:lang w:val="sr-Latn-CS"/>
        </w:rPr>
        <w:t xml:space="preserve"> KM </w:t>
      </w:r>
      <w:r w:rsidR="00422427">
        <w:rPr>
          <w:rFonts w:ascii="Times New Roman" w:hAnsi="Times New Roman" w:cs="Times New Roman"/>
          <w:sz w:val="24"/>
          <w:szCs w:val="24"/>
          <w:lang w:val="sr-Latn-CS"/>
        </w:rPr>
        <w:t>i priliv po osnovu kratkor</w:t>
      </w:r>
      <w:r w:rsidR="006B4E8E">
        <w:rPr>
          <w:rFonts w:ascii="Times New Roman" w:hAnsi="Times New Roman" w:cs="Times New Roman"/>
          <w:sz w:val="24"/>
          <w:szCs w:val="24"/>
          <w:lang w:val="sr-Latn-CS"/>
        </w:rPr>
        <w:t>ocnog plasmana u iznosu 25.664 KM.</w:t>
      </w:r>
    </w:p>
    <w:p w:rsidR="00F402D8" w:rsidRPr="00F402D8" w:rsidRDefault="00F402D8" w:rsidP="00F402D8">
      <w:pPr>
        <w:rPr>
          <w:rFonts w:ascii="Times New Roman" w:hAnsi="Times New Roman" w:cs="Times New Roman"/>
          <w:sz w:val="24"/>
          <w:szCs w:val="24"/>
          <w:lang w:val="sr-Latn-CS"/>
        </w:rPr>
      </w:pPr>
    </w:p>
    <w:p w:rsidR="00F402D8" w:rsidRPr="00F402D8" w:rsidRDefault="00F402D8" w:rsidP="00F402D8">
      <w:pPr>
        <w:rPr>
          <w:rFonts w:ascii="Times New Roman" w:hAnsi="Times New Roman" w:cs="Times New Roman"/>
          <w:b/>
          <w:sz w:val="24"/>
          <w:szCs w:val="24"/>
          <w:u w:val="single"/>
          <w:lang w:val="sr-Latn-CS"/>
        </w:rPr>
      </w:pPr>
      <w:r w:rsidRPr="00F402D8">
        <w:rPr>
          <w:rFonts w:ascii="Times New Roman" w:hAnsi="Times New Roman" w:cs="Times New Roman"/>
          <w:b/>
          <w:sz w:val="24"/>
          <w:szCs w:val="24"/>
          <w:u w:val="single"/>
          <w:lang w:val="sr-Latn-CS"/>
        </w:rPr>
        <w:t xml:space="preserve">NOTA </w:t>
      </w:r>
      <w:r w:rsidR="00201E49">
        <w:rPr>
          <w:rFonts w:ascii="Times New Roman" w:hAnsi="Times New Roman" w:cs="Times New Roman"/>
          <w:b/>
          <w:sz w:val="24"/>
          <w:szCs w:val="24"/>
          <w:u w:val="single"/>
          <w:lang w:val="sr-Latn-CS"/>
        </w:rPr>
        <w:t>6</w:t>
      </w:r>
    </w:p>
    <w:p w:rsidR="00F402D8" w:rsidRPr="00F402D8" w:rsidRDefault="00F402D8" w:rsidP="00F402D8">
      <w:pPr>
        <w:rPr>
          <w:rFonts w:ascii="Times New Roman" w:hAnsi="Times New Roman" w:cs="Times New Roman"/>
          <w:b/>
          <w:sz w:val="24"/>
          <w:szCs w:val="24"/>
          <w:lang w:val="sr-Latn-CS"/>
        </w:rPr>
      </w:pPr>
    </w:p>
    <w:p w:rsidR="00F402D8" w:rsidRPr="00F402D8" w:rsidRDefault="00F402D8" w:rsidP="00F402D8">
      <w:pPr>
        <w:ind w:firstLine="720"/>
        <w:rPr>
          <w:rFonts w:ascii="Times New Roman" w:hAnsi="Times New Roman" w:cs="Times New Roman"/>
          <w:sz w:val="24"/>
          <w:szCs w:val="24"/>
          <w:lang w:val="sr-Latn-CS"/>
        </w:rPr>
      </w:pPr>
      <w:r w:rsidRPr="00F402D8">
        <w:rPr>
          <w:rFonts w:ascii="Times New Roman" w:hAnsi="Times New Roman" w:cs="Times New Roman"/>
          <w:sz w:val="24"/>
          <w:szCs w:val="24"/>
          <w:lang w:val="sr-Latn-CS"/>
        </w:rPr>
        <w:t xml:space="preserve">Ukupan priliv gotovine u toku godine iznosi </w:t>
      </w:r>
      <w:r w:rsidR="006B4E8E">
        <w:rPr>
          <w:rFonts w:ascii="Times New Roman" w:hAnsi="Times New Roman" w:cs="Times New Roman"/>
          <w:sz w:val="24"/>
          <w:szCs w:val="24"/>
          <w:lang w:val="sr-Latn-CS"/>
        </w:rPr>
        <w:t>13.150.208</w:t>
      </w:r>
      <w:r w:rsidRPr="00F402D8">
        <w:rPr>
          <w:rFonts w:ascii="Times New Roman" w:hAnsi="Times New Roman" w:cs="Times New Roman"/>
          <w:sz w:val="24"/>
          <w:szCs w:val="24"/>
          <w:lang w:val="sr-Latn-CS"/>
        </w:rPr>
        <w:t xml:space="preserve"> KM, a odliv </w:t>
      </w:r>
      <w:r w:rsidR="006B4E8E">
        <w:rPr>
          <w:rFonts w:ascii="Times New Roman" w:hAnsi="Times New Roman" w:cs="Times New Roman"/>
          <w:sz w:val="24"/>
          <w:szCs w:val="24"/>
          <w:lang w:val="sr-Latn-CS"/>
        </w:rPr>
        <w:t>14.080.523</w:t>
      </w:r>
      <w:r w:rsidR="00461BCD">
        <w:rPr>
          <w:rFonts w:ascii="Times New Roman" w:hAnsi="Times New Roman" w:cs="Times New Roman"/>
          <w:sz w:val="24"/>
          <w:szCs w:val="24"/>
          <w:lang w:val="sr-Latn-CS"/>
        </w:rPr>
        <w:t xml:space="preserve"> KM</w:t>
      </w:r>
      <w:r w:rsidR="005A2353">
        <w:rPr>
          <w:rFonts w:ascii="Times New Roman" w:hAnsi="Times New Roman" w:cs="Times New Roman"/>
          <w:sz w:val="24"/>
          <w:szCs w:val="24"/>
          <w:lang w:val="sr-Latn-CS"/>
        </w:rPr>
        <w:t xml:space="preserve">, tako da je </w:t>
      </w:r>
      <w:r w:rsidR="006B4E8E">
        <w:rPr>
          <w:rFonts w:ascii="Times New Roman" w:hAnsi="Times New Roman" w:cs="Times New Roman"/>
          <w:sz w:val="24"/>
          <w:szCs w:val="24"/>
          <w:lang w:val="sr-Latn-CS"/>
        </w:rPr>
        <w:t>odliv</w:t>
      </w:r>
      <w:r w:rsidRPr="00F402D8">
        <w:rPr>
          <w:rFonts w:ascii="Times New Roman" w:hAnsi="Times New Roman" w:cs="Times New Roman"/>
          <w:sz w:val="24"/>
          <w:szCs w:val="24"/>
          <w:lang w:val="sr-Latn-CS"/>
        </w:rPr>
        <w:t xml:space="preserve"> gotovine u toku godine bio veći od </w:t>
      </w:r>
      <w:r w:rsidR="006B4E8E">
        <w:rPr>
          <w:rFonts w:ascii="Times New Roman" w:hAnsi="Times New Roman" w:cs="Times New Roman"/>
          <w:sz w:val="24"/>
          <w:szCs w:val="24"/>
          <w:lang w:val="sr-Latn-CS"/>
        </w:rPr>
        <w:t>priliva</w:t>
      </w:r>
      <w:r w:rsidR="005A2353">
        <w:rPr>
          <w:rFonts w:ascii="Times New Roman" w:hAnsi="Times New Roman" w:cs="Times New Roman"/>
          <w:sz w:val="24"/>
          <w:szCs w:val="24"/>
          <w:lang w:val="sr-Latn-CS"/>
        </w:rPr>
        <w:t xml:space="preserve"> </w:t>
      </w:r>
      <w:r w:rsidRPr="00F402D8">
        <w:rPr>
          <w:rFonts w:ascii="Times New Roman" w:hAnsi="Times New Roman" w:cs="Times New Roman"/>
          <w:sz w:val="24"/>
          <w:szCs w:val="24"/>
          <w:lang w:val="sr-Latn-CS"/>
        </w:rPr>
        <w:t xml:space="preserve"> za </w:t>
      </w:r>
      <w:r w:rsidR="00321E1A">
        <w:rPr>
          <w:rFonts w:ascii="Times New Roman" w:hAnsi="Times New Roman" w:cs="Times New Roman"/>
          <w:sz w:val="24"/>
          <w:szCs w:val="24"/>
          <w:lang w:val="sr-Latn-CS"/>
        </w:rPr>
        <w:t>930.315</w:t>
      </w:r>
      <w:r w:rsidR="00201E49">
        <w:rPr>
          <w:rFonts w:ascii="Times New Roman" w:hAnsi="Times New Roman" w:cs="Times New Roman"/>
          <w:sz w:val="24"/>
          <w:szCs w:val="24"/>
          <w:lang w:val="sr-Latn-CS"/>
        </w:rPr>
        <w:t xml:space="preserve"> </w:t>
      </w:r>
      <w:r w:rsidRPr="00F402D8">
        <w:rPr>
          <w:rFonts w:ascii="Times New Roman" w:hAnsi="Times New Roman" w:cs="Times New Roman"/>
          <w:sz w:val="24"/>
          <w:szCs w:val="24"/>
          <w:lang w:val="sr-Latn-CS"/>
        </w:rPr>
        <w:t>KM.</w:t>
      </w:r>
    </w:p>
    <w:p w:rsidR="00F402D8" w:rsidRPr="00F402D8" w:rsidRDefault="00F402D8" w:rsidP="00F402D8">
      <w:pPr>
        <w:rPr>
          <w:rFonts w:ascii="Times New Roman" w:hAnsi="Times New Roman" w:cs="Times New Roman"/>
          <w:b/>
          <w:sz w:val="24"/>
          <w:szCs w:val="24"/>
          <w:lang w:val="sr-Latn-CS"/>
        </w:rPr>
      </w:pPr>
    </w:p>
    <w:p w:rsidR="00F402D8" w:rsidRPr="00F402D8" w:rsidRDefault="00A930DD" w:rsidP="00F402D8">
      <w:pPr>
        <w:rPr>
          <w:rFonts w:ascii="Times New Roman" w:hAnsi="Times New Roman" w:cs="Times New Roman"/>
          <w:b/>
          <w:sz w:val="24"/>
          <w:szCs w:val="24"/>
          <w:u w:val="single"/>
          <w:lang w:val="sr-Latn-CS"/>
        </w:rPr>
      </w:pPr>
      <w:r>
        <w:rPr>
          <w:rFonts w:ascii="Times New Roman" w:hAnsi="Times New Roman" w:cs="Times New Roman"/>
          <w:b/>
          <w:sz w:val="24"/>
          <w:szCs w:val="24"/>
          <w:u w:val="single"/>
          <w:lang w:val="sr-Latn-CS"/>
        </w:rPr>
        <w:t>NOTA 7</w:t>
      </w:r>
    </w:p>
    <w:p w:rsidR="00F402D8" w:rsidRPr="00F402D8" w:rsidRDefault="00F402D8" w:rsidP="00F402D8">
      <w:pPr>
        <w:rPr>
          <w:rFonts w:ascii="Times New Roman" w:hAnsi="Times New Roman" w:cs="Times New Roman"/>
          <w:b/>
          <w:sz w:val="24"/>
          <w:szCs w:val="24"/>
          <w:u w:val="single"/>
          <w:lang w:val="sr-Latn-CS"/>
        </w:rPr>
      </w:pPr>
    </w:p>
    <w:p w:rsidR="00F402D8" w:rsidRDefault="00201E49" w:rsidP="00F402D8">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Gotovina </w:t>
      </w:r>
      <w:r w:rsidR="00F402D8" w:rsidRPr="00F402D8">
        <w:rPr>
          <w:rFonts w:ascii="Times New Roman" w:hAnsi="Times New Roman" w:cs="Times New Roman"/>
          <w:sz w:val="24"/>
          <w:szCs w:val="24"/>
          <w:lang w:val="sr-Latn-CS"/>
        </w:rPr>
        <w:t xml:space="preserve"> na kraju obračunskog perioda  iznosi  </w:t>
      </w:r>
      <w:r w:rsidR="00321E1A">
        <w:rPr>
          <w:rFonts w:ascii="Times New Roman" w:hAnsi="Times New Roman" w:cs="Times New Roman"/>
          <w:sz w:val="24"/>
          <w:szCs w:val="24"/>
          <w:lang w:val="sr-Latn-CS"/>
        </w:rPr>
        <w:t>797.978</w:t>
      </w:r>
      <w:r w:rsidR="00F402D8" w:rsidRPr="00F402D8">
        <w:rPr>
          <w:rFonts w:ascii="Times New Roman" w:hAnsi="Times New Roman" w:cs="Times New Roman"/>
          <w:sz w:val="24"/>
          <w:szCs w:val="24"/>
          <w:lang w:val="sr-Latn-CS"/>
        </w:rPr>
        <w:t xml:space="preserve">  KM.</w:t>
      </w:r>
    </w:p>
    <w:p w:rsidR="00A83351" w:rsidRDefault="00A83351" w:rsidP="00F402D8">
      <w:pPr>
        <w:rPr>
          <w:rFonts w:ascii="Times New Roman" w:hAnsi="Times New Roman" w:cs="Times New Roman"/>
          <w:sz w:val="24"/>
          <w:szCs w:val="24"/>
          <w:lang w:val="sr-Latn-CS"/>
        </w:rPr>
      </w:pPr>
    </w:p>
    <w:p w:rsidR="00A83351" w:rsidRDefault="00A83351" w:rsidP="00F402D8">
      <w:pPr>
        <w:rPr>
          <w:rFonts w:ascii="Times New Roman" w:hAnsi="Times New Roman" w:cs="Times New Roman"/>
          <w:sz w:val="24"/>
          <w:szCs w:val="24"/>
          <w:lang w:val="sr-Latn-CS"/>
        </w:rPr>
      </w:pPr>
    </w:p>
    <w:p w:rsidR="00A83351" w:rsidRDefault="00A83351" w:rsidP="00F402D8">
      <w:pPr>
        <w:rPr>
          <w:rFonts w:ascii="Times New Roman" w:hAnsi="Times New Roman" w:cs="Times New Roman"/>
          <w:sz w:val="24"/>
          <w:szCs w:val="24"/>
          <w:lang w:val="sr-Latn-CS"/>
        </w:rPr>
      </w:pPr>
    </w:p>
    <w:p w:rsidR="00A83351" w:rsidRDefault="00A83351" w:rsidP="00F402D8">
      <w:pPr>
        <w:rPr>
          <w:rFonts w:ascii="Times New Roman" w:hAnsi="Times New Roman" w:cs="Times New Roman"/>
          <w:sz w:val="24"/>
          <w:szCs w:val="24"/>
          <w:lang w:val="sr-Latn-CS"/>
        </w:rPr>
      </w:pPr>
    </w:p>
    <w:p w:rsidR="00A83351" w:rsidRDefault="00A83351" w:rsidP="00F402D8">
      <w:pPr>
        <w:rPr>
          <w:rFonts w:ascii="Times New Roman" w:hAnsi="Times New Roman" w:cs="Times New Roman"/>
          <w:sz w:val="24"/>
          <w:szCs w:val="24"/>
          <w:lang w:val="sr-Latn-CS"/>
        </w:rPr>
      </w:pPr>
    </w:p>
    <w:p w:rsidR="00A83351" w:rsidRDefault="00A83351" w:rsidP="00F402D8">
      <w:pPr>
        <w:rPr>
          <w:rFonts w:ascii="Times New Roman" w:hAnsi="Times New Roman" w:cs="Times New Roman"/>
          <w:sz w:val="24"/>
          <w:szCs w:val="24"/>
          <w:lang w:val="sr-Latn-CS"/>
        </w:rPr>
      </w:pPr>
    </w:p>
    <w:p w:rsidR="00A83351" w:rsidRDefault="00A83351" w:rsidP="00F402D8">
      <w:pPr>
        <w:rPr>
          <w:rFonts w:ascii="Times New Roman" w:hAnsi="Times New Roman" w:cs="Times New Roman"/>
          <w:sz w:val="24"/>
          <w:szCs w:val="24"/>
          <w:lang w:val="sr-Latn-CS"/>
        </w:rPr>
      </w:pPr>
    </w:p>
    <w:p w:rsidR="00A83351" w:rsidRDefault="00A83351" w:rsidP="00F402D8">
      <w:pPr>
        <w:rPr>
          <w:rFonts w:ascii="Times New Roman" w:hAnsi="Times New Roman" w:cs="Times New Roman"/>
          <w:sz w:val="24"/>
          <w:szCs w:val="24"/>
          <w:lang w:val="sr-Latn-CS"/>
        </w:rPr>
      </w:pPr>
    </w:p>
    <w:p w:rsidR="00A83351" w:rsidRDefault="00A83351" w:rsidP="00F402D8">
      <w:pPr>
        <w:rPr>
          <w:rFonts w:ascii="Times New Roman" w:hAnsi="Times New Roman" w:cs="Times New Roman"/>
          <w:sz w:val="24"/>
          <w:szCs w:val="24"/>
          <w:lang w:val="sr-Latn-CS"/>
        </w:rPr>
      </w:pPr>
    </w:p>
    <w:p w:rsidR="00A83351" w:rsidRDefault="00A83351" w:rsidP="00F402D8">
      <w:pPr>
        <w:rPr>
          <w:rFonts w:ascii="Times New Roman" w:hAnsi="Times New Roman" w:cs="Times New Roman"/>
          <w:sz w:val="24"/>
          <w:szCs w:val="24"/>
          <w:lang w:val="sr-Latn-CS"/>
        </w:rPr>
      </w:pPr>
    </w:p>
    <w:p w:rsidR="00A83351" w:rsidRDefault="00A83351" w:rsidP="00F402D8">
      <w:pPr>
        <w:rPr>
          <w:rFonts w:ascii="Times New Roman" w:hAnsi="Times New Roman" w:cs="Times New Roman"/>
          <w:sz w:val="24"/>
          <w:szCs w:val="24"/>
          <w:lang w:val="sr-Latn-CS"/>
        </w:rPr>
      </w:pPr>
    </w:p>
    <w:p w:rsidR="00A83351" w:rsidRDefault="00A83351" w:rsidP="00F402D8">
      <w:pPr>
        <w:rPr>
          <w:rFonts w:ascii="Times New Roman" w:hAnsi="Times New Roman" w:cs="Times New Roman"/>
          <w:sz w:val="24"/>
          <w:szCs w:val="24"/>
          <w:lang w:val="sr-Latn-CS"/>
        </w:rPr>
      </w:pPr>
    </w:p>
    <w:p w:rsidR="00A83351" w:rsidRDefault="00A83351" w:rsidP="00F402D8">
      <w:pPr>
        <w:rPr>
          <w:rFonts w:ascii="Times New Roman" w:hAnsi="Times New Roman" w:cs="Times New Roman"/>
          <w:sz w:val="24"/>
          <w:szCs w:val="24"/>
          <w:lang w:val="sr-Latn-CS"/>
        </w:rPr>
      </w:pPr>
    </w:p>
    <w:p w:rsidR="00201E49" w:rsidRDefault="00201E49" w:rsidP="00F402D8">
      <w:pPr>
        <w:rPr>
          <w:rFonts w:ascii="Times New Roman" w:hAnsi="Times New Roman" w:cs="Times New Roman"/>
          <w:sz w:val="24"/>
          <w:szCs w:val="24"/>
          <w:lang w:val="sr-Latn-CS"/>
        </w:rPr>
      </w:pPr>
    </w:p>
    <w:p w:rsidR="005A2353" w:rsidRDefault="005A2353" w:rsidP="00F402D8">
      <w:pPr>
        <w:rPr>
          <w:rFonts w:ascii="Times New Roman" w:hAnsi="Times New Roman" w:cs="Times New Roman"/>
          <w:sz w:val="24"/>
          <w:szCs w:val="24"/>
          <w:lang w:val="sr-Latn-CS"/>
        </w:rPr>
      </w:pPr>
    </w:p>
    <w:p w:rsidR="00A83351" w:rsidRDefault="00A83351" w:rsidP="00F402D8">
      <w:pPr>
        <w:rPr>
          <w:rFonts w:ascii="Times New Roman" w:hAnsi="Times New Roman" w:cs="Times New Roman"/>
          <w:sz w:val="24"/>
          <w:szCs w:val="24"/>
          <w:lang w:val="sr-Latn-CS"/>
        </w:rPr>
      </w:pPr>
    </w:p>
    <w:p w:rsidR="00A83351" w:rsidRPr="00F402D8" w:rsidRDefault="00A83351" w:rsidP="00F402D8">
      <w:pPr>
        <w:rPr>
          <w:rFonts w:ascii="Times New Roman" w:hAnsi="Times New Roman" w:cs="Times New Roman"/>
          <w:sz w:val="24"/>
          <w:szCs w:val="24"/>
          <w:lang w:val="sr-Latn-CS"/>
        </w:rPr>
      </w:pPr>
    </w:p>
    <w:p w:rsidR="003C2617" w:rsidRPr="003C2617" w:rsidRDefault="00F44E0B" w:rsidP="003C2617">
      <w:pPr>
        <w:pStyle w:val="ListParagraph"/>
        <w:numPr>
          <w:ilvl w:val="0"/>
          <w:numId w:val="29"/>
        </w:numPr>
        <w:spacing w:after="0" w:line="240" w:lineRule="auto"/>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NOTE </w:t>
      </w:r>
      <w:r w:rsidR="003C2617" w:rsidRPr="003C2617">
        <w:rPr>
          <w:rFonts w:ascii="Times New Roman" w:hAnsi="Times New Roman" w:cs="Times New Roman"/>
          <w:b/>
          <w:sz w:val="24"/>
          <w:szCs w:val="24"/>
          <w:lang w:val="sr-Latn-CS"/>
        </w:rPr>
        <w:t xml:space="preserve"> UZ IZVJEŠTAJ O KRETANJU KAPITALA 3</w:t>
      </w:r>
      <w:r w:rsidR="00201E49">
        <w:rPr>
          <w:rFonts w:ascii="Times New Roman" w:hAnsi="Times New Roman" w:cs="Times New Roman"/>
          <w:b/>
          <w:sz w:val="24"/>
          <w:szCs w:val="24"/>
          <w:lang w:val="sr-Latn-CS"/>
        </w:rPr>
        <w:t>1</w:t>
      </w:r>
      <w:r w:rsidR="003C2617" w:rsidRPr="003C2617">
        <w:rPr>
          <w:rFonts w:ascii="Times New Roman" w:hAnsi="Times New Roman" w:cs="Times New Roman"/>
          <w:b/>
          <w:sz w:val="24"/>
          <w:szCs w:val="24"/>
          <w:lang w:val="sr-Latn-CS"/>
        </w:rPr>
        <w:t>.</w:t>
      </w:r>
      <w:r w:rsidR="00201E49">
        <w:rPr>
          <w:rFonts w:ascii="Times New Roman" w:hAnsi="Times New Roman" w:cs="Times New Roman"/>
          <w:b/>
          <w:sz w:val="24"/>
          <w:szCs w:val="24"/>
          <w:lang w:val="sr-Latn-CS"/>
        </w:rPr>
        <w:t>12</w:t>
      </w:r>
      <w:r w:rsidR="003C2617" w:rsidRPr="003C2617">
        <w:rPr>
          <w:rFonts w:ascii="Times New Roman" w:hAnsi="Times New Roman" w:cs="Times New Roman"/>
          <w:b/>
          <w:sz w:val="24"/>
          <w:szCs w:val="24"/>
          <w:lang w:val="sr-Latn-CS"/>
        </w:rPr>
        <w:t>.201</w:t>
      </w:r>
      <w:r w:rsidR="00C615AF">
        <w:rPr>
          <w:rFonts w:ascii="Times New Roman" w:hAnsi="Times New Roman" w:cs="Times New Roman"/>
          <w:b/>
          <w:sz w:val="24"/>
          <w:szCs w:val="24"/>
          <w:lang w:val="sr-Latn-CS"/>
        </w:rPr>
        <w:t>6</w:t>
      </w:r>
      <w:r w:rsidR="003C2617" w:rsidRPr="003C2617">
        <w:rPr>
          <w:rFonts w:ascii="Times New Roman" w:hAnsi="Times New Roman" w:cs="Times New Roman"/>
          <w:b/>
          <w:sz w:val="24"/>
          <w:szCs w:val="24"/>
          <w:lang w:val="sr-Latn-CS"/>
        </w:rPr>
        <w:t>.</w:t>
      </w:r>
    </w:p>
    <w:p w:rsidR="003C2617" w:rsidRPr="003C2617" w:rsidRDefault="003C2617" w:rsidP="003C2617">
      <w:pPr>
        <w:rPr>
          <w:rFonts w:ascii="Times New Roman" w:hAnsi="Times New Roman" w:cs="Times New Roman"/>
          <w:sz w:val="24"/>
          <w:szCs w:val="24"/>
          <w:lang w:val="sr-Latn-CS"/>
        </w:rPr>
      </w:pPr>
    </w:p>
    <w:p w:rsidR="003C2617" w:rsidRPr="003C2617" w:rsidRDefault="003C2617" w:rsidP="003C2617">
      <w:pPr>
        <w:rPr>
          <w:rFonts w:ascii="Times New Roman" w:hAnsi="Times New Roman" w:cs="Times New Roman"/>
          <w:sz w:val="24"/>
          <w:szCs w:val="24"/>
          <w:lang w:val="sr-Latn-CS"/>
        </w:rPr>
      </w:pPr>
    </w:p>
    <w:p w:rsidR="003C2617" w:rsidRPr="003C2617" w:rsidRDefault="003C2617" w:rsidP="003C2617">
      <w:pPr>
        <w:rPr>
          <w:rFonts w:ascii="Times New Roman" w:hAnsi="Times New Roman" w:cs="Times New Roman"/>
          <w:b/>
          <w:sz w:val="24"/>
          <w:szCs w:val="24"/>
          <w:u w:val="single"/>
          <w:lang w:val="sr-Latn-CS"/>
        </w:rPr>
      </w:pPr>
      <w:r w:rsidRPr="003C2617">
        <w:rPr>
          <w:rFonts w:ascii="Times New Roman" w:hAnsi="Times New Roman" w:cs="Times New Roman"/>
          <w:b/>
          <w:sz w:val="24"/>
          <w:szCs w:val="24"/>
          <w:u w:val="single"/>
          <w:lang w:val="sr-Latn-CS"/>
        </w:rPr>
        <w:t>NOTA 1</w:t>
      </w:r>
    </w:p>
    <w:p w:rsidR="003C2617" w:rsidRPr="003C2617" w:rsidRDefault="003C2617" w:rsidP="003C2617">
      <w:pPr>
        <w:rPr>
          <w:rFonts w:ascii="Times New Roman" w:hAnsi="Times New Roman" w:cs="Times New Roman"/>
          <w:b/>
          <w:sz w:val="24"/>
          <w:szCs w:val="24"/>
          <w:u w:val="single"/>
          <w:lang w:val="sr-Latn-CS"/>
        </w:rPr>
      </w:pPr>
    </w:p>
    <w:tbl>
      <w:tblPr>
        <w:tblW w:w="8169" w:type="dxa"/>
        <w:tblInd w:w="93" w:type="dxa"/>
        <w:tblLook w:val="04A0"/>
      </w:tblPr>
      <w:tblGrid>
        <w:gridCol w:w="2680"/>
        <w:gridCol w:w="1804"/>
        <w:gridCol w:w="336"/>
        <w:gridCol w:w="909"/>
        <w:gridCol w:w="1080"/>
        <w:gridCol w:w="1360"/>
      </w:tblGrid>
      <w:tr w:rsidR="003C2617" w:rsidRPr="003C2617" w:rsidTr="003C2617">
        <w:trPr>
          <w:trHeight w:val="30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617" w:rsidRPr="003C2617" w:rsidRDefault="003C2617" w:rsidP="00BF1784">
            <w:pPr>
              <w:rPr>
                <w:rFonts w:ascii="Times New Roman" w:hAnsi="Times New Roman" w:cs="Times New Roman"/>
                <w:i/>
                <w:iCs/>
                <w:color w:val="000000"/>
                <w:sz w:val="24"/>
                <w:szCs w:val="24"/>
              </w:rPr>
            </w:pPr>
            <w:r w:rsidRPr="003C2617">
              <w:rPr>
                <w:rFonts w:ascii="Times New Roman" w:hAnsi="Times New Roman" w:cs="Times New Roman"/>
                <w:i/>
                <w:iCs/>
                <w:color w:val="000000"/>
                <w:sz w:val="24"/>
                <w:szCs w:val="24"/>
              </w:rPr>
              <w:t>Kapital</w:t>
            </w:r>
          </w:p>
        </w:tc>
        <w:tc>
          <w:tcPr>
            <w:tcW w:w="21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2617" w:rsidRPr="003C2617" w:rsidRDefault="003C2617" w:rsidP="00BF1784">
            <w:pPr>
              <w:rPr>
                <w:rFonts w:ascii="Times New Roman" w:hAnsi="Times New Roman" w:cs="Times New Roman"/>
                <w:i/>
                <w:iCs/>
                <w:color w:val="000000"/>
                <w:sz w:val="24"/>
                <w:szCs w:val="24"/>
              </w:rPr>
            </w:pPr>
            <w:r w:rsidRPr="003C2617">
              <w:rPr>
                <w:rFonts w:ascii="Times New Roman" w:hAnsi="Times New Roman" w:cs="Times New Roman"/>
                <w:i/>
                <w:iCs/>
                <w:color w:val="000000"/>
                <w:sz w:val="24"/>
                <w:szCs w:val="24"/>
              </w:rPr>
              <w:t>Nominalna vrijednost</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3C2617" w:rsidRPr="003C2617" w:rsidRDefault="003C2617" w:rsidP="00BF1784">
            <w:pPr>
              <w:rPr>
                <w:rFonts w:ascii="Times New Roman" w:hAnsi="Times New Roman" w:cs="Times New Roman"/>
                <w:i/>
                <w:iCs/>
                <w:color w:val="000000"/>
                <w:sz w:val="24"/>
                <w:szCs w:val="24"/>
              </w:rPr>
            </w:pPr>
            <w:r w:rsidRPr="003C2617">
              <w:rPr>
                <w:rFonts w:ascii="Times New Roman" w:hAnsi="Times New Roman" w:cs="Times New Roman"/>
                <w:i/>
                <w:iCs/>
                <w:color w:val="000000"/>
                <w:sz w:val="24"/>
                <w:szCs w:val="24"/>
              </w:rPr>
              <w:t>Učešće</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C2617" w:rsidRPr="003C2617" w:rsidRDefault="003C2617" w:rsidP="00BF1784">
            <w:pPr>
              <w:rPr>
                <w:rFonts w:ascii="Times New Roman" w:hAnsi="Times New Roman" w:cs="Times New Roman"/>
                <w:i/>
                <w:iCs/>
                <w:color w:val="000000"/>
                <w:sz w:val="24"/>
                <w:szCs w:val="24"/>
              </w:rPr>
            </w:pPr>
            <w:r w:rsidRPr="003C2617">
              <w:rPr>
                <w:rFonts w:ascii="Times New Roman" w:hAnsi="Times New Roman" w:cs="Times New Roman"/>
                <w:i/>
                <w:iCs/>
                <w:color w:val="000000"/>
                <w:sz w:val="24"/>
                <w:szCs w:val="24"/>
              </w:rPr>
              <w:t>Broj akcija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3C2617" w:rsidRPr="003C2617" w:rsidRDefault="003C2617" w:rsidP="00BF1784">
            <w:pPr>
              <w:rPr>
                <w:rFonts w:ascii="Times New Roman" w:hAnsi="Times New Roman" w:cs="Times New Roman"/>
                <w:i/>
                <w:iCs/>
                <w:color w:val="000000"/>
                <w:sz w:val="24"/>
                <w:szCs w:val="24"/>
              </w:rPr>
            </w:pPr>
            <w:r w:rsidRPr="003C2617">
              <w:rPr>
                <w:rFonts w:ascii="Times New Roman" w:hAnsi="Times New Roman" w:cs="Times New Roman"/>
                <w:i/>
                <w:iCs/>
                <w:color w:val="000000"/>
                <w:sz w:val="24"/>
                <w:szCs w:val="24"/>
              </w:rPr>
              <w:t>Iznos kapit.</w:t>
            </w:r>
          </w:p>
        </w:tc>
      </w:tr>
      <w:tr w:rsidR="003C2617" w:rsidRPr="003C2617" w:rsidTr="003C2617">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3C2617" w:rsidRPr="003C2617" w:rsidRDefault="003C2617" w:rsidP="00BF1784">
            <w:pPr>
              <w:rPr>
                <w:rFonts w:ascii="Times New Roman" w:hAnsi="Times New Roman" w:cs="Times New Roman"/>
                <w:i/>
                <w:iCs/>
                <w:color w:val="000000"/>
                <w:sz w:val="24"/>
                <w:szCs w:val="24"/>
              </w:rPr>
            </w:pPr>
            <w:r w:rsidRPr="003C2617">
              <w:rPr>
                <w:rFonts w:ascii="Times New Roman" w:hAnsi="Times New Roman" w:cs="Times New Roman"/>
                <w:i/>
                <w:iCs/>
                <w:color w:val="000000"/>
                <w:sz w:val="24"/>
                <w:szCs w:val="24"/>
              </w:rPr>
              <w:t>Redovne akcije</w:t>
            </w:r>
            <w:r>
              <w:rPr>
                <w:rFonts w:ascii="Times New Roman" w:hAnsi="Times New Roman" w:cs="Times New Roman"/>
                <w:i/>
                <w:iCs/>
                <w:color w:val="000000"/>
                <w:sz w:val="24"/>
                <w:szCs w:val="24"/>
              </w:rPr>
              <w:t>-Vrkačević Svetozar</w:t>
            </w:r>
          </w:p>
        </w:tc>
        <w:tc>
          <w:tcPr>
            <w:tcW w:w="1804" w:type="dxa"/>
            <w:tcBorders>
              <w:top w:val="nil"/>
              <w:left w:val="nil"/>
              <w:bottom w:val="single" w:sz="4" w:space="0" w:color="auto"/>
              <w:right w:val="nil"/>
            </w:tcBorders>
            <w:shd w:val="clear" w:color="auto" w:fill="auto"/>
            <w:noWrap/>
            <w:vAlign w:val="bottom"/>
            <w:hideMark/>
          </w:tcPr>
          <w:p w:rsidR="003C2617" w:rsidRPr="003C2617" w:rsidRDefault="003C2617" w:rsidP="003C2617">
            <w:pPr>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100</w:t>
            </w:r>
          </w:p>
        </w:tc>
        <w:tc>
          <w:tcPr>
            <w:tcW w:w="336" w:type="dxa"/>
            <w:tcBorders>
              <w:top w:val="nil"/>
              <w:left w:val="nil"/>
              <w:bottom w:val="single" w:sz="4" w:space="0" w:color="auto"/>
              <w:right w:val="single" w:sz="4" w:space="0" w:color="auto"/>
            </w:tcBorders>
            <w:shd w:val="clear" w:color="auto" w:fill="auto"/>
            <w:noWrap/>
            <w:vAlign w:val="bottom"/>
            <w:hideMark/>
          </w:tcPr>
          <w:p w:rsidR="003C2617" w:rsidRPr="003C2617" w:rsidRDefault="003C2617" w:rsidP="00BF1784">
            <w:pPr>
              <w:rPr>
                <w:rFonts w:ascii="Times New Roman" w:hAnsi="Times New Roman" w:cs="Times New Roman"/>
                <w:i/>
                <w:iCs/>
                <w:color w:val="000000"/>
                <w:sz w:val="24"/>
                <w:szCs w:val="24"/>
              </w:rPr>
            </w:pPr>
            <w:r w:rsidRPr="003C2617">
              <w:rPr>
                <w:rFonts w:ascii="Times New Roman" w:hAnsi="Times New Roman" w:cs="Times New Roman"/>
                <w:i/>
                <w:iCs/>
                <w:color w:val="000000"/>
                <w:sz w:val="24"/>
                <w:szCs w:val="24"/>
              </w:rPr>
              <w:t> </w:t>
            </w:r>
          </w:p>
        </w:tc>
        <w:tc>
          <w:tcPr>
            <w:tcW w:w="909" w:type="dxa"/>
            <w:tcBorders>
              <w:top w:val="nil"/>
              <w:left w:val="nil"/>
              <w:bottom w:val="single" w:sz="4" w:space="0" w:color="auto"/>
              <w:right w:val="single" w:sz="4" w:space="0" w:color="auto"/>
            </w:tcBorders>
            <w:shd w:val="clear" w:color="auto" w:fill="auto"/>
            <w:noWrap/>
            <w:vAlign w:val="bottom"/>
            <w:hideMark/>
          </w:tcPr>
          <w:p w:rsidR="003C2617" w:rsidRPr="003C2617" w:rsidRDefault="003C2617" w:rsidP="00BF1784">
            <w:pPr>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100%</w:t>
            </w:r>
          </w:p>
        </w:tc>
        <w:tc>
          <w:tcPr>
            <w:tcW w:w="1080" w:type="dxa"/>
            <w:tcBorders>
              <w:top w:val="nil"/>
              <w:left w:val="nil"/>
              <w:bottom w:val="single" w:sz="4" w:space="0" w:color="auto"/>
              <w:right w:val="nil"/>
            </w:tcBorders>
            <w:shd w:val="clear" w:color="auto" w:fill="auto"/>
            <w:noWrap/>
            <w:vAlign w:val="bottom"/>
            <w:hideMark/>
          </w:tcPr>
          <w:p w:rsidR="003C2617" w:rsidRPr="003C2617" w:rsidRDefault="003C2617" w:rsidP="00BF1784">
            <w:pPr>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25.000</w:t>
            </w:r>
          </w:p>
        </w:tc>
        <w:tc>
          <w:tcPr>
            <w:tcW w:w="1360" w:type="dxa"/>
            <w:tcBorders>
              <w:top w:val="nil"/>
              <w:left w:val="single" w:sz="4" w:space="0" w:color="auto"/>
              <w:bottom w:val="nil"/>
              <w:right w:val="single" w:sz="4" w:space="0" w:color="auto"/>
            </w:tcBorders>
            <w:shd w:val="clear" w:color="auto" w:fill="auto"/>
            <w:noWrap/>
            <w:vAlign w:val="bottom"/>
            <w:hideMark/>
          </w:tcPr>
          <w:p w:rsidR="003C2617" w:rsidRPr="003C2617" w:rsidRDefault="003C2617" w:rsidP="00BF1784">
            <w:pPr>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2.500.000</w:t>
            </w:r>
          </w:p>
        </w:tc>
      </w:tr>
      <w:tr w:rsidR="003C2617" w:rsidRPr="003C2617" w:rsidTr="003C2617">
        <w:trPr>
          <w:trHeight w:val="300"/>
        </w:trPr>
        <w:tc>
          <w:tcPr>
            <w:tcW w:w="2680" w:type="dxa"/>
            <w:tcBorders>
              <w:top w:val="nil"/>
              <w:left w:val="single" w:sz="4" w:space="0" w:color="auto"/>
              <w:bottom w:val="single" w:sz="4" w:space="0" w:color="auto"/>
              <w:right w:val="nil"/>
            </w:tcBorders>
            <w:shd w:val="clear" w:color="auto" w:fill="auto"/>
            <w:noWrap/>
            <w:vAlign w:val="bottom"/>
            <w:hideMark/>
          </w:tcPr>
          <w:p w:rsidR="003C2617" w:rsidRPr="003C2617" w:rsidRDefault="003C2617" w:rsidP="00BF1784">
            <w:pPr>
              <w:rPr>
                <w:rFonts w:ascii="Times New Roman" w:hAnsi="Times New Roman" w:cs="Times New Roman"/>
                <w:i/>
                <w:iCs/>
                <w:color w:val="000000"/>
                <w:sz w:val="24"/>
                <w:szCs w:val="24"/>
              </w:rPr>
            </w:pPr>
            <w:r w:rsidRPr="003C2617">
              <w:rPr>
                <w:rFonts w:ascii="Times New Roman" w:hAnsi="Times New Roman" w:cs="Times New Roman"/>
                <w:i/>
                <w:iCs/>
                <w:color w:val="000000"/>
                <w:sz w:val="24"/>
                <w:szCs w:val="24"/>
              </w:rPr>
              <w:t>Ukupno:</w:t>
            </w:r>
          </w:p>
        </w:tc>
        <w:tc>
          <w:tcPr>
            <w:tcW w:w="1804" w:type="dxa"/>
            <w:tcBorders>
              <w:top w:val="nil"/>
              <w:left w:val="single" w:sz="4" w:space="0" w:color="auto"/>
              <w:bottom w:val="single" w:sz="4" w:space="0" w:color="auto"/>
              <w:right w:val="nil"/>
            </w:tcBorders>
            <w:shd w:val="clear" w:color="auto" w:fill="auto"/>
            <w:noWrap/>
            <w:vAlign w:val="bottom"/>
            <w:hideMark/>
          </w:tcPr>
          <w:p w:rsidR="003C2617" w:rsidRPr="003C2617" w:rsidRDefault="003C2617" w:rsidP="003C2617">
            <w:pPr>
              <w:jc w:val="right"/>
              <w:rPr>
                <w:rFonts w:ascii="Times New Roman" w:hAnsi="Times New Roman" w:cs="Times New Roman"/>
                <w:i/>
                <w:iCs/>
                <w:color w:val="000000"/>
                <w:sz w:val="24"/>
                <w:szCs w:val="24"/>
              </w:rPr>
            </w:pPr>
            <w:r w:rsidRPr="003C2617">
              <w:rPr>
                <w:rFonts w:ascii="Times New Roman" w:hAnsi="Times New Roman" w:cs="Times New Roman"/>
                <w:i/>
                <w:iCs/>
                <w:color w:val="000000"/>
                <w:sz w:val="24"/>
                <w:szCs w:val="24"/>
              </w:rPr>
              <w:t> </w:t>
            </w:r>
            <w:r>
              <w:rPr>
                <w:rFonts w:ascii="Times New Roman" w:hAnsi="Times New Roman" w:cs="Times New Roman"/>
                <w:i/>
                <w:iCs/>
                <w:color w:val="000000"/>
                <w:sz w:val="24"/>
                <w:szCs w:val="24"/>
              </w:rPr>
              <w:t>100</w:t>
            </w:r>
          </w:p>
        </w:tc>
        <w:tc>
          <w:tcPr>
            <w:tcW w:w="336" w:type="dxa"/>
            <w:tcBorders>
              <w:top w:val="nil"/>
              <w:left w:val="nil"/>
              <w:bottom w:val="single" w:sz="4" w:space="0" w:color="auto"/>
              <w:right w:val="single" w:sz="4" w:space="0" w:color="auto"/>
            </w:tcBorders>
            <w:shd w:val="clear" w:color="auto" w:fill="auto"/>
            <w:noWrap/>
            <w:vAlign w:val="bottom"/>
            <w:hideMark/>
          </w:tcPr>
          <w:p w:rsidR="003C2617" w:rsidRPr="003C2617" w:rsidRDefault="003C2617" w:rsidP="00BF1784">
            <w:pPr>
              <w:rPr>
                <w:rFonts w:ascii="Times New Roman" w:hAnsi="Times New Roman" w:cs="Times New Roman"/>
                <w:i/>
                <w:iCs/>
                <w:color w:val="000000"/>
                <w:sz w:val="24"/>
                <w:szCs w:val="24"/>
              </w:rPr>
            </w:pPr>
            <w:r w:rsidRPr="003C2617">
              <w:rPr>
                <w:rFonts w:ascii="Times New Roman" w:hAnsi="Times New Roman" w:cs="Times New Roman"/>
                <w:i/>
                <w:iCs/>
                <w:color w:val="000000"/>
                <w:sz w:val="24"/>
                <w:szCs w:val="24"/>
              </w:rPr>
              <w:t> </w:t>
            </w:r>
          </w:p>
        </w:tc>
        <w:tc>
          <w:tcPr>
            <w:tcW w:w="909" w:type="dxa"/>
            <w:tcBorders>
              <w:top w:val="nil"/>
              <w:left w:val="nil"/>
              <w:bottom w:val="single" w:sz="4" w:space="0" w:color="auto"/>
              <w:right w:val="single" w:sz="4" w:space="0" w:color="auto"/>
            </w:tcBorders>
            <w:shd w:val="clear" w:color="auto" w:fill="auto"/>
            <w:noWrap/>
            <w:vAlign w:val="bottom"/>
            <w:hideMark/>
          </w:tcPr>
          <w:p w:rsidR="003C2617" w:rsidRPr="003C2617" w:rsidRDefault="003C2617" w:rsidP="00BF1784">
            <w:pPr>
              <w:rPr>
                <w:rFonts w:ascii="Times New Roman" w:hAnsi="Times New Roman" w:cs="Times New Roman"/>
                <w:i/>
                <w:iCs/>
                <w:color w:val="000000"/>
                <w:sz w:val="24"/>
                <w:szCs w:val="24"/>
              </w:rPr>
            </w:pPr>
            <w:r w:rsidRPr="003C2617">
              <w:rPr>
                <w:rFonts w:ascii="Times New Roman" w:hAnsi="Times New Roman" w:cs="Times New Roman"/>
                <w:i/>
                <w:iCs/>
                <w:color w:val="000000"/>
                <w:sz w:val="24"/>
                <w:szCs w:val="24"/>
              </w:rPr>
              <w:t> </w:t>
            </w:r>
            <w:r>
              <w:rPr>
                <w:rFonts w:ascii="Times New Roman" w:hAnsi="Times New Roman" w:cs="Times New Roman"/>
                <w:i/>
                <w:iCs/>
                <w:color w:val="000000"/>
                <w:sz w:val="24"/>
                <w:szCs w:val="24"/>
              </w:rPr>
              <w:t>100%</w:t>
            </w:r>
          </w:p>
        </w:tc>
        <w:tc>
          <w:tcPr>
            <w:tcW w:w="1080" w:type="dxa"/>
            <w:tcBorders>
              <w:top w:val="nil"/>
              <w:left w:val="nil"/>
              <w:bottom w:val="single" w:sz="4" w:space="0" w:color="auto"/>
              <w:right w:val="nil"/>
            </w:tcBorders>
            <w:shd w:val="clear" w:color="auto" w:fill="auto"/>
            <w:noWrap/>
            <w:vAlign w:val="bottom"/>
            <w:hideMark/>
          </w:tcPr>
          <w:p w:rsidR="003C2617" w:rsidRPr="003C2617" w:rsidRDefault="003C2617" w:rsidP="00BF1784">
            <w:pPr>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25.000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C2617" w:rsidRPr="003C2617" w:rsidRDefault="003C2617" w:rsidP="00BF1784">
            <w:pPr>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2.500.000</w:t>
            </w:r>
          </w:p>
        </w:tc>
      </w:tr>
    </w:tbl>
    <w:p w:rsidR="003C2617" w:rsidRPr="003C2617" w:rsidRDefault="003C2617" w:rsidP="003C2617">
      <w:pPr>
        <w:rPr>
          <w:rFonts w:ascii="Times New Roman" w:hAnsi="Times New Roman" w:cs="Times New Roman"/>
          <w:b/>
          <w:sz w:val="24"/>
          <w:szCs w:val="24"/>
          <w:u w:val="single"/>
          <w:lang w:val="sr-Latn-CS"/>
        </w:rPr>
      </w:pPr>
    </w:p>
    <w:p w:rsidR="003C2617" w:rsidRPr="003C2617" w:rsidRDefault="003C2617" w:rsidP="003C2617">
      <w:pPr>
        <w:rPr>
          <w:rFonts w:ascii="Times New Roman" w:hAnsi="Times New Roman" w:cs="Times New Roman"/>
          <w:sz w:val="24"/>
          <w:szCs w:val="24"/>
          <w:lang w:val="sr-Latn-CS"/>
        </w:rPr>
      </w:pPr>
    </w:p>
    <w:p w:rsidR="003C2617" w:rsidRPr="003C2617" w:rsidRDefault="003C2617" w:rsidP="003C2617">
      <w:pPr>
        <w:rPr>
          <w:rFonts w:ascii="Times New Roman" w:hAnsi="Times New Roman" w:cs="Times New Roman"/>
          <w:b/>
          <w:sz w:val="24"/>
          <w:szCs w:val="24"/>
          <w:u w:val="single"/>
          <w:lang w:val="sr-Latn-CS"/>
        </w:rPr>
      </w:pPr>
      <w:r w:rsidRPr="003C2617">
        <w:rPr>
          <w:rFonts w:ascii="Times New Roman" w:hAnsi="Times New Roman" w:cs="Times New Roman"/>
          <w:b/>
          <w:sz w:val="24"/>
          <w:szCs w:val="24"/>
          <w:u w:val="single"/>
          <w:lang w:val="sr-Latn-CS"/>
        </w:rPr>
        <w:t>NOTA 2</w:t>
      </w:r>
    </w:p>
    <w:p w:rsidR="003C2617" w:rsidRPr="003C2617" w:rsidRDefault="003C2617" w:rsidP="003C2617">
      <w:pPr>
        <w:rPr>
          <w:rFonts w:ascii="Times New Roman" w:hAnsi="Times New Roman" w:cs="Times New Roman"/>
          <w:b/>
          <w:sz w:val="24"/>
          <w:szCs w:val="24"/>
          <w:u w:val="single"/>
          <w:lang w:val="sr-Latn-CS"/>
        </w:rPr>
      </w:pPr>
    </w:p>
    <w:tbl>
      <w:tblPr>
        <w:tblW w:w="9200" w:type="dxa"/>
        <w:tblInd w:w="93" w:type="dxa"/>
        <w:tblLook w:val="04A0"/>
      </w:tblPr>
      <w:tblGrid>
        <w:gridCol w:w="1816"/>
        <w:gridCol w:w="1176"/>
        <w:gridCol w:w="1342"/>
        <w:gridCol w:w="1563"/>
        <w:gridCol w:w="990"/>
        <w:gridCol w:w="1356"/>
        <w:gridCol w:w="1360"/>
      </w:tblGrid>
      <w:tr w:rsidR="003C2617" w:rsidRPr="003C2617" w:rsidTr="00BF1784">
        <w:trPr>
          <w:trHeight w:val="1035"/>
        </w:trPr>
        <w:tc>
          <w:tcPr>
            <w:tcW w:w="2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17" w:rsidRPr="003C2617" w:rsidRDefault="003C2617" w:rsidP="00BF1784">
            <w:pPr>
              <w:rPr>
                <w:rFonts w:ascii="Times New Roman" w:hAnsi="Times New Roman" w:cs="Times New Roman"/>
                <w:i/>
                <w:iCs/>
                <w:sz w:val="24"/>
                <w:szCs w:val="24"/>
              </w:rPr>
            </w:pPr>
            <w:r w:rsidRPr="003C2617">
              <w:rPr>
                <w:rFonts w:ascii="Times New Roman" w:hAnsi="Times New Roman" w:cs="Times New Roman"/>
                <w:i/>
                <w:iCs/>
                <w:sz w:val="24"/>
                <w:szCs w:val="24"/>
              </w:rPr>
              <w:t>Kretanje kapitala</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3C2617" w:rsidRPr="003C2617" w:rsidRDefault="003C2617" w:rsidP="00BF1784">
            <w:pPr>
              <w:rPr>
                <w:rFonts w:ascii="Times New Roman" w:hAnsi="Times New Roman" w:cs="Times New Roman"/>
                <w:i/>
                <w:iCs/>
                <w:sz w:val="24"/>
                <w:szCs w:val="24"/>
              </w:rPr>
            </w:pPr>
            <w:r w:rsidRPr="003C2617">
              <w:rPr>
                <w:rFonts w:ascii="Times New Roman" w:hAnsi="Times New Roman" w:cs="Times New Roman"/>
                <w:i/>
                <w:iCs/>
                <w:sz w:val="24"/>
                <w:szCs w:val="24"/>
              </w:rPr>
              <w:t>Kapital</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3C2617" w:rsidRPr="003C2617" w:rsidRDefault="003C2617" w:rsidP="00BF1784">
            <w:pPr>
              <w:rPr>
                <w:rFonts w:ascii="Times New Roman" w:hAnsi="Times New Roman" w:cs="Times New Roman"/>
                <w:i/>
                <w:iCs/>
                <w:sz w:val="24"/>
                <w:szCs w:val="24"/>
              </w:rPr>
            </w:pPr>
            <w:r w:rsidRPr="003C2617">
              <w:rPr>
                <w:rFonts w:ascii="Times New Roman" w:hAnsi="Times New Roman" w:cs="Times New Roman"/>
                <w:i/>
                <w:iCs/>
                <w:sz w:val="24"/>
                <w:szCs w:val="24"/>
              </w:rPr>
              <w:t>Rev.rezerve</w:t>
            </w:r>
          </w:p>
        </w:tc>
        <w:tc>
          <w:tcPr>
            <w:tcW w:w="1339" w:type="dxa"/>
            <w:tcBorders>
              <w:top w:val="single" w:sz="4" w:space="0" w:color="auto"/>
              <w:left w:val="nil"/>
              <w:bottom w:val="single" w:sz="4" w:space="0" w:color="auto"/>
              <w:right w:val="single" w:sz="4" w:space="0" w:color="auto"/>
            </w:tcBorders>
            <w:shd w:val="clear" w:color="auto" w:fill="auto"/>
            <w:vAlign w:val="bottom"/>
            <w:hideMark/>
          </w:tcPr>
          <w:p w:rsidR="003C2617" w:rsidRPr="003C2617" w:rsidRDefault="003C2617" w:rsidP="00BF1784">
            <w:pPr>
              <w:rPr>
                <w:rFonts w:ascii="Times New Roman" w:hAnsi="Times New Roman" w:cs="Times New Roman"/>
                <w:i/>
                <w:iCs/>
                <w:sz w:val="24"/>
                <w:szCs w:val="24"/>
              </w:rPr>
            </w:pPr>
            <w:r w:rsidRPr="003C2617">
              <w:rPr>
                <w:rFonts w:ascii="Times New Roman" w:hAnsi="Times New Roman" w:cs="Times New Roman"/>
                <w:i/>
                <w:iCs/>
                <w:sz w:val="24"/>
                <w:szCs w:val="24"/>
              </w:rPr>
              <w:t>Nerealizovani dobici/gubici</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3C2617" w:rsidRPr="003C2617" w:rsidRDefault="003C2617" w:rsidP="00BF1784">
            <w:pPr>
              <w:rPr>
                <w:rFonts w:ascii="Times New Roman" w:hAnsi="Times New Roman" w:cs="Times New Roman"/>
                <w:i/>
                <w:iCs/>
                <w:sz w:val="24"/>
                <w:szCs w:val="24"/>
              </w:rPr>
            </w:pPr>
            <w:r w:rsidRPr="003C2617">
              <w:rPr>
                <w:rFonts w:ascii="Times New Roman" w:hAnsi="Times New Roman" w:cs="Times New Roman"/>
                <w:i/>
                <w:iCs/>
                <w:sz w:val="24"/>
                <w:szCs w:val="24"/>
              </w:rPr>
              <w:t>Zak.rez.</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3C2617" w:rsidRPr="003C2617" w:rsidRDefault="003C2617" w:rsidP="00BF1784">
            <w:pPr>
              <w:rPr>
                <w:rFonts w:ascii="Times New Roman" w:hAnsi="Times New Roman" w:cs="Times New Roman"/>
                <w:i/>
                <w:iCs/>
                <w:sz w:val="24"/>
                <w:szCs w:val="24"/>
              </w:rPr>
            </w:pPr>
            <w:r w:rsidRPr="003C2617">
              <w:rPr>
                <w:rFonts w:ascii="Times New Roman" w:hAnsi="Times New Roman" w:cs="Times New Roman"/>
                <w:i/>
                <w:iCs/>
                <w:sz w:val="24"/>
                <w:szCs w:val="24"/>
              </w:rPr>
              <w:t>Neras.dobIt</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3C2617" w:rsidRPr="003C2617" w:rsidRDefault="003C2617" w:rsidP="00BF1784">
            <w:pPr>
              <w:rPr>
                <w:rFonts w:ascii="Times New Roman" w:hAnsi="Times New Roman" w:cs="Times New Roman"/>
                <w:i/>
                <w:iCs/>
                <w:sz w:val="24"/>
                <w:szCs w:val="24"/>
              </w:rPr>
            </w:pPr>
            <w:r w:rsidRPr="003C2617">
              <w:rPr>
                <w:rFonts w:ascii="Times New Roman" w:hAnsi="Times New Roman" w:cs="Times New Roman"/>
                <w:i/>
                <w:iCs/>
                <w:sz w:val="24"/>
                <w:szCs w:val="24"/>
              </w:rPr>
              <w:t>Ukupni kapital</w:t>
            </w:r>
          </w:p>
        </w:tc>
      </w:tr>
      <w:tr w:rsidR="003C2617" w:rsidRPr="003C2617" w:rsidTr="00BF1784">
        <w:trPr>
          <w:trHeight w:val="510"/>
        </w:trPr>
        <w:tc>
          <w:tcPr>
            <w:tcW w:w="2293" w:type="dxa"/>
            <w:tcBorders>
              <w:top w:val="nil"/>
              <w:left w:val="single" w:sz="4" w:space="0" w:color="auto"/>
              <w:bottom w:val="single" w:sz="4" w:space="0" w:color="auto"/>
              <w:right w:val="single" w:sz="4" w:space="0" w:color="auto"/>
            </w:tcBorders>
            <w:shd w:val="clear" w:color="auto" w:fill="auto"/>
            <w:vAlign w:val="center"/>
            <w:hideMark/>
          </w:tcPr>
          <w:p w:rsidR="003C2617" w:rsidRPr="003C2617" w:rsidRDefault="003C2617" w:rsidP="00321E1A">
            <w:pPr>
              <w:rPr>
                <w:rFonts w:ascii="Times New Roman" w:hAnsi="Times New Roman" w:cs="Times New Roman"/>
                <w:i/>
                <w:iCs/>
                <w:sz w:val="24"/>
                <w:szCs w:val="24"/>
              </w:rPr>
            </w:pPr>
            <w:r w:rsidRPr="003C2617">
              <w:rPr>
                <w:rFonts w:ascii="Times New Roman" w:hAnsi="Times New Roman" w:cs="Times New Roman"/>
                <w:i/>
                <w:iCs/>
                <w:sz w:val="24"/>
                <w:szCs w:val="24"/>
              </w:rPr>
              <w:t>Iskazano stanje na dan 01.01.201</w:t>
            </w:r>
            <w:r w:rsidR="00321E1A">
              <w:rPr>
                <w:rFonts w:ascii="Times New Roman" w:hAnsi="Times New Roman" w:cs="Times New Roman"/>
                <w:i/>
                <w:iCs/>
                <w:sz w:val="24"/>
                <w:szCs w:val="24"/>
              </w:rPr>
              <w:t>6</w:t>
            </w:r>
            <w:r w:rsidRPr="003C2617">
              <w:rPr>
                <w:rFonts w:ascii="Times New Roman" w:hAnsi="Times New Roman" w:cs="Times New Roman"/>
                <w:i/>
                <w:iCs/>
                <w:sz w:val="24"/>
                <w:szCs w:val="24"/>
              </w:rPr>
              <w:t>.</w:t>
            </w:r>
          </w:p>
        </w:tc>
        <w:tc>
          <w:tcPr>
            <w:tcW w:w="1016" w:type="dxa"/>
            <w:tcBorders>
              <w:top w:val="nil"/>
              <w:left w:val="nil"/>
              <w:bottom w:val="single" w:sz="4" w:space="0" w:color="auto"/>
              <w:right w:val="single" w:sz="4" w:space="0" w:color="auto"/>
            </w:tcBorders>
            <w:shd w:val="clear" w:color="auto" w:fill="auto"/>
            <w:noWrap/>
            <w:vAlign w:val="bottom"/>
            <w:hideMark/>
          </w:tcPr>
          <w:p w:rsidR="003C2617" w:rsidRPr="003C2617" w:rsidRDefault="003C2617" w:rsidP="00BF1784">
            <w:pPr>
              <w:jc w:val="right"/>
              <w:rPr>
                <w:rFonts w:ascii="Times New Roman" w:hAnsi="Times New Roman" w:cs="Times New Roman"/>
                <w:i/>
                <w:iCs/>
                <w:sz w:val="24"/>
                <w:szCs w:val="24"/>
              </w:rPr>
            </w:pPr>
            <w:r>
              <w:rPr>
                <w:rFonts w:ascii="Times New Roman" w:hAnsi="Times New Roman" w:cs="Times New Roman"/>
                <w:i/>
                <w:iCs/>
                <w:sz w:val="24"/>
                <w:szCs w:val="24"/>
              </w:rPr>
              <w:t>2.500.000</w:t>
            </w:r>
          </w:p>
        </w:tc>
        <w:tc>
          <w:tcPr>
            <w:tcW w:w="1160" w:type="dxa"/>
            <w:tcBorders>
              <w:top w:val="nil"/>
              <w:left w:val="nil"/>
              <w:bottom w:val="single" w:sz="4" w:space="0" w:color="auto"/>
              <w:right w:val="single" w:sz="4" w:space="0" w:color="auto"/>
            </w:tcBorders>
            <w:shd w:val="clear" w:color="auto" w:fill="auto"/>
            <w:noWrap/>
            <w:vAlign w:val="bottom"/>
          </w:tcPr>
          <w:p w:rsidR="003C2617" w:rsidRPr="003C2617" w:rsidRDefault="003C2617" w:rsidP="00BF1784">
            <w:pPr>
              <w:jc w:val="right"/>
              <w:rPr>
                <w:rFonts w:ascii="Times New Roman" w:hAnsi="Times New Roman" w:cs="Times New Roman"/>
                <w:i/>
                <w:iCs/>
                <w:sz w:val="24"/>
                <w:szCs w:val="24"/>
              </w:rPr>
            </w:pPr>
          </w:p>
        </w:tc>
        <w:tc>
          <w:tcPr>
            <w:tcW w:w="1339" w:type="dxa"/>
            <w:tcBorders>
              <w:top w:val="nil"/>
              <w:left w:val="nil"/>
              <w:bottom w:val="single" w:sz="4" w:space="0" w:color="auto"/>
              <w:right w:val="single" w:sz="4" w:space="0" w:color="auto"/>
            </w:tcBorders>
            <w:shd w:val="clear" w:color="auto" w:fill="auto"/>
            <w:noWrap/>
            <w:vAlign w:val="bottom"/>
            <w:hideMark/>
          </w:tcPr>
          <w:p w:rsidR="003C2617" w:rsidRPr="003C2617" w:rsidRDefault="003C2617" w:rsidP="006F4451">
            <w:pPr>
              <w:jc w:val="right"/>
              <w:rPr>
                <w:rFonts w:ascii="Times New Roman" w:hAnsi="Times New Roman" w:cs="Times New Roman"/>
                <w:i/>
                <w:iCs/>
                <w:sz w:val="24"/>
                <w:szCs w:val="24"/>
              </w:rPr>
            </w:pPr>
          </w:p>
        </w:tc>
        <w:tc>
          <w:tcPr>
            <w:tcW w:w="866" w:type="dxa"/>
            <w:tcBorders>
              <w:top w:val="nil"/>
              <w:left w:val="nil"/>
              <w:bottom w:val="single" w:sz="4" w:space="0" w:color="auto"/>
              <w:right w:val="single" w:sz="4" w:space="0" w:color="auto"/>
            </w:tcBorders>
            <w:shd w:val="clear" w:color="auto" w:fill="auto"/>
            <w:noWrap/>
            <w:vAlign w:val="bottom"/>
            <w:hideMark/>
          </w:tcPr>
          <w:p w:rsidR="003C2617" w:rsidRPr="003C2617" w:rsidRDefault="00321E1A" w:rsidP="00BF1784">
            <w:pPr>
              <w:jc w:val="right"/>
              <w:rPr>
                <w:rFonts w:ascii="Times New Roman" w:hAnsi="Times New Roman" w:cs="Times New Roman"/>
                <w:i/>
                <w:iCs/>
                <w:sz w:val="24"/>
                <w:szCs w:val="24"/>
              </w:rPr>
            </w:pPr>
            <w:r>
              <w:rPr>
                <w:rFonts w:ascii="Times New Roman" w:hAnsi="Times New Roman" w:cs="Times New Roman"/>
                <w:i/>
                <w:iCs/>
                <w:sz w:val="24"/>
                <w:szCs w:val="24"/>
              </w:rPr>
              <w:t>53.659</w:t>
            </w:r>
          </w:p>
        </w:tc>
        <w:tc>
          <w:tcPr>
            <w:tcW w:w="1166" w:type="dxa"/>
            <w:tcBorders>
              <w:top w:val="nil"/>
              <w:left w:val="nil"/>
              <w:bottom w:val="single" w:sz="4" w:space="0" w:color="auto"/>
              <w:right w:val="single" w:sz="4" w:space="0" w:color="auto"/>
            </w:tcBorders>
            <w:shd w:val="clear" w:color="auto" w:fill="auto"/>
            <w:noWrap/>
            <w:vAlign w:val="bottom"/>
            <w:hideMark/>
          </w:tcPr>
          <w:p w:rsidR="003C2617" w:rsidRPr="003C2617" w:rsidRDefault="00321E1A" w:rsidP="00BF1784">
            <w:pPr>
              <w:jc w:val="right"/>
              <w:rPr>
                <w:rFonts w:ascii="Times New Roman" w:hAnsi="Times New Roman" w:cs="Times New Roman"/>
                <w:i/>
                <w:iCs/>
                <w:sz w:val="24"/>
                <w:szCs w:val="24"/>
              </w:rPr>
            </w:pPr>
            <w:r>
              <w:rPr>
                <w:rFonts w:ascii="Times New Roman" w:hAnsi="Times New Roman" w:cs="Times New Roman"/>
                <w:i/>
                <w:iCs/>
                <w:sz w:val="24"/>
                <w:szCs w:val="24"/>
              </w:rPr>
              <w:t>916.290</w:t>
            </w:r>
          </w:p>
        </w:tc>
        <w:tc>
          <w:tcPr>
            <w:tcW w:w="1360" w:type="dxa"/>
            <w:tcBorders>
              <w:top w:val="nil"/>
              <w:left w:val="nil"/>
              <w:bottom w:val="single" w:sz="4" w:space="0" w:color="auto"/>
              <w:right w:val="single" w:sz="4" w:space="0" w:color="auto"/>
            </w:tcBorders>
            <w:shd w:val="clear" w:color="auto" w:fill="auto"/>
            <w:noWrap/>
            <w:vAlign w:val="bottom"/>
          </w:tcPr>
          <w:p w:rsidR="003C2617" w:rsidRPr="003C2617" w:rsidRDefault="00321E1A" w:rsidP="00BF1784">
            <w:pPr>
              <w:jc w:val="right"/>
              <w:rPr>
                <w:rFonts w:ascii="Times New Roman" w:hAnsi="Times New Roman" w:cs="Times New Roman"/>
                <w:i/>
                <w:iCs/>
                <w:sz w:val="24"/>
                <w:szCs w:val="24"/>
              </w:rPr>
            </w:pPr>
            <w:r>
              <w:rPr>
                <w:rFonts w:ascii="Times New Roman" w:hAnsi="Times New Roman" w:cs="Times New Roman"/>
                <w:i/>
                <w:iCs/>
                <w:sz w:val="24"/>
                <w:szCs w:val="24"/>
              </w:rPr>
              <w:t>3.469.949</w:t>
            </w:r>
          </w:p>
        </w:tc>
      </w:tr>
      <w:tr w:rsidR="003C2617" w:rsidRPr="00A833D5" w:rsidTr="00BF1784">
        <w:trPr>
          <w:trHeight w:val="765"/>
        </w:trPr>
        <w:tc>
          <w:tcPr>
            <w:tcW w:w="2293" w:type="dxa"/>
            <w:tcBorders>
              <w:top w:val="nil"/>
              <w:left w:val="single" w:sz="4" w:space="0" w:color="auto"/>
              <w:bottom w:val="single" w:sz="4" w:space="0" w:color="auto"/>
              <w:right w:val="single" w:sz="4" w:space="0" w:color="auto"/>
            </w:tcBorders>
            <w:shd w:val="clear" w:color="auto" w:fill="auto"/>
            <w:vAlign w:val="center"/>
            <w:hideMark/>
          </w:tcPr>
          <w:p w:rsidR="003C2617" w:rsidRPr="00A833D5" w:rsidRDefault="003C2617" w:rsidP="00BF1784">
            <w:pPr>
              <w:rPr>
                <w:rFonts w:ascii="Times New Roman" w:hAnsi="Times New Roman" w:cs="Times New Roman"/>
                <w:i/>
                <w:iCs/>
                <w:sz w:val="24"/>
                <w:szCs w:val="24"/>
                <w:lang w:val="sv-SE"/>
              </w:rPr>
            </w:pPr>
            <w:r w:rsidRPr="00A833D5">
              <w:rPr>
                <w:rFonts w:ascii="Times New Roman" w:hAnsi="Times New Roman" w:cs="Times New Roman"/>
                <w:i/>
                <w:iCs/>
                <w:sz w:val="24"/>
                <w:szCs w:val="24"/>
                <w:lang w:val="sv-SE"/>
              </w:rPr>
              <w:t xml:space="preserve"> Efekti revalorizacije materijalnih i nematerijalnih sredstava</w:t>
            </w:r>
          </w:p>
        </w:tc>
        <w:tc>
          <w:tcPr>
            <w:tcW w:w="1016" w:type="dxa"/>
            <w:tcBorders>
              <w:top w:val="nil"/>
              <w:left w:val="nil"/>
              <w:bottom w:val="single" w:sz="4" w:space="0" w:color="auto"/>
              <w:right w:val="single" w:sz="4" w:space="0" w:color="auto"/>
            </w:tcBorders>
            <w:shd w:val="clear" w:color="auto" w:fill="auto"/>
            <w:noWrap/>
            <w:vAlign w:val="bottom"/>
            <w:hideMark/>
          </w:tcPr>
          <w:p w:rsidR="003C2617" w:rsidRPr="00A833D5" w:rsidRDefault="003C2617" w:rsidP="00BF1784">
            <w:pPr>
              <w:rPr>
                <w:rFonts w:ascii="Times New Roman" w:hAnsi="Times New Roman" w:cs="Times New Roman"/>
                <w:i/>
                <w:iCs/>
                <w:sz w:val="24"/>
                <w:szCs w:val="24"/>
                <w:lang w:val="sv-SE"/>
              </w:rPr>
            </w:pPr>
            <w:r w:rsidRPr="00A833D5">
              <w:rPr>
                <w:rFonts w:ascii="Times New Roman" w:hAnsi="Times New Roman" w:cs="Times New Roman"/>
                <w:i/>
                <w:iCs/>
                <w:sz w:val="24"/>
                <w:szCs w:val="24"/>
                <w:lang w:val="sv-SE"/>
              </w:rPr>
              <w:t> </w:t>
            </w:r>
          </w:p>
        </w:tc>
        <w:tc>
          <w:tcPr>
            <w:tcW w:w="1160" w:type="dxa"/>
            <w:tcBorders>
              <w:top w:val="nil"/>
              <w:left w:val="nil"/>
              <w:bottom w:val="single" w:sz="4" w:space="0" w:color="auto"/>
              <w:right w:val="single" w:sz="4" w:space="0" w:color="auto"/>
            </w:tcBorders>
            <w:shd w:val="clear" w:color="auto" w:fill="auto"/>
            <w:noWrap/>
            <w:vAlign w:val="bottom"/>
          </w:tcPr>
          <w:p w:rsidR="003C2617" w:rsidRPr="00A833D5" w:rsidRDefault="003C2617" w:rsidP="00BF1784">
            <w:pPr>
              <w:jc w:val="right"/>
              <w:rPr>
                <w:rFonts w:ascii="Times New Roman" w:hAnsi="Times New Roman" w:cs="Times New Roman"/>
                <w:i/>
                <w:iCs/>
                <w:sz w:val="24"/>
                <w:szCs w:val="24"/>
                <w:lang w:val="sv-SE"/>
              </w:rPr>
            </w:pPr>
          </w:p>
        </w:tc>
        <w:tc>
          <w:tcPr>
            <w:tcW w:w="1339" w:type="dxa"/>
            <w:tcBorders>
              <w:top w:val="nil"/>
              <w:left w:val="nil"/>
              <w:bottom w:val="single" w:sz="4" w:space="0" w:color="auto"/>
              <w:right w:val="single" w:sz="4" w:space="0" w:color="auto"/>
            </w:tcBorders>
            <w:shd w:val="clear" w:color="auto" w:fill="auto"/>
            <w:noWrap/>
            <w:vAlign w:val="bottom"/>
            <w:hideMark/>
          </w:tcPr>
          <w:p w:rsidR="003C2617" w:rsidRPr="00A833D5" w:rsidRDefault="003C2617" w:rsidP="006F4451">
            <w:pPr>
              <w:jc w:val="right"/>
              <w:rPr>
                <w:rFonts w:ascii="Times New Roman" w:hAnsi="Times New Roman" w:cs="Times New Roman"/>
                <w:i/>
                <w:iCs/>
                <w:sz w:val="24"/>
                <w:szCs w:val="24"/>
                <w:lang w:val="sv-SE"/>
              </w:rPr>
            </w:pPr>
          </w:p>
        </w:tc>
        <w:tc>
          <w:tcPr>
            <w:tcW w:w="866" w:type="dxa"/>
            <w:tcBorders>
              <w:top w:val="nil"/>
              <w:left w:val="nil"/>
              <w:bottom w:val="single" w:sz="4" w:space="0" w:color="auto"/>
              <w:right w:val="single" w:sz="4" w:space="0" w:color="auto"/>
            </w:tcBorders>
            <w:shd w:val="clear" w:color="auto" w:fill="auto"/>
            <w:noWrap/>
            <w:vAlign w:val="bottom"/>
            <w:hideMark/>
          </w:tcPr>
          <w:p w:rsidR="003C2617" w:rsidRPr="00A833D5" w:rsidRDefault="003C2617" w:rsidP="00BF1784">
            <w:pPr>
              <w:rPr>
                <w:rFonts w:ascii="Times New Roman" w:hAnsi="Times New Roman" w:cs="Times New Roman"/>
                <w:i/>
                <w:iCs/>
                <w:sz w:val="24"/>
                <w:szCs w:val="24"/>
                <w:lang w:val="sv-SE"/>
              </w:rPr>
            </w:pPr>
            <w:r w:rsidRPr="00A833D5">
              <w:rPr>
                <w:rFonts w:ascii="Times New Roman" w:hAnsi="Times New Roman" w:cs="Times New Roman"/>
                <w:i/>
                <w:iCs/>
                <w:sz w:val="24"/>
                <w:szCs w:val="24"/>
                <w:lang w:val="sv-SE"/>
              </w:rPr>
              <w:t> </w:t>
            </w:r>
          </w:p>
        </w:tc>
        <w:tc>
          <w:tcPr>
            <w:tcW w:w="1166" w:type="dxa"/>
            <w:tcBorders>
              <w:top w:val="nil"/>
              <w:left w:val="nil"/>
              <w:bottom w:val="single" w:sz="4" w:space="0" w:color="auto"/>
              <w:right w:val="single" w:sz="4" w:space="0" w:color="auto"/>
            </w:tcBorders>
            <w:shd w:val="clear" w:color="auto" w:fill="auto"/>
            <w:noWrap/>
            <w:vAlign w:val="bottom"/>
            <w:hideMark/>
          </w:tcPr>
          <w:p w:rsidR="003C2617" w:rsidRPr="00A833D5" w:rsidRDefault="003C2617" w:rsidP="00BF1784">
            <w:pPr>
              <w:rPr>
                <w:rFonts w:ascii="Times New Roman" w:hAnsi="Times New Roman" w:cs="Times New Roman"/>
                <w:i/>
                <w:iCs/>
                <w:sz w:val="24"/>
                <w:szCs w:val="24"/>
                <w:lang w:val="sv-SE"/>
              </w:rPr>
            </w:pPr>
            <w:r w:rsidRPr="00A833D5">
              <w:rPr>
                <w:rFonts w:ascii="Times New Roman" w:hAnsi="Times New Roman" w:cs="Times New Roman"/>
                <w:i/>
                <w:iCs/>
                <w:sz w:val="24"/>
                <w:szCs w:val="24"/>
                <w:lang w:val="sv-SE"/>
              </w:rPr>
              <w:t> </w:t>
            </w:r>
          </w:p>
        </w:tc>
        <w:tc>
          <w:tcPr>
            <w:tcW w:w="1360" w:type="dxa"/>
            <w:tcBorders>
              <w:top w:val="nil"/>
              <w:left w:val="nil"/>
              <w:bottom w:val="single" w:sz="4" w:space="0" w:color="auto"/>
              <w:right w:val="single" w:sz="4" w:space="0" w:color="auto"/>
            </w:tcBorders>
            <w:shd w:val="clear" w:color="auto" w:fill="auto"/>
            <w:noWrap/>
            <w:vAlign w:val="bottom"/>
          </w:tcPr>
          <w:p w:rsidR="003C2617" w:rsidRPr="00A833D5" w:rsidRDefault="003C2617" w:rsidP="00BF1784">
            <w:pPr>
              <w:jc w:val="right"/>
              <w:rPr>
                <w:rFonts w:ascii="Times New Roman" w:hAnsi="Times New Roman" w:cs="Times New Roman"/>
                <w:i/>
                <w:iCs/>
                <w:sz w:val="24"/>
                <w:szCs w:val="24"/>
                <w:lang w:val="sv-SE"/>
              </w:rPr>
            </w:pPr>
          </w:p>
        </w:tc>
      </w:tr>
      <w:tr w:rsidR="003C2617" w:rsidRPr="003C2617" w:rsidTr="00BF1784">
        <w:trPr>
          <w:trHeight w:val="300"/>
        </w:trPr>
        <w:tc>
          <w:tcPr>
            <w:tcW w:w="2293" w:type="dxa"/>
            <w:tcBorders>
              <w:top w:val="nil"/>
              <w:left w:val="single" w:sz="4" w:space="0" w:color="auto"/>
              <w:bottom w:val="single" w:sz="4" w:space="0" w:color="auto"/>
              <w:right w:val="single" w:sz="4" w:space="0" w:color="auto"/>
            </w:tcBorders>
            <w:shd w:val="clear" w:color="auto" w:fill="auto"/>
            <w:vAlign w:val="center"/>
            <w:hideMark/>
          </w:tcPr>
          <w:p w:rsidR="003C2617" w:rsidRPr="003C2617" w:rsidRDefault="003C2617" w:rsidP="00BF1784">
            <w:pPr>
              <w:rPr>
                <w:rFonts w:ascii="Times New Roman" w:hAnsi="Times New Roman" w:cs="Times New Roman"/>
                <w:i/>
                <w:iCs/>
                <w:sz w:val="24"/>
                <w:szCs w:val="24"/>
              </w:rPr>
            </w:pPr>
            <w:r w:rsidRPr="003C2617">
              <w:rPr>
                <w:rFonts w:ascii="Times New Roman" w:hAnsi="Times New Roman" w:cs="Times New Roman"/>
                <w:i/>
                <w:iCs/>
                <w:sz w:val="24"/>
                <w:szCs w:val="24"/>
              </w:rPr>
              <w:t>Nerealizovani dobici/gubici</w:t>
            </w:r>
          </w:p>
        </w:tc>
        <w:tc>
          <w:tcPr>
            <w:tcW w:w="1016" w:type="dxa"/>
            <w:tcBorders>
              <w:top w:val="nil"/>
              <w:left w:val="nil"/>
              <w:bottom w:val="single" w:sz="4" w:space="0" w:color="auto"/>
              <w:right w:val="single" w:sz="4" w:space="0" w:color="auto"/>
            </w:tcBorders>
            <w:shd w:val="clear" w:color="auto" w:fill="auto"/>
            <w:noWrap/>
            <w:vAlign w:val="bottom"/>
            <w:hideMark/>
          </w:tcPr>
          <w:p w:rsidR="003C2617" w:rsidRPr="003C2617" w:rsidRDefault="003C2617" w:rsidP="00BF1784">
            <w:pPr>
              <w:rPr>
                <w:rFonts w:ascii="Times New Roman" w:hAnsi="Times New Roman" w:cs="Times New Roman"/>
                <w:i/>
                <w:iCs/>
                <w:sz w:val="24"/>
                <w:szCs w:val="24"/>
              </w:rPr>
            </w:pPr>
            <w:r w:rsidRPr="003C2617">
              <w:rPr>
                <w:rFonts w:ascii="Times New Roman" w:hAnsi="Times New Roman" w:cs="Times New Roman"/>
                <w:i/>
                <w:iCs/>
                <w:sz w:val="24"/>
                <w:szCs w:val="24"/>
              </w:rPr>
              <w:t> </w:t>
            </w:r>
          </w:p>
        </w:tc>
        <w:tc>
          <w:tcPr>
            <w:tcW w:w="1160" w:type="dxa"/>
            <w:tcBorders>
              <w:top w:val="nil"/>
              <w:left w:val="nil"/>
              <w:bottom w:val="single" w:sz="4" w:space="0" w:color="auto"/>
              <w:right w:val="single" w:sz="4" w:space="0" w:color="auto"/>
            </w:tcBorders>
            <w:shd w:val="clear" w:color="auto" w:fill="auto"/>
            <w:noWrap/>
            <w:vAlign w:val="bottom"/>
            <w:hideMark/>
          </w:tcPr>
          <w:p w:rsidR="003C2617" w:rsidRPr="003C2617" w:rsidRDefault="003C2617" w:rsidP="00BF1784">
            <w:pPr>
              <w:rPr>
                <w:rFonts w:ascii="Times New Roman" w:hAnsi="Times New Roman" w:cs="Times New Roman"/>
                <w:i/>
                <w:iCs/>
                <w:sz w:val="24"/>
                <w:szCs w:val="24"/>
              </w:rPr>
            </w:pPr>
            <w:r w:rsidRPr="003C2617">
              <w:rPr>
                <w:rFonts w:ascii="Times New Roman" w:hAnsi="Times New Roman" w:cs="Times New Roman"/>
                <w:i/>
                <w:iCs/>
                <w:sz w:val="24"/>
                <w:szCs w:val="24"/>
              </w:rPr>
              <w:t> </w:t>
            </w:r>
          </w:p>
        </w:tc>
        <w:tc>
          <w:tcPr>
            <w:tcW w:w="1339" w:type="dxa"/>
            <w:tcBorders>
              <w:top w:val="nil"/>
              <w:left w:val="nil"/>
              <w:bottom w:val="single" w:sz="4" w:space="0" w:color="auto"/>
              <w:right w:val="single" w:sz="4" w:space="0" w:color="auto"/>
            </w:tcBorders>
            <w:shd w:val="clear" w:color="auto" w:fill="auto"/>
            <w:noWrap/>
            <w:vAlign w:val="bottom"/>
            <w:hideMark/>
          </w:tcPr>
          <w:p w:rsidR="003C2617" w:rsidRPr="003C2617" w:rsidRDefault="003C2617" w:rsidP="006F4451">
            <w:pPr>
              <w:jc w:val="right"/>
              <w:rPr>
                <w:rFonts w:ascii="Times New Roman" w:hAnsi="Times New Roman" w:cs="Times New Roman"/>
                <w:i/>
                <w:iCs/>
                <w:sz w:val="24"/>
                <w:szCs w:val="24"/>
              </w:rPr>
            </w:pPr>
          </w:p>
        </w:tc>
        <w:tc>
          <w:tcPr>
            <w:tcW w:w="866" w:type="dxa"/>
            <w:tcBorders>
              <w:top w:val="nil"/>
              <w:left w:val="nil"/>
              <w:bottom w:val="single" w:sz="4" w:space="0" w:color="auto"/>
              <w:right w:val="single" w:sz="4" w:space="0" w:color="auto"/>
            </w:tcBorders>
            <w:shd w:val="clear" w:color="auto" w:fill="auto"/>
            <w:noWrap/>
            <w:vAlign w:val="bottom"/>
            <w:hideMark/>
          </w:tcPr>
          <w:p w:rsidR="003C2617" w:rsidRPr="003C2617" w:rsidRDefault="003C2617" w:rsidP="00BF1784">
            <w:pPr>
              <w:rPr>
                <w:rFonts w:ascii="Times New Roman" w:hAnsi="Times New Roman" w:cs="Times New Roman"/>
                <w:i/>
                <w:iCs/>
                <w:sz w:val="24"/>
                <w:szCs w:val="24"/>
              </w:rPr>
            </w:pPr>
            <w:r w:rsidRPr="003C2617">
              <w:rPr>
                <w:rFonts w:ascii="Times New Roman" w:hAnsi="Times New Roman" w:cs="Times New Roman"/>
                <w:i/>
                <w:iCs/>
                <w:sz w:val="24"/>
                <w:szCs w:val="24"/>
              </w:rPr>
              <w:t> </w:t>
            </w:r>
          </w:p>
        </w:tc>
        <w:tc>
          <w:tcPr>
            <w:tcW w:w="1166" w:type="dxa"/>
            <w:tcBorders>
              <w:top w:val="nil"/>
              <w:left w:val="nil"/>
              <w:bottom w:val="single" w:sz="4" w:space="0" w:color="auto"/>
              <w:right w:val="single" w:sz="4" w:space="0" w:color="auto"/>
            </w:tcBorders>
            <w:shd w:val="clear" w:color="auto" w:fill="auto"/>
            <w:noWrap/>
            <w:vAlign w:val="bottom"/>
            <w:hideMark/>
          </w:tcPr>
          <w:p w:rsidR="003C2617" w:rsidRPr="003C2617" w:rsidRDefault="003C2617" w:rsidP="00BF1784">
            <w:pPr>
              <w:rPr>
                <w:rFonts w:ascii="Times New Roman" w:hAnsi="Times New Roman" w:cs="Times New Roman"/>
                <w:i/>
                <w:iCs/>
                <w:sz w:val="24"/>
                <w:szCs w:val="24"/>
              </w:rPr>
            </w:pPr>
            <w:r w:rsidRPr="003C2617">
              <w:rPr>
                <w:rFonts w:ascii="Times New Roman" w:hAnsi="Times New Roman" w:cs="Times New Roman"/>
                <w:i/>
                <w:iCs/>
                <w:sz w:val="24"/>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3C2617" w:rsidRPr="003C2617" w:rsidRDefault="003C2617" w:rsidP="00BF1784">
            <w:pPr>
              <w:jc w:val="right"/>
              <w:rPr>
                <w:rFonts w:ascii="Times New Roman" w:hAnsi="Times New Roman" w:cs="Times New Roman"/>
                <w:i/>
                <w:iCs/>
                <w:sz w:val="24"/>
                <w:szCs w:val="24"/>
              </w:rPr>
            </w:pPr>
          </w:p>
        </w:tc>
      </w:tr>
      <w:tr w:rsidR="003C2617" w:rsidRPr="003C2617" w:rsidTr="0054299B">
        <w:trPr>
          <w:trHeight w:val="510"/>
        </w:trPr>
        <w:tc>
          <w:tcPr>
            <w:tcW w:w="2293" w:type="dxa"/>
            <w:tcBorders>
              <w:top w:val="nil"/>
              <w:left w:val="single" w:sz="4" w:space="0" w:color="auto"/>
              <w:bottom w:val="single" w:sz="4" w:space="0" w:color="auto"/>
              <w:right w:val="single" w:sz="4" w:space="0" w:color="auto"/>
            </w:tcBorders>
            <w:shd w:val="clear" w:color="auto" w:fill="auto"/>
            <w:vAlign w:val="center"/>
            <w:hideMark/>
          </w:tcPr>
          <w:p w:rsidR="003C2617" w:rsidRPr="003C2617" w:rsidRDefault="003C2617" w:rsidP="00BF1784">
            <w:pPr>
              <w:rPr>
                <w:rFonts w:ascii="Times New Roman" w:hAnsi="Times New Roman" w:cs="Times New Roman"/>
                <w:i/>
                <w:iCs/>
                <w:sz w:val="24"/>
                <w:szCs w:val="24"/>
              </w:rPr>
            </w:pPr>
            <w:r w:rsidRPr="003C2617">
              <w:rPr>
                <w:rFonts w:ascii="Times New Roman" w:hAnsi="Times New Roman" w:cs="Times New Roman"/>
                <w:i/>
                <w:iCs/>
                <w:sz w:val="24"/>
                <w:szCs w:val="24"/>
              </w:rPr>
              <w:t xml:space="preserve"> Neto dobici/ gubici perioda </w:t>
            </w:r>
          </w:p>
        </w:tc>
        <w:tc>
          <w:tcPr>
            <w:tcW w:w="1016" w:type="dxa"/>
            <w:tcBorders>
              <w:top w:val="nil"/>
              <w:left w:val="nil"/>
              <w:bottom w:val="single" w:sz="4" w:space="0" w:color="auto"/>
              <w:right w:val="single" w:sz="4" w:space="0" w:color="auto"/>
            </w:tcBorders>
            <w:shd w:val="clear" w:color="auto" w:fill="auto"/>
            <w:noWrap/>
            <w:vAlign w:val="bottom"/>
            <w:hideMark/>
          </w:tcPr>
          <w:p w:rsidR="003C2617" w:rsidRPr="003C2617" w:rsidRDefault="003C2617" w:rsidP="00BF1784">
            <w:pPr>
              <w:rPr>
                <w:rFonts w:ascii="Times New Roman" w:hAnsi="Times New Roman" w:cs="Times New Roman"/>
                <w:i/>
                <w:iCs/>
                <w:sz w:val="24"/>
                <w:szCs w:val="24"/>
              </w:rPr>
            </w:pPr>
            <w:r w:rsidRPr="003C2617">
              <w:rPr>
                <w:rFonts w:ascii="Times New Roman" w:hAnsi="Times New Roman" w:cs="Times New Roman"/>
                <w:i/>
                <w:iCs/>
                <w:sz w:val="24"/>
                <w:szCs w:val="24"/>
              </w:rPr>
              <w:t> </w:t>
            </w:r>
          </w:p>
        </w:tc>
        <w:tc>
          <w:tcPr>
            <w:tcW w:w="1160" w:type="dxa"/>
            <w:tcBorders>
              <w:top w:val="nil"/>
              <w:left w:val="nil"/>
              <w:bottom w:val="single" w:sz="4" w:space="0" w:color="auto"/>
              <w:right w:val="single" w:sz="4" w:space="0" w:color="auto"/>
            </w:tcBorders>
            <w:shd w:val="clear" w:color="auto" w:fill="auto"/>
            <w:noWrap/>
            <w:vAlign w:val="bottom"/>
            <w:hideMark/>
          </w:tcPr>
          <w:p w:rsidR="003C2617" w:rsidRPr="003C2617" w:rsidRDefault="003C2617" w:rsidP="00BF1784">
            <w:pPr>
              <w:rPr>
                <w:rFonts w:ascii="Times New Roman" w:hAnsi="Times New Roman" w:cs="Times New Roman"/>
                <w:i/>
                <w:iCs/>
                <w:sz w:val="24"/>
                <w:szCs w:val="24"/>
              </w:rPr>
            </w:pPr>
            <w:r w:rsidRPr="003C2617">
              <w:rPr>
                <w:rFonts w:ascii="Times New Roman" w:hAnsi="Times New Roman" w:cs="Times New Roman"/>
                <w:i/>
                <w:iCs/>
                <w:sz w:val="24"/>
                <w:szCs w:val="24"/>
              </w:rPr>
              <w:t> </w:t>
            </w:r>
          </w:p>
        </w:tc>
        <w:tc>
          <w:tcPr>
            <w:tcW w:w="1339" w:type="dxa"/>
            <w:tcBorders>
              <w:top w:val="nil"/>
              <w:left w:val="nil"/>
              <w:bottom w:val="single" w:sz="4" w:space="0" w:color="auto"/>
              <w:right w:val="single" w:sz="4" w:space="0" w:color="auto"/>
            </w:tcBorders>
            <w:shd w:val="clear" w:color="auto" w:fill="auto"/>
            <w:noWrap/>
            <w:vAlign w:val="bottom"/>
          </w:tcPr>
          <w:p w:rsidR="003C2617" w:rsidRPr="003C2617" w:rsidRDefault="003C2617" w:rsidP="006F4451">
            <w:pPr>
              <w:jc w:val="right"/>
              <w:rPr>
                <w:rFonts w:ascii="Times New Roman" w:hAnsi="Times New Roman" w:cs="Times New Roman"/>
                <w:i/>
                <w:iCs/>
                <w:sz w:val="24"/>
                <w:szCs w:val="24"/>
              </w:rPr>
            </w:pPr>
          </w:p>
        </w:tc>
        <w:tc>
          <w:tcPr>
            <w:tcW w:w="866" w:type="dxa"/>
            <w:tcBorders>
              <w:top w:val="nil"/>
              <w:left w:val="nil"/>
              <w:bottom w:val="single" w:sz="4" w:space="0" w:color="auto"/>
              <w:right w:val="single" w:sz="4" w:space="0" w:color="auto"/>
            </w:tcBorders>
            <w:shd w:val="clear" w:color="auto" w:fill="auto"/>
            <w:noWrap/>
            <w:vAlign w:val="bottom"/>
            <w:hideMark/>
          </w:tcPr>
          <w:p w:rsidR="003C2617" w:rsidRPr="003C2617" w:rsidRDefault="003C2617" w:rsidP="00BF1784">
            <w:pPr>
              <w:rPr>
                <w:rFonts w:ascii="Times New Roman" w:hAnsi="Times New Roman" w:cs="Times New Roman"/>
                <w:i/>
                <w:iCs/>
                <w:sz w:val="24"/>
                <w:szCs w:val="24"/>
              </w:rPr>
            </w:pPr>
          </w:p>
        </w:tc>
        <w:tc>
          <w:tcPr>
            <w:tcW w:w="1166" w:type="dxa"/>
            <w:tcBorders>
              <w:top w:val="nil"/>
              <w:left w:val="nil"/>
              <w:bottom w:val="single" w:sz="4" w:space="0" w:color="auto"/>
              <w:right w:val="single" w:sz="4" w:space="0" w:color="auto"/>
            </w:tcBorders>
            <w:shd w:val="clear" w:color="auto" w:fill="auto"/>
            <w:noWrap/>
            <w:vAlign w:val="bottom"/>
          </w:tcPr>
          <w:p w:rsidR="003C2617" w:rsidRPr="003C2617" w:rsidRDefault="003C2617" w:rsidP="003C2617">
            <w:pPr>
              <w:rPr>
                <w:rFonts w:ascii="Times New Roman" w:hAnsi="Times New Roman" w:cs="Times New Roman"/>
                <w:i/>
                <w:iCs/>
                <w:sz w:val="24"/>
                <w:szCs w:val="24"/>
              </w:rPr>
            </w:pPr>
          </w:p>
        </w:tc>
        <w:tc>
          <w:tcPr>
            <w:tcW w:w="1360" w:type="dxa"/>
            <w:tcBorders>
              <w:top w:val="nil"/>
              <w:left w:val="nil"/>
              <w:bottom w:val="single" w:sz="4" w:space="0" w:color="auto"/>
              <w:right w:val="single" w:sz="4" w:space="0" w:color="auto"/>
            </w:tcBorders>
            <w:shd w:val="clear" w:color="auto" w:fill="auto"/>
            <w:noWrap/>
            <w:vAlign w:val="bottom"/>
          </w:tcPr>
          <w:p w:rsidR="003C2617" w:rsidRPr="003C2617" w:rsidRDefault="003C2617" w:rsidP="00BF1784">
            <w:pPr>
              <w:jc w:val="right"/>
              <w:rPr>
                <w:rFonts w:ascii="Times New Roman" w:hAnsi="Times New Roman" w:cs="Times New Roman"/>
                <w:i/>
                <w:iCs/>
                <w:sz w:val="24"/>
                <w:szCs w:val="24"/>
              </w:rPr>
            </w:pPr>
          </w:p>
        </w:tc>
      </w:tr>
      <w:tr w:rsidR="003C2617" w:rsidRPr="003C2617" w:rsidTr="00321E1A">
        <w:trPr>
          <w:trHeight w:val="765"/>
        </w:trPr>
        <w:tc>
          <w:tcPr>
            <w:tcW w:w="2293" w:type="dxa"/>
            <w:tcBorders>
              <w:top w:val="nil"/>
              <w:left w:val="single" w:sz="4" w:space="0" w:color="auto"/>
              <w:bottom w:val="single" w:sz="4" w:space="0" w:color="auto"/>
              <w:right w:val="single" w:sz="4" w:space="0" w:color="auto"/>
            </w:tcBorders>
            <w:shd w:val="clear" w:color="auto" w:fill="auto"/>
            <w:vAlign w:val="center"/>
            <w:hideMark/>
          </w:tcPr>
          <w:p w:rsidR="003C2617" w:rsidRPr="00A833D5" w:rsidRDefault="003C2617" w:rsidP="00BF1784">
            <w:pPr>
              <w:rPr>
                <w:rFonts w:ascii="Times New Roman" w:hAnsi="Times New Roman" w:cs="Times New Roman"/>
                <w:i/>
                <w:iCs/>
                <w:sz w:val="24"/>
                <w:szCs w:val="24"/>
                <w:lang w:val="sv-SE"/>
              </w:rPr>
            </w:pPr>
            <w:r w:rsidRPr="00A833D5">
              <w:rPr>
                <w:rFonts w:ascii="Times New Roman" w:hAnsi="Times New Roman" w:cs="Times New Roman"/>
                <w:i/>
                <w:iCs/>
                <w:sz w:val="24"/>
                <w:szCs w:val="24"/>
                <w:lang w:val="sv-SE"/>
              </w:rPr>
              <w:t xml:space="preserve"> Objavljene dividende i drugi vidovi raspodjele dobitka i pokriće gubitka</w:t>
            </w:r>
          </w:p>
        </w:tc>
        <w:tc>
          <w:tcPr>
            <w:tcW w:w="1016" w:type="dxa"/>
            <w:tcBorders>
              <w:top w:val="nil"/>
              <w:left w:val="nil"/>
              <w:bottom w:val="single" w:sz="4" w:space="0" w:color="auto"/>
              <w:right w:val="single" w:sz="4" w:space="0" w:color="auto"/>
            </w:tcBorders>
            <w:shd w:val="clear" w:color="auto" w:fill="auto"/>
            <w:noWrap/>
            <w:vAlign w:val="bottom"/>
            <w:hideMark/>
          </w:tcPr>
          <w:p w:rsidR="003C2617" w:rsidRPr="00A833D5" w:rsidRDefault="003C2617" w:rsidP="005B2A5C">
            <w:pPr>
              <w:rPr>
                <w:rFonts w:ascii="Times New Roman" w:hAnsi="Times New Roman" w:cs="Times New Roman"/>
                <w:i/>
                <w:iCs/>
                <w:sz w:val="24"/>
                <w:szCs w:val="24"/>
                <w:lang w:val="sv-SE"/>
              </w:rPr>
            </w:pPr>
            <w:r w:rsidRPr="00A833D5">
              <w:rPr>
                <w:rFonts w:ascii="Times New Roman" w:hAnsi="Times New Roman" w:cs="Times New Roman"/>
                <w:i/>
                <w:iCs/>
                <w:sz w:val="24"/>
                <w:szCs w:val="24"/>
                <w:lang w:val="sv-SE"/>
              </w:rPr>
              <w:t> </w:t>
            </w:r>
          </w:p>
        </w:tc>
        <w:tc>
          <w:tcPr>
            <w:tcW w:w="1160" w:type="dxa"/>
            <w:tcBorders>
              <w:top w:val="nil"/>
              <w:left w:val="nil"/>
              <w:bottom w:val="single" w:sz="4" w:space="0" w:color="auto"/>
              <w:right w:val="single" w:sz="4" w:space="0" w:color="auto"/>
            </w:tcBorders>
            <w:shd w:val="clear" w:color="auto" w:fill="auto"/>
            <w:noWrap/>
            <w:vAlign w:val="bottom"/>
            <w:hideMark/>
          </w:tcPr>
          <w:p w:rsidR="003C2617" w:rsidRPr="00A833D5" w:rsidRDefault="003C2617" w:rsidP="00BF1784">
            <w:pPr>
              <w:rPr>
                <w:rFonts w:ascii="Times New Roman" w:hAnsi="Times New Roman" w:cs="Times New Roman"/>
                <w:i/>
                <w:iCs/>
                <w:sz w:val="24"/>
                <w:szCs w:val="24"/>
                <w:lang w:val="sv-SE"/>
              </w:rPr>
            </w:pPr>
            <w:r w:rsidRPr="00A833D5">
              <w:rPr>
                <w:rFonts w:ascii="Times New Roman" w:hAnsi="Times New Roman" w:cs="Times New Roman"/>
                <w:i/>
                <w:iCs/>
                <w:sz w:val="24"/>
                <w:szCs w:val="24"/>
                <w:lang w:val="sv-SE"/>
              </w:rPr>
              <w:t> </w:t>
            </w:r>
          </w:p>
        </w:tc>
        <w:tc>
          <w:tcPr>
            <w:tcW w:w="1339" w:type="dxa"/>
            <w:tcBorders>
              <w:top w:val="nil"/>
              <w:left w:val="nil"/>
              <w:bottom w:val="single" w:sz="4" w:space="0" w:color="auto"/>
              <w:right w:val="single" w:sz="4" w:space="0" w:color="auto"/>
            </w:tcBorders>
            <w:shd w:val="clear" w:color="auto" w:fill="auto"/>
            <w:noWrap/>
            <w:vAlign w:val="bottom"/>
          </w:tcPr>
          <w:p w:rsidR="003C2617" w:rsidRPr="00A833D5" w:rsidRDefault="003C2617" w:rsidP="006F4451">
            <w:pPr>
              <w:jc w:val="right"/>
              <w:rPr>
                <w:rFonts w:ascii="Times New Roman" w:hAnsi="Times New Roman" w:cs="Times New Roman"/>
                <w:i/>
                <w:iCs/>
                <w:sz w:val="24"/>
                <w:szCs w:val="24"/>
                <w:lang w:val="sv-SE"/>
              </w:rPr>
            </w:pPr>
          </w:p>
        </w:tc>
        <w:tc>
          <w:tcPr>
            <w:tcW w:w="866" w:type="dxa"/>
            <w:tcBorders>
              <w:top w:val="nil"/>
              <w:left w:val="nil"/>
              <w:bottom w:val="single" w:sz="4" w:space="0" w:color="auto"/>
              <w:right w:val="single" w:sz="4" w:space="0" w:color="auto"/>
            </w:tcBorders>
            <w:shd w:val="clear" w:color="auto" w:fill="auto"/>
            <w:noWrap/>
            <w:vAlign w:val="bottom"/>
          </w:tcPr>
          <w:p w:rsidR="003C2617" w:rsidRPr="00A833D5" w:rsidRDefault="003C2617" w:rsidP="00BF1784">
            <w:pPr>
              <w:rPr>
                <w:rFonts w:ascii="Times New Roman" w:hAnsi="Times New Roman" w:cs="Times New Roman"/>
                <w:i/>
                <w:iCs/>
                <w:sz w:val="24"/>
                <w:szCs w:val="24"/>
                <w:lang w:val="sv-SE"/>
              </w:rPr>
            </w:pPr>
          </w:p>
        </w:tc>
        <w:tc>
          <w:tcPr>
            <w:tcW w:w="1166" w:type="dxa"/>
            <w:tcBorders>
              <w:top w:val="nil"/>
              <w:left w:val="nil"/>
              <w:bottom w:val="single" w:sz="4" w:space="0" w:color="auto"/>
              <w:right w:val="single" w:sz="4" w:space="0" w:color="auto"/>
            </w:tcBorders>
            <w:shd w:val="clear" w:color="auto" w:fill="auto"/>
            <w:noWrap/>
            <w:vAlign w:val="bottom"/>
            <w:hideMark/>
          </w:tcPr>
          <w:p w:rsidR="003C2617" w:rsidRPr="003C2617" w:rsidRDefault="00321E1A" w:rsidP="00BF1784">
            <w:pPr>
              <w:jc w:val="right"/>
              <w:rPr>
                <w:rFonts w:ascii="Times New Roman" w:hAnsi="Times New Roman" w:cs="Times New Roman"/>
                <w:i/>
                <w:iCs/>
                <w:sz w:val="24"/>
                <w:szCs w:val="24"/>
              </w:rPr>
            </w:pPr>
            <w:r>
              <w:rPr>
                <w:rFonts w:ascii="Times New Roman" w:hAnsi="Times New Roman" w:cs="Times New Roman"/>
                <w:i/>
                <w:iCs/>
                <w:sz w:val="24"/>
                <w:szCs w:val="24"/>
              </w:rPr>
              <w:t>1.019.516</w:t>
            </w:r>
          </w:p>
        </w:tc>
        <w:tc>
          <w:tcPr>
            <w:tcW w:w="1360" w:type="dxa"/>
            <w:tcBorders>
              <w:top w:val="nil"/>
              <w:left w:val="nil"/>
              <w:bottom w:val="single" w:sz="4" w:space="0" w:color="auto"/>
              <w:right w:val="single" w:sz="4" w:space="0" w:color="auto"/>
            </w:tcBorders>
            <w:shd w:val="clear" w:color="auto" w:fill="auto"/>
            <w:noWrap/>
            <w:vAlign w:val="bottom"/>
            <w:hideMark/>
          </w:tcPr>
          <w:p w:rsidR="003C2617" w:rsidRPr="003C2617" w:rsidRDefault="00321E1A" w:rsidP="00BF1784">
            <w:pPr>
              <w:jc w:val="right"/>
              <w:rPr>
                <w:rFonts w:ascii="Times New Roman" w:hAnsi="Times New Roman" w:cs="Times New Roman"/>
                <w:i/>
                <w:iCs/>
                <w:sz w:val="24"/>
                <w:szCs w:val="24"/>
              </w:rPr>
            </w:pPr>
            <w:r>
              <w:rPr>
                <w:rFonts w:ascii="Times New Roman" w:hAnsi="Times New Roman" w:cs="Times New Roman"/>
                <w:i/>
                <w:iCs/>
                <w:sz w:val="24"/>
                <w:szCs w:val="24"/>
              </w:rPr>
              <w:t>1.019.516</w:t>
            </w:r>
          </w:p>
        </w:tc>
      </w:tr>
      <w:tr w:rsidR="003C2617" w:rsidRPr="003C2617" w:rsidTr="00321E1A">
        <w:trPr>
          <w:trHeight w:val="510"/>
        </w:trPr>
        <w:tc>
          <w:tcPr>
            <w:tcW w:w="2293" w:type="dxa"/>
            <w:tcBorders>
              <w:top w:val="nil"/>
              <w:left w:val="single" w:sz="4" w:space="0" w:color="auto"/>
              <w:bottom w:val="single" w:sz="4" w:space="0" w:color="auto"/>
              <w:right w:val="single" w:sz="4" w:space="0" w:color="auto"/>
            </w:tcBorders>
            <w:shd w:val="clear" w:color="auto" w:fill="auto"/>
            <w:vAlign w:val="center"/>
            <w:hideMark/>
          </w:tcPr>
          <w:p w:rsidR="003C2617" w:rsidRPr="003C2617" w:rsidRDefault="003C2617" w:rsidP="00BF1784">
            <w:pPr>
              <w:rPr>
                <w:rFonts w:ascii="Times New Roman" w:hAnsi="Times New Roman" w:cs="Times New Roman"/>
                <w:i/>
                <w:iCs/>
                <w:sz w:val="24"/>
                <w:szCs w:val="24"/>
              </w:rPr>
            </w:pPr>
            <w:r w:rsidRPr="003C2617">
              <w:rPr>
                <w:rFonts w:ascii="Times New Roman" w:hAnsi="Times New Roman" w:cs="Times New Roman"/>
                <w:i/>
                <w:iCs/>
                <w:sz w:val="24"/>
                <w:szCs w:val="24"/>
              </w:rPr>
              <w:t>Neto dobici kroz bilans uspjeha</w:t>
            </w:r>
          </w:p>
        </w:tc>
        <w:tc>
          <w:tcPr>
            <w:tcW w:w="1016" w:type="dxa"/>
            <w:tcBorders>
              <w:top w:val="nil"/>
              <w:left w:val="nil"/>
              <w:bottom w:val="single" w:sz="4" w:space="0" w:color="auto"/>
              <w:right w:val="single" w:sz="4" w:space="0" w:color="auto"/>
            </w:tcBorders>
            <w:shd w:val="clear" w:color="auto" w:fill="auto"/>
            <w:noWrap/>
            <w:vAlign w:val="bottom"/>
            <w:hideMark/>
          </w:tcPr>
          <w:p w:rsidR="003C2617" w:rsidRPr="003C2617" w:rsidRDefault="003C2617" w:rsidP="00BF1784">
            <w:pPr>
              <w:rPr>
                <w:rFonts w:ascii="Times New Roman" w:hAnsi="Times New Roman" w:cs="Times New Roman"/>
                <w:i/>
                <w:iCs/>
                <w:sz w:val="24"/>
                <w:szCs w:val="24"/>
              </w:rPr>
            </w:pPr>
            <w:r w:rsidRPr="003C2617">
              <w:rPr>
                <w:rFonts w:ascii="Times New Roman" w:hAnsi="Times New Roman" w:cs="Times New Roman"/>
                <w:i/>
                <w:iCs/>
                <w:sz w:val="24"/>
                <w:szCs w:val="24"/>
              </w:rPr>
              <w:t> </w:t>
            </w:r>
          </w:p>
        </w:tc>
        <w:tc>
          <w:tcPr>
            <w:tcW w:w="1160" w:type="dxa"/>
            <w:tcBorders>
              <w:top w:val="nil"/>
              <w:left w:val="nil"/>
              <w:bottom w:val="single" w:sz="4" w:space="0" w:color="auto"/>
              <w:right w:val="single" w:sz="4" w:space="0" w:color="auto"/>
            </w:tcBorders>
            <w:shd w:val="clear" w:color="auto" w:fill="auto"/>
            <w:noWrap/>
            <w:vAlign w:val="bottom"/>
            <w:hideMark/>
          </w:tcPr>
          <w:p w:rsidR="003C2617" w:rsidRPr="003C2617" w:rsidRDefault="003C2617" w:rsidP="00BF1784">
            <w:pPr>
              <w:rPr>
                <w:rFonts w:ascii="Times New Roman" w:hAnsi="Times New Roman" w:cs="Times New Roman"/>
                <w:i/>
                <w:iCs/>
                <w:sz w:val="24"/>
                <w:szCs w:val="24"/>
              </w:rPr>
            </w:pPr>
            <w:r w:rsidRPr="003C2617">
              <w:rPr>
                <w:rFonts w:ascii="Times New Roman" w:hAnsi="Times New Roman" w:cs="Times New Roman"/>
                <w:i/>
                <w:iCs/>
                <w:sz w:val="24"/>
                <w:szCs w:val="24"/>
              </w:rPr>
              <w:t> </w:t>
            </w:r>
          </w:p>
        </w:tc>
        <w:tc>
          <w:tcPr>
            <w:tcW w:w="1339" w:type="dxa"/>
            <w:tcBorders>
              <w:top w:val="nil"/>
              <w:left w:val="nil"/>
              <w:bottom w:val="single" w:sz="4" w:space="0" w:color="auto"/>
              <w:right w:val="single" w:sz="4" w:space="0" w:color="auto"/>
            </w:tcBorders>
            <w:shd w:val="clear" w:color="auto" w:fill="auto"/>
            <w:noWrap/>
            <w:vAlign w:val="bottom"/>
          </w:tcPr>
          <w:p w:rsidR="003C2617" w:rsidRPr="003C2617" w:rsidRDefault="003C2617" w:rsidP="006F4451">
            <w:pPr>
              <w:jc w:val="right"/>
              <w:rPr>
                <w:rFonts w:ascii="Times New Roman" w:hAnsi="Times New Roman" w:cs="Times New Roman"/>
                <w:i/>
                <w:iCs/>
                <w:sz w:val="24"/>
                <w:szCs w:val="24"/>
              </w:rPr>
            </w:pPr>
          </w:p>
        </w:tc>
        <w:tc>
          <w:tcPr>
            <w:tcW w:w="866" w:type="dxa"/>
            <w:tcBorders>
              <w:top w:val="nil"/>
              <w:left w:val="nil"/>
              <w:bottom w:val="single" w:sz="4" w:space="0" w:color="auto"/>
              <w:right w:val="single" w:sz="4" w:space="0" w:color="auto"/>
            </w:tcBorders>
            <w:shd w:val="clear" w:color="auto" w:fill="auto"/>
            <w:noWrap/>
            <w:vAlign w:val="bottom"/>
            <w:hideMark/>
          </w:tcPr>
          <w:p w:rsidR="003C2617" w:rsidRPr="003C2617" w:rsidRDefault="003C2617" w:rsidP="00BF1784">
            <w:pPr>
              <w:rPr>
                <w:rFonts w:ascii="Times New Roman" w:hAnsi="Times New Roman" w:cs="Times New Roman"/>
                <w:i/>
                <w:iCs/>
                <w:sz w:val="24"/>
                <w:szCs w:val="24"/>
              </w:rPr>
            </w:pPr>
            <w:r w:rsidRPr="003C2617">
              <w:rPr>
                <w:rFonts w:ascii="Times New Roman" w:hAnsi="Times New Roman" w:cs="Times New Roman"/>
                <w:i/>
                <w:iCs/>
                <w:sz w:val="24"/>
                <w:szCs w:val="24"/>
              </w:rPr>
              <w:t> </w:t>
            </w:r>
          </w:p>
        </w:tc>
        <w:tc>
          <w:tcPr>
            <w:tcW w:w="1166" w:type="dxa"/>
            <w:tcBorders>
              <w:top w:val="nil"/>
              <w:left w:val="nil"/>
              <w:bottom w:val="single" w:sz="4" w:space="0" w:color="auto"/>
              <w:right w:val="single" w:sz="4" w:space="0" w:color="auto"/>
            </w:tcBorders>
            <w:shd w:val="clear" w:color="auto" w:fill="auto"/>
            <w:noWrap/>
            <w:vAlign w:val="bottom"/>
            <w:hideMark/>
          </w:tcPr>
          <w:p w:rsidR="003C2617" w:rsidRPr="003C2617" w:rsidRDefault="00321E1A" w:rsidP="00BF1784">
            <w:pPr>
              <w:jc w:val="right"/>
              <w:rPr>
                <w:rFonts w:ascii="Times New Roman" w:hAnsi="Times New Roman" w:cs="Times New Roman"/>
                <w:i/>
                <w:iCs/>
                <w:sz w:val="24"/>
                <w:szCs w:val="24"/>
              </w:rPr>
            </w:pPr>
            <w:r>
              <w:rPr>
                <w:rFonts w:ascii="Times New Roman" w:hAnsi="Times New Roman" w:cs="Times New Roman"/>
                <w:i/>
                <w:iCs/>
                <w:sz w:val="24"/>
                <w:szCs w:val="24"/>
              </w:rPr>
              <w:t>2.273.685</w:t>
            </w:r>
          </w:p>
        </w:tc>
        <w:tc>
          <w:tcPr>
            <w:tcW w:w="1360" w:type="dxa"/>
            <w:tcBorders>
              <w:top w:val="nil"/>
              <w:left w:val="nil"/>
              <w:bottom w:val="single" w:sz="4" w:space="0" w:color="auto"/>
              <w:right w:val="single" w:sz="4" w:space="0" w:color="auto"/>
            </w:tcBorders>
            <w:shd w:val="clear" w:color="auto" w:fill="auto"/>
            <w:noWrap/>
            <w:vAlign w:val="bottom"/>
            <w:hideMark/>
          </w:tcPr>
          <w:p w:rsidR="003C2617" w:rsidRPr="003C2617" w:rsidRDefault="00321E1A" w:rsidP="00BF1784">
            <w:pPr>
              <w:jc w:val="right"/>
              <w:rPr>
                <w:rFonts w:ascii="Times New Roman" w:hAnsi="Times New Roman" w:cs="Times New Roman"/>
                <w:i/>
                <w:iCs/>
                <w:sz w:val="24"/>
                <w:szCs w:val="24"/>
              </w:rPr>
            </w:pPr>
            <w:r>
              <w:rPr>
                <w:rFonts w:ascii="Times New Roman" w:hAnsi="Times New Roman" w:cs="Times New Roman"/>
                <w:i/>
                <w:iCs/>
                <w:sz w:val="24"/>
                <w:szCs w:val="24"/>
              </w:rPr>
              <w:t>2.273.685</w:t>
            </w:r>
          </w:p>
        </w:tc>
      </w:tr>
      <w:tr w:rsidR="003C2617" w:rsidRPr="003C2617" w:rsidTr="00BF1784">
        <w:trPr>
          <w:trHeight w:val="300"/>
        </w:trPr>
        <w:tc>
          <w:tcPr>
            <w:tcW w:w="2293" w:type="dxa"/>
            <w:tcBorders>
              <w:top w:val="nil"/>
              <w:left w:val="single" w:sz="4" w:space="0" w:color="auto"/>
              <w:bottom w:val="single" w:sz="4" w:space="0" w:color="auto"/>
              <w:right w:val="single" w:sz="4" w:space="0" w:color="auto"/>
            </w:tcBorders>
            <w:shd w:val="clear" w:color="auto" w:fill="auto"/>
            <w:vAlign w:val="center"/>
            <w:hideMark/>
          </w:tcPr>
          <w:p w:rsidR="003C2617" w:rsidRPr="003C2617" w:rsidRDefault="003C2617" w:rsidP="00BF1784">
            <w:pPr>
              <w:rPr>
                <w:rFonts w:ascii="Times New Roman" w:hAnsi="Times New Roman" w:cs="Times New Roman"/>
                <w:i/>
                <w:iCs/>
                <w:sz w:val="24"/>
                <w:szCs w:val="24"/>
              </w:rPr>
            </w:pPr>
            <w:r w:rsidRPr="003C2617">
              <w:rPr>
                <w:rFonts w:ascii="Times New Roman" w:hAnsi="Times New Roman" w:cs="Times New Roman"/>
                <w:i/>
                <w:iCs/>
                <w:sz w:val="24"/>
                <w:szCs w:val="24"/>
              </w:rPr>
              <w:t>Dokapitalizacija</w:t>
            </w:r>
          </w:p>
        </w:tc>
        <w:tc>
          <w:tcPr>
            <w:tcW w:w="1016" w:type="dxa"/>
            <w:tcBorders>
              <w:top w:val="nil"/>
              <w:left w:val="nil"/>
              <w:bottom w:val="single" w:sz="4" w:space="0" w:color="auto"/>
              <w:right w:val="single" w:sz="4" w:space="0" w:color="auto"/>
            </w:tcBorders>
            <w:shd w:val="clear" w:color="auto" w:fill="auto"/>
            <w:noWrap/>
            <w:vAlign w:val="bottom"/>
          </w:tcPr>
          <w:p w:rsidR="003C2617" w:rsidRPr="003C2617" w:rsidRDefault="003C2617" w:rsidP="00BF1784">
            <w:pPr>
              <w:jc w:val="right"/>
              <w:rPr>
                <w:rFonts w:ascii="Times New Roman" w:hAnsi="Times New Roman" w:cs="Times New Roman"/>
                <w:i/>
                <w:iCs/>
                <w:sz w:val="24"/>
                <w:szCs w:val="24"/>
              </w:rPr>
            </w:pPr>
          </w:p>
        </w:tc>
        <w:tc>
          <w:tcPr>
            <w:tcW w:w="1160" w:type="dxa"/>
            <w:tcBorders>
              <w:top w:val="nil"/>
              <w:left w:val="nil"/>
              <w:bottom w:val="single" w:sz="4" w:space="0" w:color="auto"/>
              <w:right w:val="single" w:sz="4" w:space="0" w:color="auto"/>
            </w:tcBorders>
            <w:shd w:val="clear" w:color="auto" w:fill="auto"/>
            <w:noWrap/>
            <w:vAlign w:val="bottom"/>
          </w:tcPr>
          <w:p w:rsidR="003C2617" w:rsidRPr="003C2617" w:rsidRDefault="003C2617" w:rsidP="00BF1784">
            <w:pPr>
              <w:rPr>
                <w:rFonts w:ascii="Times New Roman" w:hAnsi="Times New Roman" w:cs="Times New Roman"/>
                <w:i/>
                <w:iCs/>
                <w:sz w:val="24"/>
                <w:szCs w:val="24"/>
              </w:rPr>
            </w:pPr>
          </w:p>
        </w:tc>
        <w:tc>
          <w:tcPr>
            <w:tcW w:w="1339" w:type="dxa"/>
            <w:tcBorders>
              <w:top w:val="nil"/>
              <w:left w:val="nil"/>
              <w:bottom w:val="single" w:sz="4" w:space="0" w:color="auto"/>
              <w:right w:val="single" w:sz="4" w:space="0" w:color="auto"/>
            </w:tcBorders>
            <w:shd w:val="clear" w:color="auto" w:fill="auto"/>
            <w:noWrap/>
            <w:vAlign w:val="bottom"/>
          </w:tcPr>
          <w:p w:rsidR="003C2617" w:rsidRPr="003C2617" w:rsidRDefault="003C2617" w:rsidP="006F4451">
            <w:pPr>
              <w:jc w:val="right"/>
              <w:rPr>
                <w:rFonts w:ascii="Times New Roman" w:hAnsi="Times New Roman" w:cs="Times New Roman"/>
                <w:i/>
                <w:iCs/>
                <w:sz w:val="24"/>
                <w:szCs w:val="24"/>
              </w:rPr>
            </w:pPr>
          </w:p>
        </w:tc>
        <w:tc>
          <w:tcPr>
            <w:tcW w:w="866" w:type="dxa"/>
            <w:tcBorders>
              <w:top w:val="nil"/>
              <w:left w:val="nil"/>
              <w:bottom w:val="single" w:sz="4" w:space="0" w:color="auto"/>
              <w:right w:val="single" w:sz="4" w:space="0" w:color="auto"/>
            </w:tcBorders>
            <w:shd w:val="clear" w:color="auto" w:fill="auto"/>
            <w:noWrap/>
            <w:vAlign w:val="bottom"/>
          </w:tcPr>
          <w:p w:rsidR="003C2617" w:rsidRPr="003C2617" w:rsidRDefault="003C2617" w:rsidP="00BF1784">
            <w:pPr>
              <w:jc w:val="right"/>
              <w:rPr>
                <w:rFonts w:ascii="Times New Roman" w:hAnsi="Times New Roman" w:cs="Times New Roman"/>
                <w:i/>
                <w:iCs/>
                <w:sz w:val="24"/>
                <w:szCs w:val="24"/>
              </w:rPr>
            </w:pPr>
          </w:p>
        </w:tc>
        <w:tc>
          <w:tcPr>
            <w:tcW w:w="1166" w:type="dxa"/>
            <w:tcBorders>
              <w:top w:val="nil"/>
              <w:left w:val="nil"/>
              <w:bottom w:val="single" w:sz="4" w:space="0" w:color="auto"/>
              <w:right w:val="single" w:sz="4" w:space="0" w:color="auto"/>
            </w:tcBorders>
            <w:shd w:val="clear" w:color="auto" w:fill="auto"/>
            <w:noWrap/>
            <w:vAlign w:val="bottom"/>
          </w:tcPr>
          <w:p w:rsidR="003C2617" w:rsidRPr="003C2617" w:rsidRDefault="00321E1A" w:rsidP="00BF1784">
            <w:pPr>
              <w:jc w:val="right"/>
              <w:rPr>
                <w:rFonts w:ascii="Times New Roman" w:hAnsi="Times New Roman" w:cs="Times New Roman"/>
                <w:i/>
                <w:iCs/>
                <w:sz w:val="24"/>
                <w:szCs w:val="24"/>
              </w:rPr>
            </w:pPr>
            <w:r>
              <w:rPr>
                <w:rFonts w:ascii="Times New Roman" w:hAnsi="Times New Roman" w:cs="Times New Roman"/>
                <w:i/>
                <w:iCs/>
                <w:sz w:val="24"/>
                <w:szCs w:val="24"/>
              </w:rPr>
              <w:t>103.300</w:t>
            </w:r>
          </w:p>
        </w:tc>
        <w:tc>
          <w:tcPr>
            <w:tcW w:w="1360" w:type="dxa"/>
            <w:tcBorders>
              <w:top w:val="nil"/>
              <w:left w:val="nil"/>
              <w:bottom w:val="single" w:sz="4" w:space="0" w:color="auto"/>
              <w:right w:val="single" w:sz="4" w:space="0" w:color="auto"/>
            </w:tcBorders>
            <w:shd w:val="clear" w:color="auto" w:fill="auto"/>
            <w:noWrap/>
            <w:vAlign w:val="bottom"/>
          </w:tcPr>
          <w:p w:rsidR="003C2617" w:rsidRPr="003C2617" w:rsidRDefault="00321E1A" w:rsidP="00BF1784">
            <w:pPr>
              <w:jc w:val="right"/>
              <w:rPr>
                <w:rFonts w:ascii="Times New Roman" w:hAnsi="Times New Roman" w:cs="Times New Roman"/>
                <w:i/>
                <w:iCs/>
                <w:sz w:val="24"/>
                <w:szCs w:val="24"/>
              </w:rPr>
            </w:pPr>
            <w:r>
              <w:rPr>
                <w:rFonts w:ascii="Times New Roman" w:hAnsi="Times New Roman" w:cs="Times New Roman"/>
                <w:i/>
                <w:iCs/>
                <w:sz w:val="24"/>
                <w:szCs w:val="24"/>
              </w:rPr>
              <w:t>103.300</w:t>
            </w:r>
          </w:p>
        </w:tc>
      </w:tr>
      <w:tr w:rsidR="003C2617" w:rsidRPr="003C2617" w:rsidTr="00321E1A">
        <w:trPr>
          <w:trHeight w:val="525"/>
        </w:trPr>
        <w:tc>
          <w:tcPr>
            <w:tcW w:w="2293" w:type="dxa"/>
            <w:tcBorders>
              <w:top w:val="nil"/>
              <w:left w:val="single" w:sz="4" w:space="0" w:color="auto"/>
              <w:bottom w:val="single" w:sz="4" w:space="0" w:color="auto"/>
              <w:right w:val="single" w:sz="4" w:space="0" w:color="auto"/>
            </w:tcBorders>
            <w:shd w:val="clear" w:color="auto" w:fill="auto"/>
            <w:vAlign w:val="center"/>
            <w:hideMark/>
          </w:tcPr>
          <w:p w:rsidR="003C2617" w:rsidRPr="003C2617" w:rsidRDefault="003C2617" w:rsidP="00321E1A">
            <w:pPr>
              <w:rPr>
                <w:rFonts w:ascii="Times New Roman" w:hAnsi="Times New Roman" w:cs="Times New Roman"/>
                <w:i/>
                <w:iCs/>
                <w:sz w:val="24"/>
                <w:szCs w:val="24"/>
              </w:rPr>
            </w:pPr>
            <w:r w:rsidRPr="003C2617">
              <w:rPr>
                <w:rFonts w:ascii="Times New Roman" w:hAnsi="Times New Roman" w:cs="Times New Roman"/>
                <w:i/>
                <w:iCs/>
                <w:sz w:val="24"/>
                <w:szCs w:val="24"/>
              </w:rPr>
              <w:t xml:space="preserve"> Stanje na dan 3</w:t>
            </w:r>
            <w:r w:rsidR="00201E49">
              <w:rPr>
                <w:rFonts w:ascii="Times New Roman" w:hAnsi="Times New Roman" w:cs="Times New Roman"/>
                <w:i/>
                <w:iCs/>
                <w:sz w:val="24"/>
                <w:szCs w:val="24"/>
              </w:rPr>
              <w:t>1</w:t>
            </w:r>
            <w:r w:rsidRPr="003C2617">
              <w:rPr>
                <w:rFonts w:ascii="Times New Roman" w:hAnsi="Times New Roman" w:cs="Times New Roman"/>
                <w:i/>
                <w:iCs/>
                <w:sz w:val="24"/>
                <w:szCs w:val="24"/>
              </w:rPr>
              <w:t>.</w:t>
            </w:r>
            <w:r w:rsidR="00201E49">
              <w:rPr>
                <w:rFonts w:ascii="Times New Roman" w:hAnsi="Times New Roman" w:cs="Times New Roman"/>
                <w:i/>
                <w:iCs/>
                <w:sz w:val="24"/>
                <w:szCs w:val="24"/>
              </w:rPr>
              <w:t>12</w:t>
            </w:r>
            <w:r w:rsidRPr="003C2617">
              <w:rPr>
                <w:rFonts w:ascii="Times New Roman" w:hAnsi="Times New Roman" w:cs="Times New Roman"/>
                <w:i/>
                <w:iCs/>
                <w:sz w:val="24"/>
                <w:szCs w:val="24"/>
              </w:rPr>
              <w:t>.201</w:t>
            </w:r>
            <w:r w:rsidR="00321E1A">
              <w:rPr>
                <w:rFonts w:ascii="Times New Roman" w:hAnsi="Times New Roman" w:cs="Times New Roman"/>
                <w:i/>
                <w:iCs/>
                <w:sz w:val="24"/>
                <w:szCs w:val="24"/>
              </w:rPr>
              <w:t>6</w:t>
            </w:r>
            <w:r w:rsidRPr="003C2617">
              <w:rPr>
                <w:rFonts w:ascii="Times New Roman" w:hAnsi="Times New Roman" w:cs="Times New Roman"/>
                <w:i/>
                <w:iCs/>
                <w:sz w:val="24"/>
                <w:szCs w:val="24"/>
              </w:rPr>
              <w:t>. g.</w:t>
            </w:r>
          </w:p>
        </w:tc>
        <w:tc>
          <w:tcPr>
            <w:tcW w:w="1016" w:type="dxa"/>
            <w:tcBorders>
              <w:top w:val="nil"/>
              <w:left w:val="nil"/>
              <w:bottom w:val="single" w:sz="4" w:space="0" w:color="auto"/>
              <w:right w:val="single" w:sz="4" w:space="0" w:color="auto"/>
            </w:tcBorders>
            <w:shd w:val="clear" w:color="auto" w:fill="auto"/>
            <w:noWrap/>
            <w:vAlign w:val="bottom"/>
            <w:hideMark/>
          </w:tcPr>
          <w:p w:rsidR="003C2617" w:rsidRPr="003C2617" w:rsidRDefault="005B2A5C" w:rsidP="00BF1784">
            <w:pPr>
              <w:jc w:val="right"/>
              <w:rPr>
                <w:rFonts w:ascii="Times New Roman" w:hAnsi="Times New Roman" w:cs="Times New Roman"/>
                <w:i/>
                <w:iCs/>
                <w:sz w:val="24"/>
                <w:szCs w:val="24"/>
              </w:rPr>
            </w:pPr>
            <w:r>
              <w:rPr>
                <w:rFonts w:ascii="Times New Roman" w:hAnsi="Times New Roman" w:cs="Times New Roman"/>
                <w:i/>
                <w:iCs/>
                <w:sz w:val="24"/>
                <w:szCs w:val="24"/>
              </w:rPr>
              <w:t>2.500</w:t>
            </w:r>
            <w:r w:rsidR="003C2617">
              <w:rPr>
                <w:rFonts w:ascii="Times New Roman" w:hAnsi="Times New Roman" w:cs="Times New Roman"/>
                <w:i/>
                <w:iCs/>
                <w:sz w:val="24"/>
                <w:szCs w:val="24"/>
              </w:rPr>
              <w:t>.000</w:t>
            </w:r>
          </w:p>
        </w:tc>
        <w:tc>
          <w:tcPr>
            <w:tcW w:w="1160" w:type="dxa"/>
            <w:tcBorders>
              <w:top w:val="nil"/>
              <w:left w:val="nil"/>
              <w:bottom w:val="single" w:sz="4" w:space="0" w:color="auto"/>
              <w:right w:val="single" w:sz="4" w:space="0" w:color="auto"/>
            </w:tcBorders>
            <w:shd w:val="clear" w:color="auto" w:fill="auto"/>
            <w:noWrap/>
            <w:vAlign w:val="bottom"/>
            <w:hideMark/>
          </w:tcPr>
          <w:p w:rsidR="003C2617" w:rsidRPr="003C2617" w:rsidRDefault="003C2617" w:rsidP="00BF1784">
            <w:pPr>
              <w:jc w:val="right"/>
              <w:rPr>
                <w:rFonts w:ascii="Times New Roman" w:hAnsi="Times New Roman" w:cs="Times New Roman"/>
                <w:i/>
                <w:iCs/>
                <w:sz w:val="24"/>
                <w:szCs w:val="24"/>
              </w:rPr>
            </w:pPr>
          </w:p>
        </w:tc>
        <w:tc>
          <w:tcPr>
            <w:tcW w:w="1339" w:type="dxa"/>
            <w:tcBorders>
              <w:top w:val="nil"/>
              <w:left w:val="nil"/>
              <w:bottom w:val="single" w:sz="4" w:space="0" w:color="auto"/>
              <w:right w:val="single" w:sz="4" w:space="0" w:color="auto"/>
            </w:tcBorders>
            <w:shd w:val="clear" w:color="auto" w:fill="auto"/>
            <w:noWrap/>
            <w:vAlign w:val="bottom"/>
          </w:tcPr>
          <w:p w:rsidR="003C2617" w:rsidRPr="003C2617" w:rsidRDefault="003C2617" w:rsidP="006F4451">
            <w:pPr>
              <w:jc w:val="right"/>
              <w:rPr>
                <w:rFonts w:ascii="Times New Roman" w:hAnsi="Times New Roman" w:cs="Times New Roman"/>
                <w:i/>
                <w:iCs/>
                <w:sz w:val="24"/>
                <w:szCs w:val="24"/>
              </w:rPr>
            </w:pPr>
          </w:p>
        </w:tc>
        <w:tc>
          <w:tcPr>
            <w:tcW w:w="866" w:type="dxa"/>
            <w:tcBorders>
              <w:top w:val="nil"/>
              <w:left w:val="nil"/>
              <w:bottom w:val="single" w:sz="4" w:space="0" w:color="auto"/>
              <w:right w:val="single" w:sz="4" w:space="0" w:color="auto"/>
            </w:tcBorders>
            <w:shd w:val="clear" w:color="auto" w:fill="auto"/>
            <w:noWrap/>
            <w:vAlign w:val="bottom"/>
            <w:hideMark/>
          </w:tcPr>
          <w:p w:rsidR="003C2617" w:rsidRPr="003C2617" w:rsidRDefault="00321E1A" w:rsidP="00BF1784">
            <w:pPr>
              <w:jc w:val="right"/>
              <w:rPr>
                <w:rFonts w:ascii="Times New Roman" w:hAnsi="Times New Roman" w:cs="Times New Roman"/>
                <w:i/>
                <w:iCs/>
                <w:sz w:val="24"/>
                <w:szCs w:val="24"/>
              </w:rPr>
            </w:pPr>
            <w:r>
              <w:rPr>
                <w:rFonts w:ascii="Times New Roman" w:hAnsi="Times New Roman" w:cs="Times New Roman"/>
                <w:i/>
                <w:iCs/>
                <w:sz w:val="24"/>
                <w:szCs w:val="24"/>
              </w:rPr>
              <w:t>53.659</w:t>
            </w:r>
          </w:p>
        </w:tc>
        <w:tc>
          <w:tcPr>
            <w:tcW w:w="1166" w:type="dxa"/>
            <w:tcBorders>
              <w:top w:val="nil"/>
              <w:left w:val="nil"/>
              <w:bottom w:val="single" w:sz="4" w:space="0" w:color="auto"/>
              <w:right w:val="single" w:sz="4" w:space="0" w:color="auto"/>
            </w:tcBorders>
            <w:shd w:val="clear" w:color="auto" w:fill="auto"/>
            <w:noWrap/>
            <w:vAlign w:val="bottom"/>
            <w:hideMark/>
          </w:tcPr>
          <w:p w:rsidR="003C2617" w:rsidRPr="003C2617" w:rsidRDefault="0054299B" w:rsidP="00BF1784">
            <w:pPr>
              <w:jc w:val="right"/>
              <w:rPr>
                <w:rFonts w:ascii="Times New Roman" w:hAnsi="Times New Roman" w:cs="Times New Roman"/>
                <w:i/>
                <w:iCs/>
                <w:sz w:val="24"/>
                <w:szCs w:val="24"/>
              </w:rPr>
            </w:pPr>
            <w:r>
              <w:rPr>
                <w:rFonts w:ascii="Times New Roman" w:hAnsi="Times New Roman" w:cs="Times New Roman"/>
                <w:i/>
                <w:iCs/>
                <w:sz w:val="24"/>
                <w:szCs w:val="24"/>
              </w:rPr>
              <w:t>2.273.759</w:t>
            </w:r>
          </w:p>
        </w:tc>
        <w:tc>
          <w:tcPr>
            <w:tcW w:w="1360" w:type="dxa"/>
            <w:tcBorders>
              <w:top w:val="nil"/>
              <w:left w:val="nil"/>
              <w:bottom w:val="single" w:sz="4" w:space="0" w:color="auto"/>
              <w:right w:val="single" w:sz="4" w:space="0" w:color="auto"/>
            </w:tcBorders>
            <w:shd w:val="clear" w:color="auto" w:fill="auto"/>
            <w:noWrap/>
            <w:vAlign w:val="bottom"/>
            <w:hideMark/>
          </w:tcPr>
          <w:p w:rsidR="003C2617" w:rsidRPr="003C2617" w:rsidRDefault="00321E1A" w:rsidP="00BF1784">
            <w:pPr>
              <w:jc w:val="right"/>
              <w:rPr>
                <w:rFonts w:ascii="Times New Roman" w:hAnsi="Times New Roman" w:cs="Times New Roman"/>
                <w:i/>
                <w:iCs/>
                <w:sz w:val="24"/>
                <w:szCs w:val="24"/>
              </w:rPr>
            </w:pPr>
            <w:r>
              <w:rPr>
                <w:rFonts w:ascii="Times New Roman" w:hAnsi="Times New Roman" w:cs="Times New Roman"/>
                <w:i/>
                <w:iCs/>
                <w:sz w:val="24"/>
                <w:szCs w:val="24"/>
              </w:rPr>
              <w:t>4.827.418</w:t>
            </w:r>
          </w:p>
        </w:tc>
      </w:tr>
    </w:tbl>
    <w:p w:rsidR="003C2617" w:rsidRPr="003C2617" w:rsidRDefault="003C2617" w:rsidP="003C2617">
      <w:pPr>
        <w:rPr>
          <w:rFonts w:ascii="Times New Roman" w:hAnsi="Times New Roman" w:cs="Times New Roman"/>
          <w:b/>
          <w:sz w:val="24"/>
          <w:szCs w:val="24"/>
          <w:u w:val="single"/>
          <w:lang w:val="sr-Latn-CS"/>
        </w:rPr>
      </w:pPr>
    </w:p>
    <w:p w:rsidR="0054299B" w:rsidRDefault="005B2A5C" w:rsidP="0054299B">
      <w:pPr>
        <w:rPr>
          <w:rFonts w:ascii="Times New Roman" w:hAnsi="Times New Roman" w:cs="Times New Roman"/>
          <w:sz w:val="24"/>
          <w:szCs w:val="24"/>
          <w:lang w:val="sr-Latn-CS"/>
        </w:rPr>
      </w:pPr>
      <w:r>
        <w:rPr>
          <w:rFonts w:ascii="Times New Roman" w:hAnsi="Times New Roman" w:cs="Times New Roman"/>
          <w:sz w:val="24"/>
          <w:szCs w:val="24"/>
          <w:lang w:val="sr-Latn-CS"/>
        </w:rPr>
        <w:t>Rešenjem Osnovnog suda od 27.04.15. izvršeno je smanjenje osnovnog kapitala za 1.003.300 KM, kao pokriće akumuliranog gubitka iz 2013. I 2014. Godine, a 15.05.2015. izvršeno je povećanje osnovnog kapitala</w:t>
      </w:r>
      <w:r w:rsidR="0054299B">
        <w:rPr>
          <w:rFonts w:ascii="Times New Roman" w:hAnsi="Times New Roman" w:cs="Times New Roman"/>
          <w:sz w:val="24"/>
          <w:szCs w:val="24"/>
          <w:lang w:val="sr-Latn-CS"/>
        </w:rPr>
        <w:t xml:space="preserve"> za 900.000 KM.  Rešenjem Osnovnog suda Brčko distrikta od 23.06.2016.izvršen je upis povećanja kapitala društva za 103.300 KM, tako da ukupan akcijski kapital društva nakon ovog povećanja iznosi 2.500.000 KM, a nakon uvecanja za zakonske rezerve od 53.659 KM i neraspoređenu dobit 2016.godine, ukupan kapital društva iznosi 4.827.418 KM.</w:t>
      </w:r>
    </w:p>
    <w:p w:rsidR="005B2A5C" w:rsidRDefault="005B2A5C" w:rsidP="005B2A5C">
      <w:pPr>
        <w:rPr>
          <w:rFonts w:ascii="Times New Roman" w:hAnsi="Times New Roman" w:cs="Times New Roman"/>
          <w:sz w:val="24"/>
          <w:szCs w:val="24"/>
          <w:lang w:val="sr-Latn-CS"/>
        </w:rPr>
      </w:pPr>
    </w:p>
    <w:p w:rsidR="005B2A5C" w:rsidRPr="00B66DFB" w:rsidRDefault="005B2A5C" w:rsidP="005B2A5C">
      <w:pPr>
        <w:rPr>
          <w:rFonts w:ascii="Times New Roman" w:hAnsi="Times New Roman" w:cs="Times New Roman"/>
          <w:sz w:val="24"/>
          <w:szCs w:val="24"/>
          <w:lang w:val="sr-Latn-CS"/>
        </w:rPr>
      </w:pPr>
    </w:p>
    <w:p w:rsidR="00A930DD" w:rsidRDefault="003C2617" w:rsidP="003C2617">
      <w:pPr>
        <w:rPr>
          <w:rFonts w:ascii="Times New Roman" w:hAnsi="Times New Roman" w:cs="Times New Roman"/>
          <w:sz w:val="24"/>
          <w:szCs w:val="24"/>
          <w:lang w:val="sr-Latn-CS"/>
        </w:rPr>
      </w:pPr>
      <w:r w:rsidRPr="003C2617">
        <w:rPr>
          <w:rFonts w:ascii="Times New Roman" w:hAnsi="Times New Roman" w:cs="Times New Roman"/>
          <w:sz w:val="24"/>
          <w:szCs w:val="24"/>
          <w:lang w:val="sr-Latn-CS"/>
        </w:rPr>
        <w:tab/>
      </w:r>
    </w:p>
    <w:p w:rsidR="00A930DD" w:rsidRDefault="00A930DD" w:rsidP="003C2617">
      <w:pPr>
        <w:rPr>
          <w:rFonts w:ascii="Times New Roman" w:hAnsi="Times New Roman" w:cs="Times New Roman"/>
          <w:sz w:val="24"/>
          <w:szCs w:val="24"/>
          <w:lang w:val="sr-Latn-CS"/>
        </w:rPr>
      </w:pPr>
    </w:p>
    <w:p w:rsidR="003C2617" w:rsidRPr="003C2617" w:rsidRDefault="003C2617" w:rsidP="003C2617">
      <w:pPr>
        <w:rPr>
          <w:rFonts w:ascii="Times New Roman" w:hAnsi="Times New Roman" w:cs="Times New Roman"/>
          <w:sz w:val="24"/>
          <w:szCs w:val="24"/>
          <w:lang w:val="sr-Latn-CS"/>
        </w:rPr>
      </w:pPr>
      <w:r w:rsidRPr="003C2617">
        <w:rPr>
          <w:rFonts w:ascii="Times New Roman" w:hAnsi="Times New Roman" w:cs="Times New Roman"/>
          <w:sz w:val="24"/>
          <w:szCs w:val="24"/>
          <w:lang w:val="sr-Latn-CS"/>
        </w:rPr>
        <w:tab/>
      </w:r>
      <w:r w:rsidRPr="003C2617">
        <w:rPr>
          <w:rFonts w:ascii="Times New Roman" w:hAnsi="Times New Roman" w:cs="Times New Roman"/>
          <w:sz w:val="24"/>
          <w:szCs w:val="24"/>
          <w:lang w:val="sr-Latn-CS"/>
        </w:rPr>
        <w:tab/>
      </w:r>
      <w:r w:rsidRPr="003C2617">
        <w:rPr>
          <w:rFonts w:ascii="Times New Roman" w:hAnsi="Times New Roman" w:cs="Times New Roman"/>
          <w:sz w:val="24"/>
          <w:szCs w:val="24"/>
          <w:lang w:val="sr-Latn-CS"/>
        </w:rPr>
        <w:tab/>
      </w:r>
    </w:p>
    <w:p w:rsidR="003C2617" w:rsidRPr="003C2617" w:rsidRDefault="003C2617" w:rsidP="003C2617">
      <w:pPr>
        <w:rPr>
          <w:rFonts w:ascii="Times New Roman" w:hAnsi="Times New Roman" w:cs="Times New Roman"/>
          <w:sz w:val="24"/>
          <w:szCs w:val="24"/>
          <w:lang w:val="sr-Latn-CS"/>
        </w:rPr>
      </w:pPr>
    </w:p>
    <w:p w:rsidR="003C2617" w:rsidRDefault="003C2617" w:rsidP="003C2617">
      <w:pPr>
        <w:rPr>
          <w:lang w:val="sr-Latn-CS"/>
        </w:rPr>
      </w:pPr>
    </w:p>
    <w:p w:rsidR="002A4A7E" w:rsidRDefault="003C2617" w:rsidP="003C2617">
      <w:pPr>
        <w:rPr>
          <w:rFonts w:ascii="Times New Roman" w:hAnsi="Times New Roman" w:cs="Times New Roman"/>
          <w:b/>
          <w:sz w:val="24"/>
          <w:szCs w:val="24"/>
          <w:lang w:val="sr-Latn-CS"/>
        </w:rPr>
      </w:pPr>
      <w:r w:rsidRPr="002A4A7E">
        <w:rPr>
          <w:rFonts w:ascii="Times New Roman" w:hAnsi="Times New Roman" w:cs="Times New Roman"/>
          <w:b/>
          <w:sz w:val="24"/>
          <w:szCs w:val="24"/>
          <w:lang w:val="sr-Latn-CS"/>
        </w:rPr>
        <w:t xml:space="preserve">Brčko, </w:t>
      </w:r>
      <w:r w:rsidR="00E13921">
        <w:rPr>
          <w:rFonts w:ascii="Times New Roman" w:hAnsi="Times New Roman" w:cs="Times New Roman"/>
          <w:b/>
          <w:sz w:val="24"/>
          <w:szCs w:val="24"/>
          <w:lang w:val="sr-Latn-CS"/>
        </w:rPr>
        <w:t>2</w:t>
      </w:r>
      <w:r w:rsidR="00B95450">
        <w:rPr>
          <w:rFonts w:ascii="Times New Roman" w:hAnsi="Times New Roman" w:cs="Times New Roman"/>
          <w:b/>
          <w:sz w:val="24"/>
          <w:szCs w:val="24"/>
          <w:lang w:val="sr-Latn-CS"/>
        </w:rPr>
        <w:t>7</w:t>
      </w:r>
      <w:r w:rsidR="002A4A7E" w:rsidRPr="002A4A7E">
        <w:rPr>
          <w:rFonts w:ascii="Times New Roman" w:hAnsi="Times New Roman" w:cs="Times New Roman"/>
          <w:b/>
          <w:sz w:val="24"/>
          <w:szCs w:val="24"/>
          <w:lang w:val="sr-Latn-CS"/>
        </w:rPr>
        <w:t>.0</w:t>
      </w:r>
      <w:r w:rsidR="00E13921">
        <w:rPr>
          <w:rFonts w:ascii="Times New Roman" w:hAnsi="Times New Roman" w:cs="Times New Roman"/>
          <w:b/>
          <w:sz w:val="24"/>
          <w:szCs w:val="24"/>
          <w:lang w:val="sr-Latn-CS"/>
        </w:rPr>
        <w:t>2</w:t>
      </w:r>
      <w:r w:rsidR="002A4A7E" w:rsidRPr="002A4A7E">
        <w:rPr>
          <w:rFonts w:ascii="Times New Roman" w:hAnsi="Times New Roman" w:cs="Times New Roman"/>
          <w:b/>
          <w:sz w:val="24"/>
          <w:szCs w:val="24"/>
          <w:lang w:val="sr-Latn-CS"/>
        </w:rPr>
        <w:t>.201</w:t>
      </w:r>
      <w:r w:rsidR="00B95450">
        <w:rPr>
          <w:rFonts w:ascii="Times New Roman" w:hAnsi="Times New Roman" w:cs="Times New Roman"/>
          <w:b/>
          <w:sz w:val="24"/>
          <w:szCs w:val="24"/>
          <w:lang w:val="sr-Latn-CS"/>
        </w:rPr>
        <w:t>7</w:t>
      </w:r>
      <w:r w:rsidR="002A4A7E" w:rsidRPr="002A4A7E">
        <w:rPr>
          <w:rFonts w:ascii="Times New Roman" w:hAnsi="Times New Roman" w:cs="Times New Roman"/>
          <w:b/>
          <w:sz w:val="24"/>
          <w:szCs w:val="24"/>
          <w:lang w:val="sr-Latn-CS"/>
        </w:rPr>
        <w:t xml:space="preserve">.       </w:t>
      </w:r>
      <w:r w:rsidR="002A4A7E">
        <w:rPr>
          <w:rFonts w:ascii="Times New Roman" w:hAnsi="Times New Roman" w:cs="Times New Roman"/>
          <w:b/>
          <w:sz w:val="24"/>
          <w:szCs w:val="24"/>
          <w:lang w:val="sr-Latn-CS"/>
        </w:rPr>
        <w:t xml:space="preserve">                                                              Osiguranje garant dd</w:t>
      </w:r>
    </w:p>
    <w:p w:rsidR="002A4A7E" w:rsidRDefault="002A4A7E" w:rsidP="003C2617">
      <w:pPr>
        <w:rPr>
          <w:rFonts w:ascii="Times New Roman" w:hAnsi="Times New Roman" w:cs="Times New Roman"/>
          <w:b/>
          <w:sz w:val="24"/>
          <w:szCs w:val="24"/>
          <w:lang w:val="sr-Latn-CS"/>
        </w:rPr>
      </w:pPr>
    </w:p>
    <w:p w:rsidR="003C2617" w:rsidRPr="002A4A7E" w:rsidRDefault="002A4A7E" w:rsidP="003C2617">
      <w:pPr>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                                                                                                    Direktor: Radović Goran</w:t>
      </w:r>
      <w:r w:rsidRPr="002A4A7E">
        <w:rPr>
          <w:rFonts w:ascii="Times New Roman" w:hAnsi="Times New Roman" w:cs="Times New Roman"/>
          <w:b/>
          <w:sz w:val="24"/>
          <w:szCs w:val="24"/>
          <w:lang w:val="sr-Latn-CS"/>
        </w:rPr>
        <w:t xml:space="preserve">                                    </w:t>
      </w:r>
    </w:p>
    <w:p w:rsidR="003C2617" w:rsidRPr="00A833D5" w:rsidRDefault="003C2617" w:rsidP="00B66DFB">
      <w:pPr>
        <w:ind w:firstLine="720"/>
        <w:rPr>
          <w:rFonts w:ascii="Times New Roman" w:hAnsi="Times New Roman" w:cs="Times New Roman"/>
          <w:sz w:val="24"/>
          <w:szCs w:val="24"/>
          <w:lang w:val="sv-SE"/>
        </w:rPr>
      </w:pPr>
    </w:p>
    <w:sectPr w:rsidR="003C2617" w:rsidRPr="00A833D5" w:rsidSect="006311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D84" w:rsidRDefault="00080D84" w:rsidP="00741949">
      <w:pPr>
        <w:spacing w:after="0" w:line="240" w:lineRule="auto"/>
      </w:pPr>
      <w:r>
        <w:separator/>
      </w:r>
    </w:p>
  </w:endnote>
  <w:endnote w:type="continuationSeparator" w:id="0">
    <w:p w:rsidR="00080D84" w:rsidRDefault="00080D84" w:rsidP="00741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jms Cyrillic">
    <w:altName w:val="Courier New"/>
    <w:charset w:val="00"/>
    <w:family w:val="roman"/>
    <w:pitch w:val="variable"/>
    <w:sig w:usb0="00000083" w:usb1="00000000" w:usb2="00000000" w:usb3="00000000" w:csb0="00000009" w:csb1="00000000"/>
  </w:font>
  <w:font w:name="C_Times_Duch">
    <w:altName w:val="Arial"/>
    <w:charset w:val="00"/>
    <w:family w:val="swiss"/>
    <w:pitch w:val="variable"/>
    <w:sig w:usb0="00000003" w:usb1="00000000" w:usb2="00000000" w:usb3="00000000" w:csb0="00000001" w:csb1="00000000"/>
  </w:font>
  <w:font w:name="Beker Cirilica">
    <w:altName w:val="Arial"/>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YU L Swiss">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C Times">
    <w:altName w:val="Courier New"/>
    <w:charset w:val="00"/>
    <w:family w:val="roman"/>
    <w:pitch w:val="variable"/>
    <w:sig w:usb0="00000007" w:usb1="00000000" w:usb2="00000000" w:usb3="00000000" w:csb0="00000013" w:csb1="00000000"/>
  </w:font>
  <w:font w:name="CTimesRoman">
    <w:charset w:val="00"/>
    <w:family w:val="auto"/>
    <w:pitch w:val="variable"/>
    <w:sig w:usb0="00000083" w:usb1="00000000" w:usb2="00000000" w:usb3="00000000" w:csb0="00000009" w:csb1="00000000"/>
  </w:font>
  <w:font w:name="TimesRoman">
    <w:altName w:val="Times New Roman"/>
    <w:charset w:val="00"/>
    <w:family w:val="auto"/>
    <w:pitch w:val="variable"/>
    <w:sig w:usb0="00000001"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Franklin Gothic Demi">
    <w:panose1 w:val="020B07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D84" w:rsidRDefault="00080D84" w:rsidP="00741949">
      <w:pPr>
        <w:spacing w:after="0" w:line="240" w:lineRule="auto"/>
      </w:pPr>
      <w:r>
        <w:separator/>
      </w:r>
    </w:p>
  </w:footnote>
  <w:footnote w:type="continuationSeparator" w:id="0">
    <w:p w:rsidR="00080D84" w:rsidRDefault="00080D84" w:rsidP="00741949">
      <w:pPr>
        <w:spacing w:after="0" w:line="240" w:lineRule="auto"/>
      </w:pPr>
      <w:r>
        <w:continuationSeparator/>
      </w:r>
    </w:p>
  </w:footnote>
  <w:footnote w:id="1">
    <w:p w:rsidR="009D29C2" w:rsidRPr="00C203BD" w:rsidRDefault="009D29C2" w:rsidP="00741949">
      <w:pPr>
        <w:pStyle w:val="FootnoteText"/>
        <w:rPr>
          <w:i/>
          <w:lang w:val="sr-Latn-CS"/>
        </w:rPr>
      </w:pPr>
      <w:r w:rsidRPr="00C203BD">
        <w:rPr>
          <w: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352"/>
    <w:multiLevelType w:val="hybridMultilevel"/>
    <w:tmpl w:val="58F2D72A"/>
    <w:lvl w:ilvl="0" w:tplc="063EB9B6">
      <w:start w:val="1"/>
      <w:numFmt w:val="lowerLetter"/>
      <w:lvlText w:val="%1)"/>
      <w:lvlJc w:val="left"/>
      <w:pPr>
        <w:ind w:left="90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D70708"/>
    <w:multiLevelType w:val="multilevel"/>
    <w:tmpl w:val="E378ED4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8AD18D6"/>
    <w:multiLevelType w:val="hybridMultilevel"/>
    <w:tmpl w:val="857ECE8A"/>
    <w:lvl w:ilvl="0" w:tplc="D74277C0">
      <w:start w:val="1"/>
      <w:numFmt w:val="decimal"/>
      <w:lvlText w:val="%1."/>
      <w:lvlJc w:val="left"/>
      <w:pPr>
        <w:ind w:left="1146" w:hanging="360"/>
      </w:pPr>
      <w:rPr>
        <w:rFonts w:hint="default"/>
      </w:rPr>
    </w:lvl>
    <w:lvl w:ilvl="1" w:tplc="141A0019" w:tentative="1">
      <w:start w:val="1"/>
      <w:numFmt w:val="lowerLetter"/>
      <w:lvlText w:val="%2."/>
      <w:lvlJc w:val="left"/>
      <w:pPr>
        <w:ind w:left="1866" w:hanging="360"/>
      </w:pPr>
    </w:lvl>
    <w:lvl w:ilvl="2" w:tplc="141A001B" w:tentative="1">
      <w:start w:val="1"/>
      <w:numFmt w:val="lowerRoman"/>
      <w:lvlText w:val="%3."/>
      <w:lvlJc w:val="right"/>
      <w:pPr>
        <w:ind w:left="2586" w:hanging="180"/>
      </w:pPr>
    </w:lvl>
    <w:lvl w:ilvl="3" w:tplc="141A000F" w:tentative="1">
      <w:start w:val="1"/>
      <w:numFmt w:val="decimal"/>
      <w:lvlText w:val="%4."/>
      <w:lvlJc w:val="left"/>
      <w:pPr>
        <w:ind w:left="3306" w:hanging="360"/>
      </w:pPr>
    </w:lvl>
    <w:lvl w:ilvl="4" w:tplc="141A0019" w:tentative="1">
      <w:start w:val="1"/>
      <w:numFmt w:val="lowerLetter"/>
      <w:lvlText w:val="%5."/>
      <w:lvlJc w:val="left"/>
      <w:pPr>
        <w:ind w:left="4026" w:hanging="360"/>
      </w:pPr>
    </w:lvl>
    <w:lvl w:ilvl="5" w:tplc="141A001B" w:tentative="1">
      <w:start w:val="1"/>
      <w:numFmt w:val="lowerRoman"/>
      <w:lvlText w:val="%6."/>
      <w:lvlJc w:val="right"/>
      <w:pPr>
        <w:ind w:left="4746" w:hanging="180"/>
      </w:pPr>
    </w:lvl>
    <w:lvl w:ilvl="6" w:tplc="141A000F" w:tentative="1">
      <w:start w:val="1"/>
      <w:numFmt w:val="decimal"/>
      <w:lvlText w:val="%7."/>
      <w:lvlJc w:val="left"/>
      <w:pPr>
        <w:ind w:left="5466" w:hanging="360"/>
      </w:pPr>
    </w:lvl>
    <w:lvl w:ilvl="7" w:tplc="141A0019" w:tentative="1">
      <w:start w:val="1"/>
      <w:numFmt w:val="lowerLetter"/>
      <w:lvlText w:val="%8."/>
      <w:lvlJc w:val="left"/>
      <w:pPr>
        <w:ind w:left="6186" w:hanging="360"/>
      </w:pPr>
    </w:lvl>
    <w:lvl w:ilvl="8" w:tplc="141A001B" w:tentative="1">
      <w:start w:val="1"/>
      <w:numFmt w:val="lowerRoman"/>
      <w:lvlText w:val="%9."/>
      <w:lvlJc w:val="right"/>
      <w:pPr>
        <w:ind w:left="6906" w:hanging="180"/>
      </w:pPr>
    </w:lvl>
  </w:abstractNum>
  <w:abstractNum w:abstractNumId="3">
    <w:nsid w:val="09EC541C"/>
    <w:multiLevelType w:val="hybridMultilevel"/>
    <w:tmpl w:val="4B8CCD38"/>
    <w:lvl w:ilvl="0" w:tplc="04090011">
      <w:start w:val="1"/>
      <w:numFmt w:val="decimal"/>
      <w:lvlText w:val="%1)"/>
      <w:lvlJc w:val="left"/>
      <w:pPr>
        <w:tabs>
          <w:tab w:val="num" w:pos="720"/>
        </w:tabs>
        <w:ind w:left="720" w:hanging="360"/>
      </w:pPr>
      <w:rPr>
        <w:rFonts w:hint="default"/>
      </w:rPr>
    </w:lvl>
    <w:lvl w:ilvl="1" w:tplc="8D52F580">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616196"/>
    <w:multiLevelType w:val="hybridMultilevel"/>
    <w:tmpl w:val="1ABAD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75819"/>
    <w:multiLevelType w:val="hybridMultilevel"/>
    <w:tmpl w:val="6476823C"/>
    <w:lvl w:ilvl="0" w:tplc="9320D19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B52D30"/>
    <w:multiLevelType w:val="hybridMultilevel"/>
    <w:tmpl w:val="68480D8C"/>
    <w:lvl w:ilvl="0" w:tplc="081A000B">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nsid w:val="15016FB3"/>
    <w:multiLevelType w:val="hybridMultilevel"/>
    <w:tmpl w:val="C966CCF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160A3388"/>
    <w:multiLevelType w:val="hybridMultilevel"/>
    <w:tmpl w:val="5D6C7374"/>
    <w:lvl w:ilvl="0" w:tplc="081A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nsid w:val="186755B1"/>
    <w:multiLevelType w:val="hybridMultilevel"/>
    <w:tmpl w:val="38E04154"/>
    <w:lvl w:ilvl="0" w:tplc="081A000B">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nsid w:val="1D5B5A80"/>
    <w:multiLevelType w:val="multilevel"/>
    <w:tmpl w:val="34701DA6"/>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1FF6C60"/>
    <w:multiLevelType w:val="hybridMultilevel"/>
    <w:tmpl w:val="21BA3C4E"/>
    <w:lvl w:ilvl="0" w:tplc="141A0017">
      <w:start w:val="1"/>
      <w:numFmt w:val="lowerLetter"/>
      <w:lvlText w:val="%1)"/>
      <w:lvlJc w:val="left"/>
      <w:pPr>
        <w:ind w:left="720" w:hanging="360"/>
      </w:pPr>
      <w:rPr>
        <w:rFonts w:hint="default"/>
        <w:b w:val="0"/>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340B4A52"/>
    <w:multiLevelType w:val="hybridMultilevel"/>
    <w:tmpl w:val="F73A3852"/>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466AA8"/>
    <w:multiLevelType w:val="hybridMultilevel"/>
    <w:tmpl w:val="63B6C614"/>
    <w:lvl w:ilvl="0" w:tplc="654E001A">
      <w:start w:val="6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970E65"/>
    <w:multiLevelType w:val="hybridMultilevel"/>
    <w:tmpl w:val="D8FCCE84"/>
    <w:lvl w:ilvl="0" w:tplc="081A000B">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nsid w:val="39C45900"/>
    <w:multiLevelType w:val="hybridMultilevel"/>
    <w:tmpl w:val="0616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F84874"/>
    <w:multiLevelType w:val="hybridMultilevel"/>
    <w:tmpl w:val="8214A84E"/>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7">
    <w:nsid w:val="430438A6"/>
    <w:multiLevelType w:val="hybridMultilevel"/>
    <w:tmpl w:val="D834F938"/>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8">
    <w:nsid w:val="44547ABB"/>
    <w:multiLevelType w:val="hybridMultilevel"/>
    <w:tmpl w:val="6E9CEA78"/>
    <w:lvl w:ilvl="0" w:tplc="081A000B">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nsid w:val="4B1C3B7D"/>
    <w:multiLevelType w:val="hybridMultilevel"/>
    <w:tmpl w:val="B2283018"/>
    <w:lvl w:ilvl="0" w:tplc="081A000B">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0">
    <w:nsid w:val="4B6C1FF6"/>
    <w:multiLevelType w:val="hybridMultilevel"/>
    <w:tmpl w:val="AE546B0C"/>
    <w:lvl w:ilvl="0" w:tplc="DD62B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005A26"/>
    <w:multiLevelType w:val="hybridMultilevel"/>
    <w:tmpl w:val="431037F4"/>
    <w:lvl w:ilvl="0" w:tplc="081A000B">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2">
    <w:nsid w:val="4C0D631D"/>
    <w:multiLevelType w:val="hybridMultilevel"/>
    <w:tmpl w:val="1332DB1C"/>
    <w:lvl w:ilvl="0" w:tplc="081A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3">
    <w:nsid w:val="60915AE4"/>
    <w:multiLevelType w:val="hybridMultilevel"/>
    <w:tmpl w:val="77FC7212"/>
    <w:lvl w:ilvl="0" w:tplc="665E83FE">
      <w:start w:val="1"/>
      <w:numFmt w:val="decimal"/>
      <w:lvlText w:val="%1."/>
      <w:lvlJc w:val="left"/>
      <w:pPr>
        <w:tabs>
          <w:tab w:val="num" w:pos="1080"/>
        </w:tabs>
        <w:ind w:left="1080" w:hanging="360"/>
      </w:pPr>
      <w:rPr>
        <w:rFonts w:hint="default"/>
      </w:rPr>
    </w:lvl>
    <w:lvl w:ilvl="1" w:tplc="B980FB5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1344759"/>
    <w:multiLevelType w:val="hybridMultilevel"/>
    <w:tmpl w:val="AF70CAB2"/>
    <w:lvl w:ilvl="0" w:tplc="01B49104">
      <w:start w:val="6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516DC4"/>
    <w:multiLevelType w:val="hybridMultilevel"/>
    <w:tmpl w:val="A58C8B1C"/>
    <w:lvl w:ilvl="0" w:tplc="081A000B">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6">
    <w:nsid w:val="7003790F"/>
    <w:multiLevelType w:val="hybridMultilevel"/>
    <w:tmpl w:val="1700B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0A2D04"/>
    <w:multiLevelType w:val="multilevel"/>
    <w:tmpl w:val="4E5C9500"/>
    <w:lvl w:ilvl="0">
      <w:start w:val="3"/>
      <w:numFmt w:val="decimal"/>
      <w:lvlText w:val="%1"/>
      <w:lvlJc w:val="left"/>
      <w:pPr>
        <w:ind w:left="720" w:hanging="360"/>
      </w:pPr>
      <w:rPr>
        <w:rFonts w:hint="default"/>
      </w:rPr>
    </w:lvl>
    <w:lvl w:ilvl="1">
      <w:start w:val="1"/>
      <w:numFmt w:val="decimal"/>
      <w:isLgl/>
      <w:lvlText w:val="%1.%2."/>
      <w:lvlJc w:val="left"/>
      <w:pPr>
        <w:ind w:left="1125" w:hanging="585"/>
      </w:pPr>
      <w:rPr>
        <w:rFonts w:hint="default"/>
      </w:rPr>
    </w:lvl>
    <w:lvl w:ilvl="2">
      <w:start w:val="3"/>
      <w:numFmt w:val="decimal"/>
      <w:isLgl/>
      <w:lvlText w:val="%1.%2.%3."/>
      <w:lvlJc w:val="left"/>
      <w:pPr>
        <w:ind w:left="126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8">
    <w:nsid w:val="76B85352"/>
    <w:multiLevelType w:val="hybridMultilevel"/>
    <w:tmpl w:val="4EA21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A17C4A"/>
    <w:multiLevelType w:val="hybridMultilevel"/>
    <w:tmpl w:val="DCD8F19E"/>
    <w:lvl w:ilvl="0" w:tplc="081A000B">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0">
    <w:nsid w:val="7D031F1F"/>
    <w:multiLevelType w:val="hybridMultilevel"/>
    <w:tmpl w:val="264A34F8"/>
    <w:lvl w:ilvl="0" w:tplc="081A000B">
      <w:start w:val="1"/>
      <w:numFmt w:val="bullet"/>
      <w:lvlText w:val=""/>
      <w:lvlJc w:val="left"/>
      <w:pPr>
        <w:tabs>
          <w:tab w:val="num" w:pos="720"/>
        </w:tabs>
        <w:ind w:left="720" w:hanging="360"/>
      </w:pPr>
      <w:rPr>
        <w:rFonts w:ascii="Wingdings" w:hAnsi="Wingdings"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1">
    <w:nsid w:val="7D6C6498"/>
    <w:multiLevelType w:val="hybridMultilevel"/>
    <w:tmpl w:val="78EA4E36"/>
    <w:lvl w:ilvl="0" w:tplc="7E8AF5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D9F02D1"/>
    <w:multiLevelType w:val="hybridMultilevel"/>
    <w:tmpl w:val="1700B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467D76"/>
    <w:multiLevelType w:val="hybridMultilevel"/>
    <w:tmpl w:val="CD5CC508"/>
    <w:lvl w:ilvl="0" w:tplc="081A000B">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2"/>
  </w:num>
  <w:num w:numId="3">
    <w:abstractNumId w:val="3"/>
  </w:num>
  <w:num w:numId="4">
    <w:abstractNumId w:val="16"/>
  </w:num>
  <w:num w:numId="5">
    <w:abstractNumId w:val="29"/>
  </w:num>
  <w:num w:numId="6">
    <w:abstractNumId w:val="2"/>
  </w:num>
  <w:num w:numId="7">
    <w:abstractNumId w:val="7"/>
  </w:num>
  <w:num w:numId="8">
    <w:abstractNumId w:val="21"/>
  </w:num>
  <w:num w:numId="9">
    <w:abstractNumId w:val="17"/>
  </w:num>
  <w:num w:numId="10">
    <w:abstractNumId w:val="11"/>
  </w:num>
  <w:num w:numId="11">
    <w:abstractNumId w:val="13"/>
  </w:num>
  <w:num w:numId="12">
    <w:abstractNumId w:val="14"/>
  </w:num>
  <w:num w:numId="13">
    <w:abstractNumId w:val="30"/>
  </w:num>
  <w:num w:numId="14">
    <w:abstractNumId w:val="19"/>
  </w:num>
  <w:num w:numId="15">
    <w:abstractNumId w:val="9"/>
  </w:num>
  <w:num w:numId="16">
    <w:abstractNumId w:val="18"/>
  </w:num>
  <w:num w:numId="17">
    <w:abstractNumId w:val="25"/>
  </w:num>
  <w:num w:numId="18">
    <w:abstractNumId w:val="6"/>
  </w:num>
  <w:num w:numId="19">
    <w:abstractNumId w:val="33"/>
  </w:num>
  <w:num w:numId="20">
    <w:abstractNumId w:val="12"/>
  </w:num>
  <w:num w:numId="21">
    <w:abstractNumId w:val="28"/>
  </w:num>
  <w:num w:numId="22">
    <w:abstractNumId w:val="1"/>
  </w:num>
  <w:num w:numId="23">
    <w:abstractNumId w:val="31"/>
  </w:num>
  <w:num w:numId="24">
    <w:abstractNumId w:val="0"/>
  </w:num>
  <w:num w:numId="25">
    <w:abstractNumId w:val="5"/>
  </w:num>
  <w:num w:numId="26">
    <w:abstractNumId w:val="24"/>
  </w:num>
  <w:num w:numId="27">
    <w:abstractNumId w:val="15"/>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0"/>
  </w:num>
  <w:num w:numId="31">
    <w:abstractNumId w:val="27"/>
  </w:num>
  <w:num w:numId="32">
    <w:abstractNumId w:val="20"/>
  </w:num>
  <w:num w:numId="33">
    <w:abstractNumId w:val="4"/>
  </w:num>
  <w:num w:numId="34">
    <w:abstractNumId w:val="3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
  <w:rsids>
    <w:rsidRoot w:val="00DA77EB"/>
    <w:rsid w:val="0000438A"/>
    <w:rsid w:val="00005C84"/>
    <w:rsid w:val="00020DD0"/>
    <w:rsid w:val="0004326E"/>
    <w:rsid w:val="00053907"/>
    <w:rsid w:val="0005441E"/>
    <w:rsid w:val="00080D84"/>
    <w:rsid w:val="00090450"/>
    <w:rsid w:val="000B1FDF"/>
    <w:rsid w:val="000E025D"/>
    <w:rsid w:val="000E0709"/>
    <w:rsid w:val="00100D5D"/>
    <w:rsid w:val="0011173E"/>
    <w:rsid w:val="0012362A"/>
    <w:rsid w:val="00137490"/>
    <w:rsid w:val="00145972"/>
    <w:rsid w:val="00175B89"/>
    <w:rsid w:val="00183E6C"/>
    <w:rsid w:val="00197CBA"/>
    <w:rsid w:val="001A6458"/>
    <w:rsid w:val="001A7F01"/>
    <w:rsid w:val="001F4990"/>
    <w:rsid w:val="00201E49"/>
    <w:rsid w:val="00207500"/>
    <w:rsid w:val="002147D2"/>
    <w:rsid w:val="002337E1"/>
    <w:rsid w:val="002448D9"/>
    <w:rsid w:val="00271931"/>
    <w:rsid w:val="002875A9"/>
    <w:rsid w:val="002966FC"/>
    <w:rsid w:val="002A4A7E"/>
    <w:rsid w:val="002B3FC9"/>
    <w:rsid w:val="002F4FB6"/>
    <w:rsid w:val="003113FC"/>
    <w:rsid w:val="003218BD"/>
    <w:rsid w:val="00321E1A"/>
    <w:rsid w:val="003234C0"/>
    <w:rsid w:val="00350203"/>
    <w:rsid w:val="003717B4"/>
    <w:rsid w:val="00382D11"/>
    <w:rsid w:val="003A5CE9"/>
    <w:rsid w:val="003C2617"/>
    <w:rsid w:val="00422036"/>
    <w:rsid w:val="00422125"/>
    <w:rsid w:val="00422427"/>
    <w:rsid w:val="004554E2"/>
    <w:rsid w:val="00461743"/>
    <w:rsid w:val="00461BCD"/>
    <w:rsid w:val="004B3BDD"/>
    <w:rsid w:val="004F09EB"/>
    <w:rsid w:val="00502AAE"/>
    <w:rsid w:val="0054025F"/>
    <w:rsid w:val="0054299B"/>
    <w:rsid w:val="005A2353"/>
    <w:rsid w:val="005B2A5C"/>
    <w:rsid w:val="006151A0"/>
    <w:rsid w:val="00617A4E"/>
    <w:rsid w:val="00623861"/>
    <w:rsid w:val="006240C3"/>
    <w:rsid w:val="00631118"/>
    <w:rsid w:val="00662802"/>
    <w:rsid w:val="00682EE1"/>
    <w:rsid w:val="006B4E8E"/>
    <w:rsid w:val="006B55C2"/>
    <w:rsid w:val="006E339C"/>
    <w:rsid w:val="006E5E7C"/>
    <w:rsid w:val="006F4451"/>
    <w:rsid w:val="00704556"/>
    <w:rsid w:val="00741949"/>
    <w:rsid w:val="00745DDE"/>
    <w:rsid w:val="0078109F"/>
    <w:rsid w:val="007D334A"/>
    <w:rsid w:val="007E2994"/>
    <w:rsid w:val="00801F38"/>
    <w:rsid w:val="00803F51"/>
    <w:rsid w:val="0081664D"/>
    <w:rsid w:val="008363F1"/>
    <w:rsid w:val="008401A8"/>
    <w:rsid w:val="00876B29"/>
    <w:rsid w:val="0087741A"/>
    <w:rsid w:val="00887F2C"/>
    <w:rsid w:val="008A4CF3"/>
    <w:rsid w:val="008C3201"/>
    <w:rsid w:val="008E6031"/>
    <w:rsid w:val="008E6777"/>
    <w:rsid w:val="008F6850"/>
    <w:rsid w:val="009147F2"/>
    <w:rsid w:val="00922C68"/>
    <w:rsid w:val="00941845"/>
    <w:rsid w:val="009476C5"/>
    <w:rsid w:val="009569BB"/>
    <w:rsid w:val="00964611"/>
    <w:rsid w:val="0096630A"/>
    <w:rsid w:val="00971AF8"/>
    <w:rsid w:val="009942F0"/>
    <w:rsid w:val="009969C8"/>
    <w:rsid w:val="00997975"/>
    <w:rsid w:val="009D29C2"/>
    <w:rsid w:val="009E2061"/>
    <w:rsid w:val="009F11B6"/>
    <w:rsid w:val="009F4C49"/>
    <w:rsid w:val="009F5424"/>
    <w:rsid w:val="00A23521"/>
    <w:rsid w:val="00A26E7D"/>
    <w:rsid w:val="00A27952"/>
    <w:rsid w:val="00A40352"/>
    <w:rsid w:val="00A6486C"/>
    <w:rsid w:val="00A83351"/>
    <w:rsid w:val="00A833D5"/>
    <w:rsid w:val="00A930DD"/>
    <w:rsid w:val="00AA0DC0"/>
    <w:rsid w:val="00AB2B94"/>
    <w:rsid w:val="00AC23E3"/>
    <w:rsid w:val="00AE5036"/>
    <w:rsid w:val="00AF537C"/>
    <w:rsid w:val="00B20CBB"/>
    <w:rsid w:val="00B23163"/>
    <w:rsid w:val="00B265B3"/>
    <w:rsid w:val="00B433E4"/>
    <w:rsid w:val="00B61E88"/>
    <w:rsid w:val="00B62D21"/>
    <w:rsid w:val="00B63353"/>
    <w:rsid w:val="00B649D7"/>
    <w:rsid w:val="00B66DFB"/>
    <w:rsid w:val="00B85C4C"/>
    <w:rsid w:val="00B95450"/>
    <w:rsid w:val="00BC45B8"/>
    <w:rsid w:val="00BD0A57"/>
    <w:rsid w:val="00BD17BA"/>
    <w:rsid w:val="00BF1784"/>
    <w:rsid w:val="00C25568"/>
    <w:rsid w:val="00C615AF"/>
    <w:rsid w:val="00C81286"/>
    <w:rsid w:val="00C82763"/>
    <w:rsid w:val="00CC7677"/>
    <w:rsid w:val="00CC7746"/>
    <w:rsid w:val="00CF2995"/>
    <w:rsid w:val="00CF2AD1"/>
    <w:rsid w:val="00D13498"/>
    <w:rsid w:val="00D2488D"/>
    <w:rsid w:val="00D55E4B"/>
    <w:rsid w:val="00D62C97"/>
    <w:rsid w:val="00D71111"/>
    <w:rsid w:val="00D9239F"/>
    <w:rsid w:val="00DA2F27"/>
    <w:rsid w:val="00DA77EB"/>
    <w:rsid w:val="00DA7C68"/>
    <w:rsid w:val="00DC41B5"/>
    <w:rsid w:val="00DC513F"/>
    <w:rsid w:val="00DD4CE5"/>
    <w:rsid w:val="00DE0705"/>
    <w:rsid w:val="00E00D07"/>
    <w:rsid w:val="00E01C8B"/>
    <w:rsid w:val="00E11904"/>
    <w:rsid w:val="00E13921"/>
    <w:rsid w:val="00E24277"/>
    <w:rsid w:val="00E53E9F"/>
    <w:rsid w:val="00E73D8F"/>
    <w:rsid w:val="00E87E3A"/>
    <w:rsid w:val="00E9069A"/>
    <w:rsid w:val="00E9574F"/>
    <w:rsid w:val="00EA3815"/>
    <w:rsid w:val="00EB575E"/>
    <w:rsid w:val="00ED28D4"/>
    <w:rsid w:val="00EF1A4D"/>
    <w:rsid w:val="00F256B4"/>
    <w:rsid w:val="00F402D8"/>
    <w:rsid w:val="00F42374"/>
    <w:rsid w:val="00F444CB"/>
    <w:rsid w:val="00F44E0B"/>
    <w:rsid w:val="00FA40F0"/>
    <w:rsid w:val="00FA647F"/>
    <w:rsid w:val="00FC3C2B"/>
    <w:rsid w:val="00FD1DC9"/>
    <w:rsid w:val="00FE460B"/>
    <w:rsid w:val="00FE77E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velope address" w:uiPriority="0"/>
    <w:lsdException w:name="footnote reference" w:uiPriority="0"/>
    <w:lsdException w:name="page number" w:uiPriority="0"/>
    <w:lsdException w:name="endnote text" w:uiPriority="0"/>
    <w:lsdException w:name="macro"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3D effects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743"/>
  </w:style>
  <w:style w:type="paragraph" w:styleId="Heading1">
    <w:name w:val="heading 1"/>
    <w:basedOn w:val="Normal"/>
    <w:next w:val="Normal"/>
    <w:link w:val="Heading1Char"/>
    <w:qFormat/>
    <w:rsid w:val="00741949"/>
    <w:pPr>
      <w:keepNext/>
      <w:spacing w:after="0" w:line="240" w:lineRule="auto"/>
      <w:outlineLvl w:val="0"/>
    </w:pPr>
    <w:rPr>
      <w:rFonts w:ascii="Tajms Cyrillic" w:eastAsia="Times New Roman" w:hAnsi="Tajms Cyrillic" w:cs="Times New Roman"/>
      <w:sz w:val="24"/>
      <w:szCs w:val="20"/>
    </w:rPr>
  </w:style>
  <w:style w:type="paragraph" w:styleId="Heading2">
    <w:name w:val="heading 2"/>
    <w:basedOn w:val="Normal"/>
    <w:next w:val="Normal"/>
    <w:link w:val="Heading2Char"/>
    <w:qFormat/>
    <w:rsid w:val="00741949"/>
    <w:pPr>
      <w:keepNext/>
      <w:spacing w:after="0" w:line="240" w:lineRule="auto"/>
      <w:jc w:val="center"/>
      <w:outlineLvl w:val="1"/>
    </w:pPr>
    <w:rPr>
      <w:rFonts w:ascii="Tajms Cyrillic" w:eastAsia="Times New Roman" w:hAnsi="Tajms Cyrillic" w:cs="Times New Roman"/>
      <w:b/>
      <w:sz w:val="28"/>
      <w:szCs w:val="20"/>
    </w:rPr>
  </w:style>
  <w:style w:type="paragraph" w:styleId="Heading3">
    <w:name w:val="heading 3"/>
    <w:basedOn w:val="Normal"/>
    <w:next w:val="Normal"/>
    <w:link w:val="Heading3Char"/>
    <w:qFormat/>
    <w:rsid w:val="00741949"/>
    <w:pPr>
      <w:keepNext/>
      <w:spacing w:after="0" w:line="240" w:lineRule="auto"/>
      <w:outlineLvl w:val="2"/>
    </w:pPr>
    <w:rPr>
      <w:rFonts w:ascii="Tajms Cyrillic" w:eastAsia="Times New Roman" w:hAnsi="Tajms Cyrillic" w:cs="Times New Roman"/>
      <w:b/>
      <w:sz w:val="24"/>
      <w:szCs w:val="20"/>
    </w:rPr>
  </w:style>
  <w:style w:type="paragraph" w:styleId="Heading4">
    <w:name w:val="heading 4"/>
    <w:basedOn w:val="Normal"/>
    <w:next w:val="Normal"/>
    <w:link w:val="Heading4Char"/>
    <w:qFormat/>
    <w:rsid w:val="00741949"/>
    <w:pPr>
      <w:keepNext/>
      <w:spacing w:after="0" w:line="240" w:lineRule="auto"/>
      <w:jc w:val="center"/>
      <w:outlineLvl w:val="3"/>
    </w:pPr>
    <w:rPr>
      <w:rFonts w:ascii="C_Times_Duch" w:eastAsia="Times New Roman" w:hAnsi="C_Times_Duch" w:cs="Times New Roman"/>
      <w:b/>
      <w:sz w:val="36"/>
      <w:szCs w:val="20"/>
    </w:rPr>
  </w:style>
  <w:style w:type="paragraph" w:styleId="Heading5">
    <w:name w:val="heading 5"/>
    <w:basedOn w:val="Normal"/>
    <w:next w:val="Normal"/>
    <w:link w:val="Heading5Char"/>
    <w:qFormat/>
    <w:rsid w:val="00741949"/>
    <w:pPr>
      <w:keepNext/>
      <w:spacing w:after="0" w:line="240" w:lineRule="auto"/>
      <w:jc w:val="right"/>
      <w:outlineLvl w:val="4"/>
    </w:pPr>
    <w:rPr>
      <w:rFonts w:ascii="Times New Roman" w:eastAsia="Times New Roman" w:hAnsi="Times New Roman" w:cs="Times New Roman"/>
      <w:b/>
      <w:i/>
      <w:sz w:val="28"/>
      <w:szCs w:val="20"/>
      <w:lang w:val="sr-Cyrl-CS"/>
    </w:rPr>
  </w:style>
  <w:style w:type="paragraph" w:styleId="Heading6">
    <w:name w:val="heading 6"/>
    <w:basedOn w:val="Normal"/>
    <w:next w:val="Normal"/>
    <w:link w:val="Heading6Char"/>
    <w:qFormat/>
    <w:rsid w:val="00741949"/>
    <w:pPr>
      <w:keepNext/>
      <w:spacing w:after="0" w:line="240" w:lineRule="auto"/>
      <w:outlineLvl w:val="5"/>
    </w:pPr>
    <w:rPr>
      <w:rFonts w:ascii="Times New Roman" w:eastAsia="Times New Roman" w:hAnsi="Times New Roman" w:cs="Times New Roman"/>
      <w:b/>
      <w:i/>
      <w:sz w:val="28"/>
      <w:szCs w:val="20"/>
      <w:lang w:val="sr-Cyrl-CS"/>
    </w:rPr>
  </w:style>
  <w:style w:type="paragraph" w:styleId="Heading7">
    <w:name w:val="heading 7"/>
    <w:basedOn w:val="Normal"/>
    <w:next w:val="Normal"/>
    <w:link w:val="Heading7Char"/>
    <w:qFormat/>
    <w:rsid w:val="00741949"/>
    <w:pPr>
      <w:keepNext/>
      <w:spacing w:after="0" w:line="240" w:lineRule="auto"/>
      <w:outlineLvl w:val="6"/>
    </w:pPr>
    <w:rPr>
      <w:rFonts w:ascii="Beker Cirilica" w:eastAsia="Times New Roman" w:hAnsi="Beker Cirilica" w:cs="Times New Roman"/>
      <w:b/>
      <w:i/>
      <w:sz w:val="52"/>
      <w:szCs w:val="20"/>
    </w:rPr>
  </w:style>
  <w:style w:type="paragraph" w:styleId="Heading8">
    <w:name w:val="heading 8"/>
    <w:basedOn w:val="Normal"/>
    <w:next w:val="Normal"/>
    <w:link w:val="Heading8Char"/>
    <w:qFormat/>
    <w:rsid w:val="00741949"/>
    <w:pPr>
      <w:keepNext/>
      <w:spacing w:after="0" w:line="240" w:lineRule="auto"/>
      <w:outlineLvl w:val="7"/>
    </w:pPr>
    <w:rPr>
      <w:rFonts w:ascii="Times New Roman" w:eastAsia="Times New Roman" w:hAnsi="Times New Roman" w:cs="Times New Roman"/>
      <w:b/>
      <w:i/>
      <w:sz w:val="32"/>
      <w:szCs w:val="20"/>
      <w:lang w:val="sr-Cyrl-CS"/>
    </w:rPr>
  </w:style>
  <w:style w:type="paragraph" w:styleId="Heading9">
    <w:name w:val="heading 9"/>
    <w:basedOn w:val="Normal"/>
    <w:next w:val="Normal"/>
    <w:link w:val="Heading9Char"/>
    <w:qFormat/>
    <w:rsid w:val="00741949"/>
    <w:pPr>
      <w:keepNext/>
      <w:spacing w:after="0" w:line="240" w:lineRule="auto"/>
      <w:jc w:val="both"/>
      <w:outlineLvl w:val="8"/>
    </w:pPr>
    <w:rPr>
      <w:rFonts w:ascii="Times New Roman" w:eastAsia="Times New Roman" w:hAnsi="Times New Roman" w:cs="Times New Roman"/>
      <w:b/>
      <w:sz w:val="28"/>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77EB"/>
    <w:pPr>
      <w:spacing w:after="0" w:line="240" w:lineRule="auto"/>
      <w:jc w:val="both"/>
    </w:pPr>
    <w:rPr>
      <w:rFonts w:ascii="Tajms Cyrillic" w:eastAsia="Times New Roman" w:hAnsi="Tajms Cyrillic" w:cs="Times New Roman"/>
      <w:sz w:val="24"/>
      <w:szCs w:val="20"/>
    </w:rPr>
  </w:style>
  <w:style w:type="character" w:customStyle="1" w:styleId="BodyTextChar">
    <w:name w:val="Body Text Char"/>
    <w:basedOn w:val="DefaultParagraphFont"/>
    <w:link w:val="BodyText"/>
    <w:rsid w:val="00DA77EB"/>
    <w:rPr>
      <w:rFonts w:ascii="Tajms Cyrillic" w:eastAsia="Times New Roman" w:hAnsi="Tajms Cyrillic" w:cs="Times New Roman"/>
      <w:sz w:val="24"/>
      <w:szCs w:val="20"/>
      <w:lang w:val="en-US"/>
    </w:rPr>
  </w:style>
  <w:style w:type="paragraph" w:styleId="FootnoteText">
    <w:name w:val="footnote text"/>
    <w:basedOn w:val="Normal"/>
    <w:link w:val="FootnoteTextChar"/>
    <w:semiHidden/>
    <w:rsid w:val="00DA77E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A77EB"/>
    <w:rPr>
      <w:rFonts w:ascii="Times New Roman" w:eastAsia="Times New Roman" w:hAnsi="Times New Roman" w:cs="Times New Roman"/>
      <w:sz w:val="20"/>
      <w:szCs w:val="20"/>
      <w:lang w:val="en-US"/>
    </w:rPr>
  </w:style>
  <w:style w:type="character" w:customStyle="1" w:styleId="FontStyle43">
    <w:name w:val="Font Style43"/>
    <w:basedOn w:val="DefaultParagraphFont"/>
    <w:rsid w:val="00EA3815"/>
    <w:rPr>
      <w:rFonts w:ascii="Bookman Old Style" w:hAnsi="Bookman Old Style" w:cs="Bookman Old Style"/>
      <w:sz w:val="20"/>
      <w:szCs w:val="20"/>
    </w:rPr>
  </w:style>
  <w:style w:type="paragraph" w:customStyle="1" w:styleId="Style12">
    <w:name w:val="Style12"/>
    <w:basedOn w:val="Normal"/>
    <w:rsid w:val="00EA3815"/>
    <w:pPr>
      <w:widowControl w:val="0"/>
      <w:autoSpaceDE w:val="0"/>
      <w:autoSpaceDN w:val="0"/>
      <w:adjustRightInd w:val="0"/>
      <w:spacing w:after="0" w:line="266" w:lineRule="exact"/>
      <w:jc w:val="both"/>
    </w:pPr>
    <w:rPr>
      <w:rFonts w:ascii="Bookman Old Style" w:eastAsia="Times New Roman" w:hAnsi="Bookman Old Style" w:cs="Times New Roman"/>
      <w:sz w:val="24"/>
      <w:szCs w:val="24"/>
      <w:lang w:val="sr-Latn-CS" w:eastAsia="sr-Latn-CS"/>
    </w:rPr>
  </w:style>
  <w:style w:type="paragraph" w:customStyle="1" w:styleId="Style3">
    <w:name w:val="Style3"/>
    <w:basedOn w:val="Normal"/>
    <w:rsid w:val="00D9239F"/>
    <w:pPr>
      <w:widowControl w:val="0"/>
      <w:autoSpaceDE w:val="0"/>
      <w:autoSpaceDN w:val="0"/>
      <w:adjustRightInd w:val="0"/>
      <w:spacing w:after="0" w:line="258" w:lineRule="exact"/>
      <w:ind w:firstLine="713"/>
      <w:jc w:val="both"/>
    </w:pPr>
    <w:rPr>
      <w:rFonts w:ascii="Bookman Old Style" w:eastAsia="Times New Roman" w:hAnsi="Bookman Old Style" w:cs="Times New Roman"/>
      <w:sz w:val="24"/>
      <w:szCs w:val="24"/>
      <w:lang w:val="sr-Latn-CS" w:eastAsia="sr-Latn-CS"/>
    </w:rPr>
  </w:style>
  <w:style w:type="paragraph" w:styleId="ListParagraph">
    <w:name w:val="List Paragraph"/>
    <w:basedOn w:val="Normal"/>
    <w:uiPriority w:val="34"/>
    <w:qFormat/>
    <w:rsid w:val="009E2061"/>
    <w:pPr>
      <w:ind w:left="720"/>
      <w:contextualSpacing/>
    </w:pPr>
  </w:style>
  <w:style w:type="table" w:styleId="TableGrid">
    <w:name w:val="Table Grid"/>
    <w:basedOn w:val="TableNormal"/>
    <w:rsid w:val="007419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41949"/>
    <w:rPr>
      <w:rFonts w:ascii="Tajms Cyrillic" w:eastAsia="Times New Roman" w:hAnsi="Tajms Cyrillic" w:cs="Times New Roman"/>
      <w:sz w:val="24"/>
      <w:szCs w:val="20"/>
      <w:lang w:val="en-US"/>
    </w:rPr>
  </w:style>
  <w:style w:type="character" w:customStyle="1" w:styleId="Heading2Char">
    <w:name w:val="Heading 2 Char"/>
    <w:basedOn w:val="DefaultParagraphFont"/>
    <w:link w:val="Heading2"/>
    <w:rsid w:val="00741949"/>
    <w:rPr>
      <w:rFonts w:ascii="Tajms Cyrillic" w:eastAsia="Times New Roman" w:hAnsi="Tajms Cyrillic" w:cs="Times New Roman"/>
      <w:b/>
      <w:sz w:val="28"/>
      <w:szCs w:val="20"/>
      <w:lang w:val="en-US"/>
    </w:rPr>
  </w:style>
  <w:style w:type="character" w:customStyle="1" w:styleId="Heading3Char">
    <w:name w:val="Heading 3 Char"/>
    <w:basedOn w:val="DefaultParagraphFont"/>
    <w:link w:val="Heading3"/>
    <w:rsid w:val="00741949"/>
    <w:rPr>
      <w:rFonts w:ascii="Tajms Cyrillic" w:eastAsia="Times New Roman" w:hAnsi="Tajms Cyrillic" w:cs="Times New Roman"/>
      <w:b/>
      <w:sz w:val="24"/>
      <w:szCs w:val="20"/>
      <w:lang w:val="en-US"/>
    </w:rPr>
  </w:style>
  <w:style w:type="character" w:customStyle="1" w:styleId="Heading4Char">
    <w:name w:val="Heading 4 Char"/>
    <w:basedOn w:val="DefaultParagraphFont"/>
    <w:link w:val="Heading4"/>
    <w:rsid w:val="00741949"/>
    <w:rPr>
      <w:rFonts w:ascii="C_Times_Duch" w:eastAsia="Times New Roman" w:hAnsi="C_Times_Duch" w:cs="Times New Roman"/>
      <w:b/>
      <w:sz w:val="36"/>
      <w:szCs w:val="20"/>
      <w:lang w:val="en-US"/>
    </w:rPr>
  </w:style>
  <w:style w:type="character" w:customStyle="1" w:styleId="Heading5Char">
    <w:name w:val="Heading 5 Char"/>
    <w:basedOn w:val="DefaultParagraphFont"/>
    <w:link w:val="Heading5"/>
    <w:rsid w:val="00741949"/>
    <w:rPr>
      <w:rFonts w:ascii="Times New Roman" w:eastAsia="Times New Roman" w:hAnsi="Times New Roman" w:cs="Times New Roman"/>
      <w:b/>
      <w:i/>
      <w:sz w:val="28"/>
      <w:szCs w:val="20"/>
      <w:lang w:val="sr-Cyrl-CS"/>
    </w:rPr>
  </w:style>
  <w:style w:type="character" w:customStyle="1" w:styleId="Heading6Char">
    <w:name w:val="Heading 6 Char"/>
    <w:basedOn w:val="DefaultParagraphFont"/>
    <w:link w:val="Heading6"/>
    <w:rsid w:val="00741949"/>
    <w:rPr>
      <w:rFonts w:ascii="Times New Roman" w:eastAsia="Times New Roman" w:hAnsi="Times New Roman" w:cs="Times New Roman"/>
      <w:b/>
      <w:i/>
      <w:sz w:val="28"/>
      <w:szCs w:val="20"/>
      <w:lang w:val="sr-Cyrl-CS"/>
    </w:rPr>
  </w:style>
  <w:style w:type="character" w:customStyle="1" w:styleId="Heading7Char">
    <w:name w:val="Heading 7 Char"/>
    <w:basedOn w:val="DefaultParagraphFont"/>
    <w:link w:val="Heading7"/>
    <w:rsid w:val="00741949"/>
    <w:rPr>
      <w:rFonts w:ascii="Beker Cirilica" w:eastAsia="Times New Roman" w:hAnsi="Beker Cirilica" w:cs="Times New Roman"/>
      <w:b/>
      <w:i/>
      <w:sz w:val="52"/>
      <w:szCs w:val="20"/>
      <w:lang w:val="en-US"/>
    </w:rPr>
  </w:style>
  <w:style w:type="character" w:customStyle="1" w:styleId="Heading8Char">
    <w:name w:val="Heading 8 Char"/>
    <w:basedOn w:val="DefaultParagraphFont"/>
    <w:link w:val="Heading8"/>
    <w:rsid w:val="00741949"/>
    <w:rPr>
      <w:rFonts w:ascii="Times New Roman" w:eastAsia="Times New Roman" w:hAnsi="Times New Roman" w:cs="Times New Roman"/>
      <w:b/>
      <w:i/>
      <w:sz w:val="32"/>
      <w:szCs w:val="20"/>
      <w:lang w:val="sr-Cyrl-CS"/>
    </w:rPr>
  </w:style>
  <w:style w:type="character" w:customStyle="1" w:styleId="Heading9Char">
    <w:name w:val="Heading 9 Char"/>
    <w:basedOn w:val="DefaultParagraphFont"/>
    <w:link w:val="Heading9"/>
    <w:rsid w:val="00741949"/>
    <w:rPr>
      <w:rFonts w:ascii="Times New Roman" w:eastAsia="Times New Roman" w:hAnsi="Times New Roman" w:cs="Times New Roman"/>
      <w:b/>
      <w:sz w:val="28"/>
      <w:szCs w:val="20"/>
      <w:lang w:val="sr-Cyrl-CS"/>
    </w:rPr>
  </w:style>
  <w:style w:type="paragraph" w:styleId="BodyText2">
    <w:name w:val="Body Text 2"/>
    <w:basedOn w:val="Normal"/>
    <w:link w:val="BodyText2Char"/>
    <w:rsid w:val="00741949"/>
    <w:pPr>
      <w:spacing w:after="0" w:line="240" w:lineRule="auto"/>
    </w:pPr>
    <w:rPr>
      <w:rFonts w:ascii="Tajms Cyrillic" w:eastAsia="Times New Roman" w:hAnsi="Tajms Cyrillic" w:cs="Times New Roman"/>
      <w:sz w:val="24"/>
      <w:szCs w:val="20"/>
    </w:rPr>
  </w:style>
  <w:style w:type="character" w:customStyle="1" w:styleId="BodyText2Char">
    <w:name w:val="Body Text 2 Char"/>
    <w:basedOn w:val="DefaultParagraphFont"/>
    <w:link w:val="BodyText2"/>
    <w:rsid w:val="00741949"/>
    <w:rPr>
      <w:rFonts w:ascii="Tajms Cyrillic" w:eastAsia="Times New Roman" w:hAnsi="Tajms Cyrillic" w:cs="Times New Roman"/>
      <w:sz w:val="24"/>
      <w:szCs w:val="20"/>
      <w:lang w:val="en-US"/>
    </w:rPr>
  </w:style>
  <w:style w:type="paragraph" w:styleId="Footer">
    <w:name w:val="footer"/>
    <w:basedOn w:val="Normal"/>
    <w:link w:val="FooterChar"/>
    <w:rsid w:val="0074194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741949"/>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741949"/>
    <w:pPr>
      <w:spacing w:after="0" w:line="240" w:lineRule="auto"/>
      <w:ind w:left="1260" w:hanging="1260"/>
      <w:jc w:val="both"/>
    </w:pPr>
    <w:rPr>
      <w:rFonts w:ascii="C_Times_Duch" w:eastAsia="Times New Roman" w:hAnsi="C_Times_Duch" w:cs="Times New Roman"/>
      <w:i/>
      <w:sz w:val="24"/>
      <w:szCs w:val="20"/>
    </w:rPr>
  </w:style>
  <w:style w:type="character" w:customStyle="1" w:styleId="BodyTextIndentChar">
    <w:name w:val="Body Text Indent Char"/>
    <w:basedOn w:val="DefaultParagraphFont"/>
    <w:link w:val="BodyTextIndent"/>
    <w:rsid w:val="00741949"/>
    <w:rPr>
      <w:rFonts w:ascii="C_Times_Duch" w:eastAsia="Times New Roman" w:hAnsi="C_Times_Duch" w:cs="Times New Roman"/>
      <w:i/>
      <w:sz w:val="24"/>
      <w:szCs w:val="20"/>
      <w:lang w:val="en-US"/>
    </w:rPr>
  </w:style>
  <w:style w:type="character" w:styleId="FootnoteReference">
    <w:name w:val="footnote reference"/>
    <w:basedOn w:val="DefaultParagraphFont"/>
    <w:semiHidden/>
    <w:rsid w:val="00741949"/>
    <w:rPr>
      <w:vertAlign w:val="superscript"/>
    </w:rPr>
  </w:style>
  <w:style w:type="paragraph" w:styleId="Header">
    <w:name w:val="header"/>
    <w:basedOn w:val="Normal"/>
    <w:link w:val="HeaderChar"/>
    <w:rsid w:val="0074194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741949"/>
    <w:rPr>
      <w:rFonts w:ascii="Times New Roman" w:eastAsia="Times New Roman" w:hAnsi="Times New Roman" w:cs="Times New Roman"/>
      <w:sz w:val="24"/>
      <w:szCs w:val="20"/>
      <w:lang w:val="en-US"/>
    </w:rPr>
  </w:style>
  <w:style w:type="character" w:styleId="PageNumber">
    <w:name w:val="page number"/>
    <w:basedOn w:val="DefaultParagraphFont"/>
    <w:rsid w:val="00741949"/>
  </w:style>
  <w:style w:type="character" w:styleId="Hyperlink">
    <w:name w:val="Hyperlink"/>
    <w:basedOn w:val="DefaultParagraphFont"/>
    <w:rsid w:val="00741949"/>
    <w:rPr>
      <w:color w:val="0000FF"/>
      <w:u w:val="single"/>
    </w:rPr>
  </w:style>
  <w:style w:type="character" w:styleId="FollowedHyperlink">
    <w:name w:val="FollowedHyperlink"/>
    <w:basedOn w:val="DefaultParagraphFont"/>
    <w:rsid w:val="00741949"/>
    <w:rPr>
      <w:color w:val="800080"/>
      <w:u w:val="single"/>
    </w:rPr>
  </w:style>
  <w:style w:type="paragraph" w:styleId="BodyTextIndent2">
    <w:name w:val="Body Text Indent 2"/>
    <w:basedOn w:val="Normal"/>
    <w:link w:val="BodyTextIndent2Char"/>
    <w:rsid w:val="00741949"/>
    <w:pPr>
      <w:tabs>
        <w:tab w:val="left" w:pos="360"/>
      </w:tabs>
      <w:spacing w:after="0" w:line="240" w:lineRule="auto"/>
      <w:ind w:left="360"/>
      <w:jc w:val="both"/>
    </w:pPr>
    <w:rPr>
      <w:rFonts w:ascii="Times New Roman" w:eastAsia="Times New Roman" w:hAnsi="Times New Roman" w:cs="Times New Roman"/>
      <w:sz w:val="20"/>
      <w:szCs w:val="20"/>
      <w:lang w:val="sr-Cyrl-CS"/>
    </w:rPr>
  </w:style>
  <w:style w:type="character" w:customStyle="1" w:styleId="BodyTextIndent2Char">
    <w:name w:val="Body Text Indent 2 Char"/>
    <w:basedOn w:val="DefaultParagraphFont"/>
    <w:link w:val="BodyTextIndent2"/>
    <w:rsid w:val="00741949"/>
    <w:rPr>
      <w:rFonts w:ascii="Times New Roman" w:eastAsia="Times New Roman" w:hAnsi="Times New Roman" w:cs="Times New Roman"/>
      <w:sz w:val="20"/>
      <w:szCs w:val="20"/>
      <w:lang w:val="sr-Cyrl-CS"/>
    </w:rPr>
  </w:style>
  <w:style w:type="paragraph" w:styleId="BodyText3">
    <w:name w:val="Body Text 3"/>
    <w:basedOn w:val="Normal"/>
    <w:link w:val="BodyText3Char"/>
    <w:rsid w:val="00741949"/>
    <w:pPr>
      <w:spacing w:after="0" w:line="240" w:lineRule="auto"/>
      <w:jc w:val="center"/>
    </w:pPr>
    <w:rPr>
      <w:rFonts w:ascii="Arial" w:eastAsia="Times New Roman" w:hAnsi="Arial" w:cs="Arial"/>
      <w:b/>
      <w:bCs/>
      <w:sz w:val="20"/>
      <w:szCs w:val="20"/>
      <w:lang w:val="ru-RU"/>
    </w:rPr>
  </w:style>
  <w:style w:type="character" w:customStyle="1" w:styleId="BodyText3Char">
    <w:name w:val="Body Text 3 Char"/>
    <w:basedOn w:val="DefaultParagraphFont"/>
    <w:link w:val="BodyText3"/>
    <w:rsid w:val="00741949"/>
    <w:rPr>
      <w:rFonts w:ascii="Arial" w:eastAsia="Times New Roman" w:hAnsi="Arial" w:cs="Arial"/>
      <w:b/>
      <w:bCs/>
      <w:sz w:val="20"/>
      <w:szCs w:val="20"/>
      <w:lang w:val="ru-RU"/>
    </w:rPr>
  </w:style>
  <w:style w:type="paragraph" w:styleId="Title">
    <w:name w:val="Title"/>
    <w:basedOn w:val="Normal"/>
    <w:link w:val="TitleChar"/>
    <w:qFormat/>
    <w:rsid w:val="00741949"/>
    <w:pPr>
      <w:spacing w:after="0" w:line="240" w:lineRule="auto"/>
      <w:jc w:val="center"/>
    </w:pPr>
    <w:rPr>
      <w:rFonts w:ascii="Times New Roman" w:eastAsia="Times New Roman" w:hAnsi="Times New Roman" w:cs="Times New Roman"/>
      <w:b/>
      <w:bCs/>
      <w:sz w:val="28"/>
      <w:szCs w:val="24"/>
      <w:lang w:val="sl-SI"/>
    </w:rPr>
  </w:style>
  <w:style w:type="character" w:customStyle="1" w:styleId="TitleChar">
    <w:name w:val="Title Char"/>
    <w:basedOn w:val="DefaultParagraphFont"/>
    <w:link w:val="Title"/>
    <w:rsid w:val="00741949"/>
    <w:rPr>
      <w:rFonts w:ascii="Times New Roman" w:eastAsia="Times New Roman" w:hAnsi="Times New Roman" w:cs="Times New Roman"/>
      <w:b/>
      <w:bCs/>
      <w:sz w:val="28"/>
      <w:szCs w:val="24"/>
      <w:lang w:val="sl-SI"/>
    </w:rPr>
  </w:style>
  <w:style w:type="paragraph" w:styleId="Subtitle">
    <w:name w:val="Subtitle"/>
    <w:basedOn w:val="Normal"/>
    <w:link w:val="SubtitleChar"/>
    <w:qFormat/>
    <w:rsid w:val="00741949"/>
    <w:pPr>
      <w:spacing w:after="0" w:line="240" w:lineRule="auto"/>
      <w:jc w:val="center"/>
    </w:pPr>
    <w:rPr>
      <w:rFonts w:ascii="Times New Roman" w:eastAsia="Times New Roman" w:hAnsi="Times New Roman" w:cs="Times New Roman"/>
      <w:b/>
      <w:bCs/>
      <w:i/>
      <w:iCs/>
      <w:sz w:val="32"/>
      <w:szCs w:val="24"/>
      <w:lang w:val="sl-SI"/>
    </w:rPr>
  </w:style>
  <w:style w:type="character" w:customStyle="1" w:styleId="SubtitleChar">
    <w:name w:val="Subtitle Char"/>
    <w:basedOn w:val="DefaultParagraphFont"/>
    <w:link w:val="Subtitle"/>
    <w:rsid w:val="00741949"/>
    <w:rPr>
      <w:rFonts w:ascii="Times New Roman" w:eastAsia="Times New Roman" w:hAnsi="Times New Roman" w:cs="Times New Roman"/>
      <w:b/>
      <w:bCs/>
      <w:i/>
      <w:iCs/>
      <w:sz w:val="32"/>
      <w:szCs w:val="24"/>
      <w:lang w:val="sl-SI"/>
    </w:rPr>
  </w:style>
  <w:style w:type="paragraph" w:customStyle="1" w:styleId="xl30">
    <w:name w:val="xl30"/>
    <w:basedOn w:val="Normal"/>
    <w:rsid w:val="00741949"/>
    <w:pPr>
      <w:pBdr>
        <w:bottom w:val="single" w:sz="4" w:space="0" w:color="auto"/>
        <w:right w:val="single" w:sz="4" w:space="0" w:color="auto"/>
      </w:pBdr>
      <w:spacing w:before="100" w:beforeAutospacing="1" w:after="100" w:afterAutospacing="1" w:line="240" w:lineRule="auto"/>
      <w:jc w:val="right"/>
      <w:textAlignment w:val="top"/>
    </w:pPr>
    <w:rPr>
      <w:rFonts w:ascii="YU L Swiss" w:eastAsia="Times New Roman" w:hAnsi="YU L Swiss" w:cs="Times New Roman"/>
      <w:sz w:val="18"/>
      <w:szCs w:val="18"/>
      <w:lang w:val="en-GB"/>
    </w:rPr>
  </w:style>
  <w:style w:type="paragraph" w:customStyle="1" w:styleId="xl42">
    <w:name w:val="xl42"/>
    <w:basedOn w:val="Normal"/>
    <w:rsid w:val="00741949"/>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24"/>
      <w:szCs w:val="24"/>
      <w:lang w:val="en-GB"/>
    </w:rPr>
  </w:style>
  <w:style w:type="paragraph" w:customStyle="1" w:styleId="xl28">
    <w:name w:val="xl28"/>
    <w:basedOn w:val="Normal"/>
    <w:rsid w:val="0074194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27">
    <w:name w:val="xl27"/>
    <w:basedOn w:val="Normal"/>
    <w:rsid w:val="00741949"/>
    <w:pPr>
      <w:pBdr>
        <w:left w:val="single" w:sz="4" w:space="0" w:color="auto"/>
        <w:bottom w:val="single" w:sz="4" w:space="0" w:color="auto"/>
        <w:right w:val="single" w:sz="4" w:space="0" w:color="auto"/>
      </w:pBdr>
      <w:spacing w:before="100" w:beforeAutospacing="1" w:after="100" w:afterAutospacing="1" w:line="240" w:lineRule="auto"/>
      <w:jc w:val="center"/>
    </w:pPr>
    <w:rPr>
      <w:rFonts w:ascii="YU C Times" w:eastAsia="Times New Roman" w:hAnsi="YU C Times" w:cs="Times New Roman"/>
      <w:sz w:val="16"/>
      <w:szCs w:val="16"/>
      <w:lang w:val="en-GB"/>
    </w:rPr>
  </w:style>
  <w:style w:type="paragraph" w:customStyle="1" w:styleId="xl24">
    <w:name w:val="xl24"/>
    <w:basedOn w:val="Normal"/>
    <w:rsid w:val="00741949"/>
    <w:pPr>
      <w:pBdr>
        <w:right w:val="single" w:sz="4" w:space="0" w:color="auto"/>
      </w:pBdr>
      <w:spacing w:before="100" w:beforeAutospacing="1" w:after="100" w:afterAutospacing="1" w:line="240" w:lineRule="auto"/>
      <w:jc w:val="right"/>
      <w:textAlignment w:val="top"/>
    </w:pPr>
    <w:rPr>
      <w:rFonts w:ascii="YU L Swiss" w:eastAsia="Arial Unicode MS" w:hAnsi="YU L Swiss" w:cs="Arial Unicode MS"/>
      <w:sz w:val="16"/>
      <w:szCs w:val="16"/>
      <w:lang w:val="en-GB"/>
    </w:rPr>
  </w:style>
  <w:style w:type="paragraph" w:customStyle="1" w:styleId="xl31">
    <w:name w:val="xl31"/>
    <w:basedOn w:val="Normal"/>
    <w:rsid w:val="00741949"/>
    <w:pPr>
      <w:pBdr>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en-GB"/>
    </w:rPr>
  </w:style>
  <w:style w:type="paragraph" w:styleId="Caption">
    <w:name w:val="caption"/>
    <w:basedOn w:val="Normal"/>
    <w:next w:val="Normal"/>
    <w:qFormat/>
    <w:rsid w:val="00741949"/>
    <w:pPr>
      <w:spacing w:before="120" w:after="120" w:line="240" w:lineRule="auto"/>
    </w:pPr>
    <w:rPr>
      <w:rFonts w:ascii="Times New Roman" w:eastAsia="Times New Roman" w:hAnsi="Times New Roman" w:cs="Times New Roman"/>
      <w:b/>
      <w:bCs/>
      <w:sz w:val="20"/>
      <w:szCs w:val="20"/>
    </w:rPr>
  </w:style>
  <w:style w:type="paragraph" w:customStyle="1" w:styleId="Paragrafspiska1">
    <w:name w:val="Paragraf spiska1"/>
    <w:basedOn w:val="Normal"/>
    <w:qFormat/>
    <w:rsid w:val="00741949"/>
    <w:pPr>
      <w:ind w:left="720"/>
      <w:contextualSpacing/>
    </w:pPr>
    <w:rPr>
      <w:rFonts w:ascii="Calibri" w:eastAsia="Times New Roman" w:hAnsi="Calibri" w:cs="Times New Roman"/>
    </w:rPr>
  </w:style>
  <w:style w:type="paragraph" w:customStyle="1" w:styleId="pravilnik">
    <w:name w:val="pravilnik"/>
    <w:rsid w:val="00741949"/>
    <w:pPr>
      <w:spacing w:after="120" w:line="240" w:lineRule="auto"/>
      <w:ind w:firstLine="720"/>
      <w:jc w:val="both"/>
    </w:pPr>
    <w:rPr>
      <w:rFonts w:ascii="CTimesRoman" w:eastAsia="Times New Roman" w:hAnsi="CTimesRoman" w:cs="Times New Roman"/>
      <w:sz w:val="28"/>
      <w:szCs w:val="20"/>
      <w:lang w:val="sr-Latn-CS"/>
    </w:rPr>
  </w:style>
  <w:style w:type="paragraph" w:styleId="MacroText">
    <w:name w:val="macro"/>
    <w:link w:val="MacroTextChar"/>
    <w:semiHidden/>
    <w:rsid w:val="00741949"/>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napToGrid w:val="0"/>
      <w:sz w:val="20"/>
      <w:szCs w:val="20"/>
    </w:rPr>
  </w:style>
  <w:style w:type="character" w:customStyle="1" w:styleId="MacroTextChar">
    <w:name w:val="Macro Text Char"/>
    <w:basedOn w:val="DefaultParagraphFont"/>
    <w:link w:val="MacroText"/>
    <w:semiHidden/>
    <w:rsid w:val="00741949"/>
    <w:rPr>
      <w:rFonts w:ascii="Courier New" w:eastAsia="Times New Roman" w:hAnsi="Courier New" w:cs="Times New Roman"/>
      <w:snapToGrid w:val="0"/>
      <w:sz w:val="20"/>
      <w:szCs w:val="20"/>
      <w:lang w:val="en-US"/>
    </w:rPr>
  </w:style>
  <w:style w:type="paragraph" w:customStyle="1" w:styleId="BodyText22">
    <w:name w:val="Body Text 22"/>
    <w:basedOn w:val="Normal"/>
    <w:rsid w:val="00741949"/>
    <w:pPr>
      <w:widowControl w:val="0"/>
      <w:tabs>
        <w:tab w:val="left" w:pos="720"/>
      </w:tabs>
      <w:spacing w:after="0" w:line="240" w:lineRule="auto"/>
      <w:ind w:left="720" w:hanging="720"/>
      <w:jc w:val="both"/>
    </w:pPr>
    <w:rPr>
      <w:rFonts w:ascii="TimesRoman" w:eastAsia="Times New Roman" w:hAnsi="TimesRoman" w:cs="Times New Roman"/>
      <w:sz w:val="20"/>
      <w:szCs w:val="20"/>
    </w:rPr>
  </w:style>
  <w:style w:type="paragraph" w:customStyle="1" w:styleId="BodyText1">
    <w:name w:val="Body Text1"/>
    <w:basedOn w:val="Normal"/>
    <w:rsid w:val="00741949"/>
    <w:pPr>
      <w:spacing w:before="120" w:after="120" w:line="240" w:lineRule="auto"/>
    </w:pPr>
    <w:rPr>
      <w:rFonts w:ascii="Times New Roman" w:eastAsia="Times New Roman" w:hAnsi="Times New Roman" w:cs="Times New Roman"/>
      <w:sz w:val="20"/>
      <w:szCs w:val="20"/>
    </w:rPr>
  </w:style>
  <w:style w:type="paragraph" w:styleId="EnvelopeAddress">
    <w:name w:val="envelope address"/>
    <w:basedOn w:val="Normal"/>
    <w:rsid w:val="00741949"/>
    <w:pPr>
      <w:framePr w:w="7920" w:h="1980" w:hRule="exact" w:hSpace="180" w:wrap="auto" w:hAnchor="page" w:xAlign="center" w:yAlign="bottom"/>
      <w:widowControl w:val="0"/>
      <w:spacing w:after="0" w:line="240" w:lineRule="auto"/>
      <w:ind w:left="1440"/>
    </w:pPr>
    <w:rPr>
      <w:rFonts w:ascii="Arial" w:eastAsia="Times New Roman" w:hAnsi="Arial" w:cs="Times New Roman"/>
      <w:caps/>
      <w:snapToGrid w:val="0"/>
      <w:sz w:val="24"/>
      <w:szCs w:val="20"/>
    </w:rPr>
  </w:style>
  <w:style w:type="paragraph" w:customStyle="1" w:styleId="TableHeader">
    <w:name w:val="Table Header"/>
    <w:basedOn w:val="Normal"/>
    <w:autoRedefine/>
    <w:rsid w:val="00741949"/>
    <w:pPr>
      <w:widowControl w:val="0"/>
      <w:spacing w:after="0" w:line="240" w:lineRule="auto"/>
      <w:jc w:val="right"/>
    </w:pPr>
    <w:rPr>
      <w:rFonts w:ascii="Times New Roman" w:eastAsia="Arial Unicode MS" w:hAnsi="Times New Roman" w:cs="Times New Roman"/>
      <w:b/>
      <w:bCs/>
      <w:snapToGrid w:val="0"/>
      <w:sz w:val="18"/>
      <w:szCs w:val="24"/>
      <w:lang w:val="sr-Cyrl-CS"/>
    </w:rPr>
  </w:style>
  <w:style w:type="paragraph" w:customStyle="1" w:styleId="Default">
    <w:name w:val="Default"/>
    <w:rsid w:val="00741949"/>
    <w:pPr>
      <w:autoSpaceDE w:val="0"/>
      <w:autoSpaceDN w:val="0"/>
      <w:adjustRightInd w:val="0"/>
      <w:spacing w:after="0" w:line="240" w:lineRule="auto"/>
    </w:pPr>
    <w:rPr>
      <w:rFonts w:ascii="Times New Roman" w:eastAsia="Calibri" w:hAnsi="Times New Roman" w:cs="Times New Roman"/>
      <w:color w:val="000000"/>
      <w:sz w:val="24"/>
      <w:szCs w:val="24"/>
      <w:lang w:val="sr-Latn-CS"/>
    </w:rPr>
  </w:style>
  <w:style w:type="paragraph" w:styleId="BalloonText">
    <w:name w:val="Balloon Text"/>
    <w:basedOn w:val="Normal"/>
    <w:link w:val="BalloonTextChar"/>
    <w:semiHidden/>
    <w:rsid w:val="00741949"/>
    <w:pPr>
      <w:spacing w:after="0" w:line="240" w:lineRule="auto"/>
    </w:pPr>
    <w:rPr>
      <w:rFonts w:ascii="Tahoma" w:eastAsia="Times New Roman" w:hAnsi="Tahoma" w:cs="Tahoma"/>
      <w:sz w:val="16"/>
      <w:szCs w:val="16"/>
      <w:lang w:val="ru-RU"/>
    </w:rPr>
  </w:style>
  <w:style w:type="character" w:customStyle="1" w:styleId="BalloonTextChar">
    <w:name w:val="Balloon Text Char"/>
    <w:basedOn w:val="DefaultParagraphFont"/>
    <w:link w:val="BalloonText"/>
    <w:semiHidden/>
    <w:rsid w:val="00741949"/>
    <w:rPr>
      <w:rFonts w:ascii="Tahoma" w:eastAsia="Times New Roman" w:hAnsi="Tahoma" w:cs="Tahoma"/>
      <w:sz w:val="16"/>
      <w:szCs w:val="16"/>
      <w:lang w:val="ru-RU"/>
    </w:rPr>
  </w:style>
  <w:style w:type="paragraph" w:styleId="EndnoteText">
    <w:name w:val="endnote text"/>
    <w:basedOn w:val="Normal"/>
    <w:link w:val="EndnoteTextChar"/>
    <w:semiHidden/>
    <w:rsid w:val="00741949"/>
    <w:pPr>
      <w:spacing w:after="0" w:line="240" w:lineRule="auto"/>
    </w:pPr>
    <w:rPr>
      <w:rFonts w:ascii="Times New Roman" w:eastAsia="Times New Roman" w:hAnsi="Times New Roman" w:cs="Times New Roman"/>
      <w:sz w:val="20"/>
      <w:szCs w:val="20"/>
      <w:lang w:val="ru-RU"/>
    </w:rPr>
  </w:style>
  <w:style w:type="character" w:customStyle="1" w:styleId="EndnoteTextChar">
    <w:name w:val="Endnote Text Char"/>
    <w:basedOn w:val="DefaultParagraphFont"/>
    <w:link w:val="EndnoteText"/>
    <w:semiHidden/>
    <w:rsid w:val="00741949"/>
    <w:rPr>
      <w:rFonts w:ascii="Times New Roman" w:eastAsia="Times New Roman" w:hAnsi="Times New Roman" w:cs="Times New Roman"/>
      <w:sz w:val="20"/>
      <w:szCs w:val="20"/>
      <w:lang w:val="ru-RU"/>
    </w:rPr>
  </w:style>
  <w:style w:type="table" w:styleId="TableWeb2">
    <w:name w:val="Table Web 2"/>
    <w:basedOn w:val="TableNormal"/>
    <w:rsid w:val="00741949"/>
    <w:pPr>
      <w:spacing w:after="0" w:line="240" w:lineRule="auto"/>
    </w:pPr>
    <w:rPr>
      <w:rFonts w:ascii="Times New Roman" w:eastAsia="Times New Roman" w:hAnsi="Times New Roman" w:cs="Times New Roman"/>
      <w:sz w:val="20"/>
      <w:szCs w:val="20"/>
      <w:lang w:eastAsia="bs-Latn-B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3Deffects1">
    <w:name w:val="Table 3D effects 1"/>
    <w:basedOn w:val="TableNormal"/>
    <w:rsid w:val="00741949"/>
    <w:pPr>
      <w:spacing w:after="0" w:line="240" w:lineRule="auto"/>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Style8">
    <w:name w:val="Style8"/>
    <w:basedOn w:val="Normal"/>
    <w:rsid w:val="00741949"/>
    <w:pPr>
      <w:widowControl w:val="0"/>
      <w:autoSpaceDE w:val="0"/>
      <w:autoSpaceDN w:val="0"/>
      <w:adjustRightInd w:val="0"/>
      <w:spacing w:after="0" w:line="240" w:lineRule="auto"/>
    </w:pPr>
    <w:rPr>
      <w:rFonts w:ascii="Bookman Old Style" w:eastAsia="Times New Roman" w:hAnsi="Bookman Old Style" w:cs="Times New Roman"/>
      <w:sz w:val="24"/>
      <w:szCs w:val="24"/>
      <w:lang w:val="sr-Latn-CS" w:eastAsia="sr-Latn-CS"/>
    </w:rPr>
  </w:style>
  <w:style w:type="paragraph" w:customStyle="1" w:styleId="Style26">
    <w:name w:val="Style26"/>
    <w:basedOn w:val="Normal"/>
    <w:rsid w:val="00741949"/>
    <w:pPr>
      <w:widowControl w:val="0"/>
      <w:autoSpaceDE w:val="0"/>
      <w:autoSpaceDN w:val="0"/>
      <w:adjustRightInd w:val="0"/>
      <w:spacing w:after="0" w:line="526" w:lineRule="exact"/>
    </w:pPr>
    <w:rPr>
      <w:rFonts w:ascii="Bookman Old Style" w:eastAsia="Times New Roman" w:hAnsi="Bookman Old Style" w:cs="Times New Roman"/>
      <w:sz w:val="24"/>
      <w:szCs w:val="24"/>
      <w:lang w:val="sr-Latn-CS" w:eastAsia="sr-Latn-CS"/>
    </w:rPr>
  </w:style>
  <w:style w:type="character" w:customStyle="1" w:styleId="FontStyle44">
    <w:name w:val="Font Style44"/>
    <w:basedOn w:val="DefaultParagraphFont"/>
    <w:rsid w:val="00741949"/>
    <w:rPr>
      <w:rFonts w:ascii="Bookman Old Style" w:hAnsi="Bookman Old Style" w:cs="Bookman Old Style"/>
      <w:b/>
      <w:bCs/>
      <w:sz w:val="20"/>
      <w:szCs w:val="20"/>
    </w:rPr>
  </w:style>
  <w:style w:type="paragraph" w:customStyle="1" w:styleId="Style25">
    <w:name w:val="Style25"/>
    <w:basedOn w:val="Normal"/>
    <w:rsid w:val="00741949"/>
    <w:pPr>
      <w:widowControl w:val="0"/>
      <w:autoSpaceDE w:val="0"/>
      <w:autoSpaceDN w:val="0"/>
      <w:adjustRightInd w:val="0"/>
      <w:spacing w:after="0" w:line="240" w:lineRule="auto"/>
      <w:jc w:val="both"/>
    </w:pPr>
    <w:rPr>
      <w:rFonts w:ascii="Bookman Old Style" w:eastAsia="Times New Roman" w:hAnsi="Bookman Old Style" w:cs="Times New Roman"/>
      <w:sz w:val="24"/>
      <w:szCs w:val="24"/>
      <w:lang w:val="sr-Latn-CS" w:eastAsia="sr-Latn-CS"/>
    </w:rPr>
  </w:style>
  <w:style w:type="paragraph" w:customStyle="1" w:styleId="Style30">
    <w:name w:val="Style30"/>
    <w:basedOn w:val="Normal"/>
    <w:rsid w:val="00741949"/>
    <w:pPr>
      <w:widowControl w:val="0"/>
      <w:autoSpaceDE w:val="0"/>
      <w:autoSpaceDN w:val="0"/>
      <w:adjustRightInd w:val="0"/>
      <w:spacing w:after="0" w:line="259" w:lineRule="exact"/>
      <w:ind w:hanging="130"/>
    </w:pPr>
    <w:rPr>
      <w:rFonts w:ascii="Bookman Old Style" w:eastAsia="Times New Roman" w:hAnsi="Bookman Old Style" w:cs="Times New Roman"/>
      <w:sz w:val="24"/>
      <w:szCs w:val="24"/>
      <w:lang w:val="sr-Latn-CS" w:eastAsia="sr-Latn-CS"/>
    </w:rPr>
  </w:style>
  <w:style w:type="paragraph" w:customStyle="1" w:styleId="Style1">
    <w:name w:val="Style1"/>
    <w:basedOn w:val="Normal"/>
    <w:rsid w:val="00741949"/>
    <w:pPr>
      <w:widowControl w:val="0"/>
      <w:autoSpaceDE w:val="0"/>
      <w:autoSpaceDN w:val="0"/>
      <w:adjustRightInd w:val="0"/>
      <w:spacing w:after="0" w:line="310" w:lineRule="exact"/>
      <w:ind w:hanging="756"/>
    </w:pPr>
    <w:rPr>
      <w:rFonts w:ascii="Bookman Old Style" w:eastAsia="Times New Roman" w:hAnsi="Bookman Old Style" w:cs="Times New Roman"/>
      <w:sz w:val="24"/>
      <w:szCs w:val="24"/>
      <w:lang w:val="sr-Latn-CS" w:eastAsia="sr-Latn-CS"/>
    </w:rPr>
  </w:style>
  <w:style w:type="paragraph" w:customStyle="1" w:styleId="Style2">
    <w:name w:val="Style2"/>
    <w:basedOn w:val="Normal"/>
    <w:rsid w:val="00741949"/>
    <w:pPr>
      <w:widowControl w:val="0"/>
      <w:autoSpaceDE w:val="0"/>
      <w:autoSpaceDN w:val="0"/>
      <w:adjustRightInd w:val="0"/>
      <w:spacing w:after="0" w:line="331" w:lineRule="exact"/>
      <w:jc w:val="center"/>
    </w:pPr>
    <w:rPr>
      <w:rFonts w:ascii="Bookman Old Style" w:eastAsia="Times New Roman" w:hAnsi="Bookman Old Style" w:cs="Times New Roman"/>
      <w:sz w:val="24"/>
      <w:szCs w:val="24"/>
      <w:lang w:val="sr-Latn-CS" w:eastAsia="sr-Latn-CS"/>
    </w:rPr>
  </w:style>
  <w:style w:type="paragraph" w:customStyle="1" w:styleId="Style4">
    <w:name w:val="Style4"/>
    <w:basedOn w:val="Normal"/>
    <w:rsid w:val="00741949"/>
    <w:pPr>
      <w:widowControl w:val="0"/>
      <w:autoSpaceDE w:val="0"/>
      <w:autoSpaceDN w:val="0"/>
      <w:adjustRightInd w:val="0"/>
      <w:spacing w:after="0" w:line="240" w:lineRule="auto"/>
      <w:jc w:val="right"/>
    </w:pPr>
    <w:rPr>
      <w:rFonts w:ascii="Bookman Old Style" w:eastAsia="Times New Roman" w:hAnsi="Bookman Old Style" w:cs="Times New Roman"/>
      <w:sz w:val="24"/>
      <w:szCs w:val="24"/>
      <w:lang w:val="sr-Latn-CS" w:eastAsia="sr-Latn-CS"/>
    </w:rPr>
  </w:style>
  <w:style w:type="paragraph" w:customStyle="1" w:styleId="Style5">
    <w:name w:val="Style5"/>
    <w:basedOn w:val="Normal"/>
    <w:rsid w:val="00741949"/>
    <w:pPr>
      <w:widowControl w:val="0"/>
      <w:autoSpaceDE w:val="0"/>
      <w:autoSpaceDN w:val="0"/>
      <w:adjustRightInd w:val="0"/>
      <w:spacing w:after="0" w:line="259" w:lineRule="exact"/>
      <w:ind w:hanging="317"/>
      <w:jc w:val="both"/>
    </w:pPr>
    <w:rPr>
      <w:rFonts w:ascii="Bookman Old Style" w:eastAsia="Times New Roman" w:hAnsi="Bookman Old Style" w:cs="Times New Roman"/>
      <w:sz w:val="24"/>
      <w:szCs w:val="24"/>
      <w:lang w:val="sr-Latn-CS" w:eastAsia="sr-Latn-CS"/>
    </w:rPr>
  </w:style>
  <w:style w:type="paragraph" w:customStyle="1" w:styleId="Style6">
    <w:name w:val="Style6"/>
    <w:basedOn w:val="Normal"/>
    <w:rsid w:val="00741949"/>
    <w:pPr>
      <w:widowControl w:val="0"/>
      <w:autoSpaceDE w:val="0"/>
      <w:autoSpaceDN w:val="0"/>
      <w:adjustRightInd w:val="0"/>
      <w:spacing w:after="0" w:line="284" w:lineRule="exact"/>
      <w:jc w:val="center"/>
    </w:pPr>
    <w:rPr>
      <w:rFonts w:ascii="Bookman Old Style" w:eastAsia="Times New Roman" w:hAnsi="Bookman Old Style" w:cs="Times New Roman"/>
      <w:sz w:val="24"/>
      <w:szCs w:val="24"/>
      <w:lang w:val="sr-Latn-CS" w:eastAsia="sr-Latn-CS"/>
    </w:rPr>
  </w:style>
  <w:style w:type="paragraph" w:customStyle="1" w:styleId="Style7">
    <w:name w:val="Style7"/>
    <w:basedOn w:val="Normal"/>
    <w:rsid w:val="00741949"/>
    <w:pPr>
      <w:widowControl w:val="0"/>
      <w:autoSpaceDE w:val="0"/>
      <w:autoSpaceDN w:val="0"/>
      <w:adjustRightInd w:val="0"/>
      <w:spacing w:after="0" w:line="266" w:lineRule="exact"/>
      <w:ind w:firstLine="482"/>
    </w:pPr>
    <w:rPr>
      <w:rFonts w:ascii="Bookman Old Style" w:eastAsia="Times New Roman" w:hAnsi="Bookman Old Style" w:cs="Times New Roman"/>
      <w:sz w:val="24"/>
      <w:szCs w:val="24"/>
      <w:lang w:val="sr-Latn-CS" w:eastAsia="sr-Latn-CS"/>
    </w:rPr>
  </w:style>
  <w:style w:type="paragraph" w:customStyle="1" w:styleId="Style9">
    <w:name w:val="Style9"/>
    <w:basedOn w:val="Normal"/>
    <w:rsid w:val="00741949"/>
    <w:pPr>
      <w:widowControl w:val="0"/>
      <w:autoSpaceDE w:val="0"/>
      <w:autoSpaceDN w:val="0"/>
      <w:adjustRightInd w:val="0"/>
      <w:spacing w:after="0" w:line="240" w:lineRule="auto"/>
    </w:pPr>
    <w:rPr>
      <w:rFonts w:ascii="Bookman Old Style" w:eastAsia="Times New Roman" w:hAnsi="Bookman Old Style" w:cs="Times New Roman"/>
      <w:sz w:val="24"/>
      <w:szCs w:val="24"/>
      <w:lang w:val="sr-Latn-CS" w:eastAsia="sr-Latn-CS"/>
    </w:rPr>
  </w:style>
  <w:style w:type="paragraph" w:customStyle="1" w:styleId="Style10">
    <w:name w:val="Style10"/>
    <w:basedOn w:val="Normal"/>
    <w:rsid w:val="00741949"/>
    <w:pPr>
      <w:widowControl w:val="0"/>
      <w:autoSpaceDE w:val="0"/>
      <w:autoSpaceDN w:val="0"/>
      <w:adjustRightInd w:val="0"/>
      <w:spacing w:after="0" w:line="245" w:lineRule="exact"/>
      <w:ind w:hanging="310"/>
      <w:jc w:val="both"/>
    </w:pPr>
    <w:rPr>
      <w:rFonts w:ascii="Bookman Old Style" w:eastAsia="Times New Roman" w:hAnsi="Bookman Old Style" w:cs="Times New Roman"/>
      <w:sz w:val="24"/>
      <w:szCs w:val="24"/>
      <w:lang w:val="sr-Latn-CS" w:eastAsia="sr-Latn-CS"/>
    </w:rPr>
  </w:style>
  <w:style w:type="paragraph" w:customStyle="1" w:styleId="Style11">
    <w:name w:val="Style11"/>
    <w:basedOn w:val="Normal"/>
    <w:rsid w:val="00741949"/>
    <w:pPr>
      <w:widowControl w:val="0"/>
      <w:autoSpaceDE w:val="0"/>
      <w:autoSpaceDN w:val="0"/>
      <w:adjustRightInd w:val="0"/>
      <w:spacing w:after="0" w:line="252" w:lineRule="exact"/>
      <w:ind w:firstLine="403"/>
      <w:jc w:val="both"/>
    </w:pPr>
    <w:rPr>
      <w:rFonts w:ascii="Bookman Old Style" w:eastAsia="Times New Roman" w:hAnsi="Bookman Old Style" w:cs="Times New Roman"/>
      <w:sz w:val="24"/>
      <w:szCs w:val="24"/>
      <w:lang w:val="sr-Latn-CS" w:eastAsia="sr-Latn-CS"/>
    </w:rPr>
  </w:style>
  <w:style w:type="paragraph" w:customStyle="1" w:styleId="Style13">
    <w:name w:val="Style13"/>
    <w:basedOn w:val="Normal"/>
    <w:rsid w:val="00741949"/>
    <w:pPr>
      <w:widowControl w:val="0"/>
      <w:autoSpaceDE w:val="0"/>
      <w:autoSpaceDN w:val="0"/>
      <w:adjustRightInd w:val="0"/>
      <w:spacing w:after="0" w:line="259" w:lineRule="exact"/>
    </w:pPr>
    <w:rPr>
      <w:rFonts w:ascii="Bookman Old Style" w:eastAsia="Times New Roman" w:hAnsi="Bookman Old Style" w:cs="Times New Roman"/>
      <w:sz w:val="24"/>
      <w:szCs w:val="24"/>
      <w:lang w:val="sr-Latn-CS" w:eastAsia="sr-Latn-CS"/>
    </w:rPr>
  </w:style>
  <w:style w:type="paragraph" w:customStyle="1" w:styleId="Style14">
    <w:name w:val="Style14"/>
    <w:basedOn w:val="Normal"/>
    <w:rsid w:val="00741949"/>
    <w:pPr>
      <w:widowControl w:val="0"/>
      <w:autoSpaceDE w:val="0"/>
      <w:autoSpaceDN w:val="0"/>
      <w:adjustRightInd w:val="0"/>
      <w:spacing w:after="0" w:line="259" w:lineRule="exact"/>
      <w:ind w:firstLine="317"/>
    </w:pPr>
    <w:rPr>
      <w:rFonts w:ascii="Bookman Old Style" w:eastAsia="Times New Roman" w:hAnsi="Bookman Old Style" w:cs="Times New Roman"/>
      <w:sz w:val="24"/>
      <w:szCs w:val="24"/>
      <w:lang w:val="sr-Latn-CS" w:eastAsia="sr-Latn-CS"/>
    </w:rPr>
  </w:style>
  <w:style w:type="paragraph" w:customStyle="1" w:styleId="Style15">
    <w:name w:val="Style15"/>
    <w:basedOn w:val="Normal"/>
    <w:rsid w:val="00741949"/>
    <w:pPr>
      <w:widowControl w:val="0"/>
      <w:autoSpaceDE w:val="0"/>
      <w:autoSpaceDN w:val="0"/>
      <w:adjustRightInd w:val="0"/>
      <w:spacing w:after="0" w:line="274" w:lineRule="exact"/>
      <w:ind w:hanging="346"/>
    </w:pPr>
    <w:rPr>
      <w:rFonts w:ascii="Bookman Old Style" w:eastAsia="Times New Roman" w:hAnsi="Bookman Old Style" w:cs="Times New Roman"/>
      <w:sz w:val="24"/>
      <w:szCs w:val="24"/>
      <w:lang w:val="sr-Latn-CS" w:eastAsia="sr-Latn-CS"/>
    </w:rPr>
  </w:style>
  <w:style w:type="paragraph" w:customStyle="1" w:styleId="Style16">
    <w:name w:val="Style16"/>
    <w:basedOn w:val="Normal"/>
    <w:rsid w:val="00741949"/>
    <w:pPr>
      <w:widowControl w:val="0"/>
      <w:autoSpaceDE w:val="0"/>
      <w:autoSpaceDN w:val="0"/>
      <w:adjustRightInd w:val="0"/>
      <w:spacing w:after="0" w:line="259" w:lineRule="exact"/>
      <w:ind w:hanging="122"/>
    </w:pPr>
    <w:rPr>
      <w:rFonts w:ascii="Bookman Old Style" w:eastAsia="Times New Roman" w:hAnsi="Bookman Old Style" w:cs="Times New Roman"/>
      <w:sz w:val="24"/>
      <w:szCs w:val="24"/>
      <w:lang w:val="sr-Latn-CS" w:eastAsia="sr-Latn-CS"/>
    </w:rPr>
  </w:style>
  <w:style w:type="paragraph" w:customStyle="1" w:styleId="Style17">
    <w:name w:val="Style17"/>
    <w:basedOn w:val="Normal"/>
    <w:rsid w:val="00741949"/>
    <w:pPr>
      <w:widowControl w:val="0"/>
      <w:autoSpaceDE w:val="0"/>
      <w:autoSpaceDN w:val="0"/>
      <w:adjustRightInd w:val="0"/>
      <w:spacing w:after="0" w:line="266" w:lineRule="exact"/>
      <w:ind w:firstLine="238"/>
    </w:pPr>
    <w:rPr>
      <w:rFonts w:ascii="Bookman Old Style" w:eastAsia="Times New Roman" w:hAnsi="Bookman Old Style" w:cs="Times New Roman"/>
      <w:sz w:val="24"/>
      <w:szCs w:val="24"/>
      <w:lang w:val="sr-Latn-CS" w:eastAsia="sr-Latn-CS"/>
    </w:rPr>
  </w:style>
  <w:style w:type="paragraph" w:customStyle="1" w:styleId="Style18">
    <w:name w:val="Style18"/>
    <w:basedOn w:val="Normal"/>
    <w:rsid w:val="00741949"/>
    <w:pPr>
      <w:widowControl w:val="0"/>
      <w:autoSpaceDE w:val="0"/>
      <w:autoSpaceDN w:val="0"/>
      <w:adjustRightInd w:val="0"/>
      <w:spacing w:after="0" w:line="252" w:lineRule="exact"/>
      <w:ind w:firstLine="706"/>
    </w:pPr>
    <w:rPr>
      <w:rFonts w:ascii="Bookman Old Style" w:eastAsia="Times New Roman" w:hAnsi="Bookman Old Style" w:cs="Times New Roman"/>
      <w:sz w:val="24"/>
      <w:szCs w:val="24"/>
      <w:lang w:val="sr-Latn-CS" w:eastAsia="sr-Latn-CS"/>
    </w:rPr>
  </w:style>
  <w:style w:type="paragraph" w:customStyle="1" w:styleId="Style19">
    <w:name w:val="Style19"/>
    <w:basedOn w:val="Normal"/>
    <w:rsid w:val="00741949"/>
    <w:pPr>
      <w:widowControl w:val="0"/>
      <w:autoSpaceDE w:val="0"/>
      <w:autoSpaceDN w:val="0"/>
      <w:adjustRightInd w:val="0"/>
      <w:spacing w:after="0" w:line="259" w:lineRule="exact"/>
      <w:ind w:firstLine="1030"/>
    </w:pPr>
    <w:rPr>
      <w:rFonts w:ascii="Bookman Old Style" w:eastAsia="Times New Roman" w:hAnsi="Bookman Old Style" w:cs="Times New Roman"/>
      <w:sz w:val="24"/>
      <w:szCs w:val="24"/>
      <w:lang w:val="sr-Latn-CS" w:eastAsia="sr-Latn-CS"/>
    </w:rPr>
  </w:style>
  <w:style w:type="paragraph" w:customStyle="1" w:styleId="Style20">
    <w:name w:val="Style20"/>
    <w:basedOn w:val="Normal"/>
    <w:rsid w:val="00741949"/>
    <w:pPr>
      <w:widowControl w:val="0"/>
      <w:autoSpaceDE w:val="0"/>
      <w:autoSpaceDN w:val="0"/>
      <w:adjustRightInd w:val="0"/>
      <w:spacing w:after="0" w:line="278" w:lineRule="exact"/>
      <w:ind w:hanging="187"/>
    </w:pPr>
    <w:rPr>
      <w:rFonts w:ascii="Bookman Old Style" w:eastAsia="Times New Roman" w:hAnsi="Bookman Old Style" w:cs="Times New Roman"/>
      <w:sz w:val="24"/>
      <w:szCs w:val="24"/>
      <w:lang w:val="sr-Latn-CS" w:eastAsia="sr-Latn-CS"/>
    </w:rPr>
  </w:style>
  <w:style w:type="paragraph" w:customStyle="1" w:styleId="Style21">
    <w:name w:val="Style21"/>
    <w:basedOn w:val="Normal"/>
    <w:rsid w:val="00741949"/>
    <w:pPr>
      <w:widowControl w:val="0"/>
      <w:autoSpaceDE w:val="0"/>
      <w:autoSpaceDN w:val="0"/>
      <w:adjustRightInd w:val="0"/>
      <w:spacing w:after="0" w:line="266" w:lineRule="exact"/>
      <w:ind w:hanging="353"/>
    </w:pPr>
    <w:rPr>
      <w:rFonts w:ascii="Bookman Old Style" w:eastAsia="Times New Roman" w:hAnsi="Bookman Old Style" w:cs="Times New Roman"/>
      <w:sz w:val="24"/>
      <w:szCs w:val="24"/>
      <w:lang w:val="sr-Latn-CS" w:eastAsia="sr-Latn-CS"/>
    </w:rPr>
  </w:style>
  <w:style w:type="paragraph" w:customStyle="1" w:styleId="Style22">
    <w:name w:val="Style22"/>
    <w:basedOn w:val="Normal"/>
    <w:rsid w:val="00741949"/>
    <w:pPr>
      <w:widowControl w:val="0"/>
      <w:autoSpaceDE w:val="0"/>
      <w:autoSpaceDN w:val="0"/>
      <w:adjustRightInd w:val="0"/>
      <w:spacing w:after="0" w:line="259" w:lineRule="exact"/>
      <w:ind w:firstLine="324"/>
      <w:jc w:val="both"/>
    </w:pPr>
    <w:rPr>
      <w:rFonts w:ascii="Bookman Old Style" w:eastAsia="Times New Roman" w:hAnsi="Bookman Old Style" w:cs="Times New Roman"/>
      <w:sz w:val="24"/>
      <w:szCs w:val="24"/>
      <w:lang w:val="sr-Latn-CS" w:eastAsia="sr-Latn-CS"/>
    </w:rPr>
  </w:style>
  <w:style w:type="paragraph" w:customStyle="1" w:styleId="Style23">
    <w:name w:val="Style23"/>
    <w:basedOn w:val="Normal"/>
    <w:rsid w:val="00741949"/>
    <w:pPr>
      <w:widowControl w:val="0"/>
      <w:autoSpaceDE w:val="0"/>
      <w:autoSpaceDN w:val="0"/>
      <w:adjustRightInd w:val="0"/>
      <w:spacing w:after="0" w:line="310" w:lineRule="exact"/>
      <w:jc w:val="both"/>
    </w:pPr>
    <w:rPr>
      <w:rFonts w:ascii="Bookman Old Style" w:eastAsia="Times New Roman" w:hAnsi="Bookman Old Style" w:cs="Times New Roman"/>
      <w:sz w:val="24"/>
      <w:szCs w:val="24"/>
      <w:lang w:val="sr-Latn-CS" w:eastAsia="sr-Latn-CS"/>
    </w:rPr>
  </w:style>
  <w:style w:type="paragraph" w:customStyle="1" w:styleId="Style24">
    <w:name w:val="Style24"/>
    <w:basedOn w:val="Normal"/>
    <w:rsid w:val="00741949"/>
    <w:pPr>
      <w:widowControl w:val="0"/>
      <w:autoSpaceDE w:val="0"/>
      <w:autoSpaceDN w:val="0"/>
      <w:adjustRightInd w:val="0"/>
      <w:spacing w:after="0" w:line="240" w:lineRule="auto"/>
    </w:pPr>
    <w:rPr>
      <w:rFonts w:ascii="Bookman Old Style" w:eastAsia="Times New Roman" w:hAnsi="Bookman Old Style" w:cs="Times New Roman"/>
      <w:sz w:val="24"/>
      <w:szCs w:val="24"/>
      <w:lang w:val="sr-Latn-CS" w:eastAsia="sr-Latn-CS"/>
    </w:rPr>
  </w:style>
  <w:style w:type="paragraph" w:customStyle="1" w:styleId="Style27">
    <w:name w:val="Style27"/>
    <w:basedOn w:val="Normal"/>
    <w:rsid w:val="00741949"/>
    <w:pPr>
      <w:widowControl w:val="0"/>
      <w:autoSpaceDE w:val="0"/>
      <w:autoSpaceDN w:val="0"/>
      <w:adjustRightInd w:val="0"/>
      <w:spacing w:after="0" w:line="266" w:lineRule="exact"/>
      <w:jc w:val="center"/>
    </w:pPr>
    <w:rPr>
      <w:rFonts w:ascii="Bookman Old Style" w:eastAsia="Times New Roman" w:hAnsi="Bookman Old Style" w:cs="Times New Roman"/>
      <w:sz w:val="24"/>
      <w:szCs w:val="24"/>
      <w:lang w:val="sr-Latn-CS" w:eastAsia="sr-Latn-CS"/>
    </w:rPr>
  </w:style>
  <w:style w:type="paragraph" w:customStyle="1" w:styleId="Style28">
    <w:name w:val="Style28"/>
    <w:basedOn w:val="Normal"/>
    <w:rsid w:val="00741949"/>
    <w:pPr>
      <w:widowControl w:val="0"/>
      <w:autoSpaceDE w:val="0"/>
      <w:autoSpaceDN w:val="0"/>
      <w:adjustRightInd w:val="0"/>
      <w:spacing w:after="0" w:line="240" w:lineRule="auto"/>
    </w:pPr>
    <w:rPr>
      <w:rFonts w:ascii="Bookman Old Style" w:eastAsia="Times New Roman" w:hAnsi="Bookman Old Style" w:cs="Times New Roman"/>
      <w:sz w:val="24"/>
      <w:szCs w:val="24"/>
      <w:lang w:val="sr-Latn-CS" w:eastAsia="sr-Latn-CS"/>
    </w:rPr>
  </w:style>
  <w:style w:type="paragraph" w:customStyle="1" w:styleId="Style29">
    <w:name w:val="Style29"/>
    <w:basedOn w:val="Normal"/>
    <w:rsid w:val="00741949"/>
    <w:pPr>
      <w:widowControl w:val="0"/>
      <w:autoSpaceDE w:val="0"/>
      <w:autoSpaceDN w:val="0"/>
      <w:adjustRightInd w:val="0"/>
      <w:spacing w:after="0" w:line="240" w:lineRule="auto"/>
    </w:pPr>
    <w:rPr>
      <w:rFonts w:ascii="Bookman Old Style" w:eastAsia="Times New Roman" w:hAnsi="Bookman Old Style" w:cs="Times New Roman"/>
      <w:sz w:val="24"/>
      <w:szCs w:val="24"/>
      <w:lang w:val="sr-Latn-CS" w:eastAsia="sr-Latn-CS"/>
    </w:rPr>
  </w:style>
  <w:style w:type="paragraph" w:customStyle="1" w:styleId="Style31">
    <w:name w:val="Style31"/>
    <w:basedOn w:val="Normal"/>
    <w:rsid w:val="00741949"/>
    <w:pPr>
      <w:widowControl w:val="0"/>
      <w:autoSpaceDE w:val="0"/>
      <w:autoSpaceDN w:val="0"/>
      <w:adjustRightInd w:val="0"/>
      <w:spacing w:after="0" w:line="266" w:lineRule="exact"/>
      <w:ind w:hanging="497"/>
    </w:pPr>
    <w:rPr>
      <w:rFonts w:ascii="Bookman Old Style" w:eastAsia="Times New Roman" w:hAnsi="Bookman Old Style" w:cs="Times New Roman"/>
      <w:sz w:val="24"/>
      <w:szCs w:val="24"/>
      <w:lang w:val="sr-Latn-CS" w:eastAsia="sr-Latn-CS"/>
    </w:rPr>
  </w:style>
  <w:style w:type="paragraph" w:customStyle="1" w:styleId="Style32">
    <w:name w:val="Style32"/>
    <w:basedOn w:val="Normal"/>
    <w:rsid w:val="00741949"/>
    <w:pPr>
      <w:widowControl w:val="0"/>
      <w:autoSpaceDE w:val="0"/>
      <w:autoSpaceDN w:val="0"/>
      <w:adjustRightInd w:val="0"/>
      <w:spacing w:after="0" w:line="240" w:lineRule="auto"/>
    </w:pPr>
    <w:rPr>
      <w:rFonts w:ascii="Bookman Old Style" w:eastAsia="Times New Roman" w:hAnsi="Bookman Old Style" w:cs="Times New Roman"/>
      <w:sz w:val="24"/>
      <w:szCs w:val="24"/>
      <w:lang w:val="sr-Latn-CS" w:eastAsia="sr-Latn-CS"/>
    </w:rPr>
  </w:style>
  <w:style w:type="paragraph" w:customStyle="1" w:styleId="Style33">
    <w:name w:val="Style33"/>
    <w:basedOn w:val="Normal"/>
    <w:rsid w:val="00741949"/>
    <w:pPr>
      <w:widowControl w:val="0"/>
      <w:autoSpaceDE w:val="0"/>
      <w:autoSpaceDN w:val="0"/>
      <w:adjustRightInd w:val="0"/>
      <w:spacing w:after="0" w:line="252" w:lineRule="exact"/>
    </w:pPr>
    <w:rPr>
      <w:rFonts w:ascii="Bookman Old Style" w:eastAsia="Times New Roman" w:hAnsi="Bookman Old Style" w:cs="Times New Roman"/>
      <w:sz w:val="24"/>
      <w:szCs w:val="24"/>
      <w:lang w:val="sr-Latn-CS" w:eastAsia="sr-Latn-CS"/>
    </w:rPr>
  </w:style>
  <w:style w:type="paragraph" w:customStyle="1" w:styleId="Style34">
    <w:name w:val="Style34"/>
    <w:basedOn w:val="Normal"/>
    <w:rsid w:val="00741949"/>
    <w:pPr>
      <w:widowControl w:val="0"/>
      <w:autoSpaceDE w:val="0"/>
      <w:autoSpaceDN w:val="0"/>
      <w:adjustRightInd w:val="0"/>
      <w:spacing w:after="0" w:line="259" w:lineRule="exact"/>
      <w:ind w:hanging="670"/>
    </w:pPr>
    <w:rPr>
      <w:rFonts w:ascii="Bookman Old Style" w:eastAsia="Times New Roman" w:hAnsi="Bookman Old Style" w:cs="Times New Roman"/>
      <w:sz w:val="24"/>
      <w:szCs w:val="24"/>
      <w:lang w:val="sr-Latn-CS" w:eastAsia="sr-Latn-CS"/>
    </w:rPr>
  </w:style>
  <w:style w:type="paragraph" w:customStyle="1" w:styleId="Style35">
    <w:name w:val="Style35"/>
    <w:basedOn w:val="Normal"/>
    <w:rsid w:val="00741949"/>
    <w:pPr>
      <w:widowControl w:val="0"/>
      <w:autoSpaceDE w:val="0"/>
      <w:autoSpaceDN w:val="0"/>
      <w:adjustRightInd w:val="0"/>
      <w:spacing w:after="0" w:line="259" w:lineRule="exact"/>
      <w:ind w:hanging="677"/>
    </w:pPr>
    <w:rPr>
      <w:rFonts w:ascii="Bookman Old Style" w:eastAsia="Times New Roman" w:hAnsi="Bookman Old Style" w:cs="Times New Roman"/>
      <w:sz w:val="24"/>
      <w:szCs w:val="24"/>
      <w:lang w:val="sr-Latn-CS" w:eastAsia="sr-Latn-CS"/>
    </w:rPr>
  </w:style>
  <w:style w:type="paragraph" w:customStyle="1" w:styleId="Style36">
    <w:name w:val="Style36"/>
    <w:basedOn w:val="Normal"/>
    <w:rsid w:val="00741949"/>
    <w:pPr>
      <w:widowControl w:val="0"/>
      <w:autoSpaceDE w:val="0"/>
      <w:autoSpaceDN w:val="0"/>
      <w:adjustRightInd w:val="0"/>
      <w:spacing w:after="0" w:line="259" w:lineRule="exact"/>
      <w:jc w:val="both"/>
    </w:pPr>
    <w:rPr>
      <w:rFonts w:ascii="Bookman Old Style" w:eastAsia="Times New Roman" w:hAnsi="Bookman Old Style" w:cs="Times New Roman"/>
      <w:sz w:val="24"/>
      <w:szCs w:val="24"/>
      <w:lang w:val="sr-Latn-CS" w:eastAsia="sr-Latn-CS"/>
    </w:rPr>
  </w:style>
  <w:style w:type="paragraph" w:customStyle="1" w:styleId="Style37">
    <w:name w:val="Style37"/>
    <w:basedOn w:val="Normal"/>
    <w:rsid w:val="00741949"/>
    <w:pPr>
      <w:widowControl w:val="0"/>
      <w:autoSpaceDE w:val="0"/>
      <w:autoSpaceDN w:val="0"/>
      <w:adjustRightInd w:val="0"/>
      <w:spacing w:after="0" w:line="317" w:lineRule="exact"/>
      <w:jc w:val="both"/>
    </w:pPr>
    <w:rPr>
      <w:rFonts w:ascii="Bookman Old Style" w:eastAsia="Times New Roman" w:hAnsi="Bookman Old Style" w:cs="Times New Roman"/>
      <w:sz w:val="24"/>
      <w:szCs w:val="24"/>
      <w:lang w:val="sr-Latn-CS" w:eastAsia="sr-Latn-CS"/>
    </w:rPr>
  </w:style>
  <w:style w:type="paragraph" w:customStyle="1" w:styleId="Style38">
    <w:name w:val="Style38"/>
    <w:basedOn w:val="Normal"/>
    <w:rsid w:val="00741949"/>
    <w:pPr>
      <w:widowControl w:val="0"/>
      <w:autoSpaceDE w:val="0"/>
      <w:autoSpaceDN w:val="0"/>
      <w:adjustRightInd w:val="0"/>
      <w:spacing w:after="0" w:line="259" w:lineRule="exact"/>
    </w:pPr>
    <w:rPr>
      <w:rFonts w:ascii="Bookman Old Style" w:eastAsia="Times New Roman" w:hAnsi="Bookman Old Style" w:cs="Times New Roman"/>
      <w:sz w:val="24"/>
      <w:szCs w:val="24"/>
      <w:lang w:val="sr-Latn-CS" w:eastAsia="sr-Latn-CS"/>
    </w:rPr>
  </w:style>
  <w:style w:type="paragraph" w:customStyle="1" w:styleId="Style39">
    <w:name w:val="Style39"/>
    <w:basedOn w:val="Normal"/>
    <w:rsid w:val="00741949"/>
    <w:pPr>
      <w:widowControl w:val="0"/>
      <w:autoSpaceDE w:val="0"/>
      <w:autoSpaceDN w:val="0"/>
      <w:adjustRightInd w:val="0"/>
      <w:spacing w:after="0" w:line="288" w:lineRule="exact"/>
      <w:ind w:firstLine="1886"/>
    </w:pPr>
    <w:rPr>
      <w:rFonts w:ascii="Bookman Old Style" w:eastAsia="Times New Roman" w:hAnsi="Bookman Old Style" w:cs="Times New Roman"/>
      <w:sz w:val="24"/>
      <w:szCs w:val="24"/>
      <w:lang w:val="sr-Latn-CS" w:eastAsia="sr-Latn-CS"/>
    </w:rPr>
  </w:style>
  <w:style w:type="character" w:customStyle="1" w:styleId="FontStyle41">
    <w:name w:val="Font Style41"/>
    <w:basedOn w:val="DefaultParagraphFont"/>
    <w:rsid w:val="00741949"/>
    <w:rPr>
      <w:rFonts w:ascii="Bookman Old Style" w:hAnsi="Bookman Old Style" w:cs="Bookman Old Style"/>
      <w:b/>
      <w:bCs/>
      <w:spacing w:val="110"/>
      <w:sz w:val="30"/>
      <w:szCs w:val="30"/>
    </w:rPr>
  </w:style>
  <w:style w:type="character" w:customStyle="1" w:styleId="FontStyle42">
    <w:name w:val="Font Style42"/>
    <w:basedOn w:val="DefaultParagraphFont"/>
    <w:rsid w:val="00741949"/>
    <w:rPr>
      <w:rFonts w:ascii="Bookman Old Style" w:hAnsi="Bookman Old Style" w:cs="Bookman Old Style"/>
      <w:b/>
      <w:bCs/>
      <w:sz w:val="28"/>
      <w:szCs w:val="28"/>
    </w:rPr>
  </w:style>
  <w:style w:type="character" w:customStyle="1" w:styleId="FontStyle45">
    <w:name w:val="Font Style45"/>
    <w:basedOn w:val="DefaultParagraphFont"/>
    <w:rsid w:val="00741949"/>
    <w:rPr>
      <w:rFonts w:ascii="Bookman Old Style" w:hAnsi="Bookman Old Style" w:cs="Bookman Old Style"/>
      <w:b/>
      <w:bCs/>
      <w:i/>
      <w:iCs/>
      <w:sz w:val="20"/>
      <w:szCs w:val="20"/>
    </w:rPr>
  </w:style>
  <w:style w:type="character" w:customStyle="1" w:styleId="FontStyle46">
    <w:name w:val="Font Style46"/>
    <w:basedOn w:val="DefaultParagraphFont"/>
    <w:rsid w:val="00741949"/>
    <w:rPr>
      <w:rFonts w:ascii="Bookman Old Style" w:hAnsi="Bookman Old Style" w:cs="Bookman Old Style"/>
      <w:i/>
      <w:iCs/>
      <w:sz w:val="20"/>
      <w:szCs w:val="20"/>
    </w:rPr>
  </w:style>
  <w:style w:type="character" w:customStyle="1" w:styleId="FontStyle47">
    <w:name w:val="Font Style47"/>
    <w:basedOn w:val="DefaultParagraphFont"/>
    <w:rsid w:val="00741949"/>
    <w:rPr>
      <w:rFonts w:ascii="Bookman Old Style" w:hAnsi="Bookman Old Style" w:cs="Bookman Old Style"/>
      <w:b/>
      <w:bCs/>
      <w:sz w:val="22"/>
      <w:szCs w:val="22"/>
    </w:rPr>
  </w:style>
  <w:style w:type="character" w:customStyle="1" w:styleId="FontStyle48">
    <w:name w:val="Font Style48"/>
    <w:basedOn w:val="DefaultParagraphFont"/>
    <w:rsid w:val="00741949"/>
    <w:rPr>
      <w:rFonts w:ascii="Bookman Old Style" w:hAnsi="Bookman Old Style" w:cs="Bookman Old Style"/>
      <w:b/>
      <w:bCs/>
      <w:sz w:val="22"/>
      <w:szCs w:val="22"/>
    </w:rPr>
  </w:style>
  <w:style w:type="character" w:customStyle="1" w:styleId="FontStyle49">
    <w:name w:val="Font Style49"/>
    <w:basedOn w:val="DefaultParagraphFont"/>
    <w:rsid w:val="00741949"/>
    <w:rPr>
      <w:rFonts w:ascii="Franklin Gothic Demi" w:hAnsi="Franklin Gothic Demi" w:cs="Franklin Gothic Demi"/>
      <w:spacing w:val="30"/>
      <w:sz w:val="26"/>
      <w:szCs w:val="26"/>
    </w:rPr>
  </w:style>
  <w:style w:type="character" w:customStyle="1" w:styleId="FontStyle50">
    <w:name w:val="Font Style50"/>
    <w:basedOn w:val="DefaultParagraphFont"/>
    <w:rsid w:val="00741949"/>
    <w:rPr>
      <w:rFonts w:ascii="Bookman Old Style" w:hAnsi="Bookman Old Style" w:cs="Bookman Old Style"/>
      <w:b/>
      <w:bCs/>
      <w:sz w:val="18"/>
      <w:szCs w:val="18"/>
    </w:rPr>
  </w:style>
  <w:style w:type="character" w:customStyle="1" w:styleId="CharChar9">
    <w:name w:val="Char Char9"/>
    <w:basedOn w:val="DefaultParagraphFont"/>
    <w:rsid w:val="00741949"/>
    <w:rPr>
      <w:rFonts w:eastAsia="Times New Roman" w:cs="Times New Roman"/>
      <w:b/>
      <w:bCs/>
      <w:sz w:val="26"/>
      <w:szCs w:val="26"/>
      <w:lang w:val="en-US" w:eastAsia="en-US"/>
    </w:rPr>
  </w:style>
  <w:style w:type="character" w:customStyle="1" w:styleId="FontStyle20">
    <w:name w:val="Font Style20"/>
    <w:basedOn w:val="DefaultParagraphFont"/>
    <w:rsid w:val="00741949"/>
    <w:rPr>
      <w:rFonts w:ascii="Times New Roman" w:hAnsi="Times New Roman" w:cs="Times New Roman"/>
      <w:i/>
      <w:iCs/>
      <w:sz w:val="22"/>
      <w:szCs w:val="22"/>
    </w:rPr>
  </w:style>
  <w:style w:type="character" w:customStyle="1" w:styleId="FontStyle21">
    <w:name w:val="Font Style21"/>
    <w:basedOn w:val="DefaultParagraphFont"/>
    <w:rsid w:val="00741949"/>
    <w:rPr>
      <w:rFonts w:ascii="Arial" w:hAnsi="Arial" w:cs="Arial"/>
      <w:sz w:val="18"/>
      <w:szCs w:val="18"/>
    </w:rPr>
  </w:style>
  <w:style w:type="character" w:customStyle="1" w:styleId="FontStyle22">
    <w:name w:val="Font Style22"/>
    <w:basedOn w:val="DefaultParagraphFont"/>
    <w:rsid w:val="00741949"/>
    <w:rPr>
      <w:rFonts w:ascii="Arial" w:hAnsi="Arial" w:cs="Arial"/>
      <w:sz w:val="18"/>
      <w:szCs w:val="18"/>
    </w:rPr>
  </w:style>
  <w:style w:type="character" w:customStyle="1" w:styleId="FontStyle23">
    <w:name w:val="Font Style23"/>
    <w:basedOn w:val="DefaultParagraphFont"/>
    <w:rsid w:val="00741949"/>
    <w:rPr>
      <w:rFonts w:ascii="Times New Roman" w:hAnsi="Times New Roman" w:cs="Times New Roman"/>
      <w:b/>
      <w:bCs/>
      <w:sz w:val="22"/>
      <w:szCs w:val="22"/>
    </w:rPr>
  </w:style>
  <w:style w:type="character" w:customStyle="1" w:styleId="FontStyle25">
    <w:name w:val="Font Style25"/>
    <w:basedOn w:val="DefaultParagraphFont"/>
    <w:rsid w:val="00741949"/>
    <w:rPr>
      <w:rFonts w:ascii="Times New Roman" w:hAnsi="Times New Roman" w:cs="Times New Roman"/>
      <w:sz w:val="22"/>
      <w:szCs w:val="22"/>
    </w:rPr>
  </w:style>
  <w:style w:type="character" w:customStyle="1" w:styleId="FontStyle26">
    <w:name w:val="Font Style26"/>
    <w:basedOn w:val="DefaultParagraphFont"/>
    <w:rsid w:val="00741949"/>
    <w:rPr>
      <w:rFonts w:ascii="Times New Roman" w:hAnsi="Times New Roman" w:cs="Times New Roman"/>
      <w:b/>
      <w:bCs/>
      <w:sz w:val="20"/>
      <w:szCs w:val="20"/>
    </w:rPr>
  </w:style>
  <w:style w:type="character" w:customStyle="1" w:styleId="FontStyle27">
    <w:name w:val="Font Style27"/>
    <w:basedOn w:val="DefaultParagraphFont"/>
    <w:rsid w:val="00741949"/>
    <w:rPr>
      <w:rFonts w:ascii="Times New Roman" w:hAnsi="Times New Roman" w:cs="Times New Roman"/>
      <w:sz w:val="22"/>
      <w:szCs w:val="22"/>
    </w:rPr>
  </w:style>
  <w:style w:type="paragraph" w:styleId="DocumentMap">
    <w:name w:val="Document Map"/>
    <w:basedOn w:val="Normal"/>
    <w:link w:val="DocumentMapChar"/>
    <w:semiHidden/>
    <w:rsid w:val="0074194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741949"/>
    <w:rPr>
      <w:rFonts w:ascii="Tahoma" w:eastAsia="Times New Roman" w:hAnsi="Tahoma" w:cs="Tahoma"/>
      <w:sz w:val="20"/>
      <w:szCs w:val="20"/>
      <w:shd w:val="clear" w:color="auto" w:fill="000080"/>
      <w:lang w:val="en-US"/>
    </w:rPr>
  </w:style>
  <w:style w:type="character" w:customStyle="1" w:styleId="FontStyle19">
    <w:name w:val="Font Style19"/>
    <w:basedOn w:val="DefaultParagraphFont"/>
    <w:rsid w:val="00741949"/>
    <w:rPr>
      <w:rFonts w:ascii="Times New Roman" w:hAnsi="Times New Roman" w:cs="Times New Roman"/>
      <w:b/>
      <w:bCs/>
      <w:sz w:val="22"/>
      <w:szCs w:val="22"/>
    </w:rPr>
  </w:style>
  <w:style w:type="character" w:customStyle="1" w:styleId="yui32022133096398216395">
    <w:name w:val="yui_3_2_0_22_133096398216395"/>
    <w:basedOn w:val="DefaultParagraphFont"/>
    <w:rsid w:val="00741949"/>
    <w:rPr>
      <w:rFonts w:cs="Times New Roman"/>
    </w:rPr>
  </w:style>
  <w:style w:type="character" w:styleId="Emphasis">
    <w:name w:val="Emphasis"/>
    <w:qFormat/>
    <w:rsid w:val="004554E2"/>
    <w:rPr>
      <w:i/>
      <w:iCs/>
    </w:rPr>
  </w:style>
  <w:style w:type="character" w:customStyle="1" w:styleId="FontStyle16">
    <w:name w:val="Font Style16"/>
    <w:basedOn w:val="DefaultParagraphFont"/>
    <w:rsid w:val="00E9069A"/>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velope address" w:uiPriority="0"/>
    <w:lsdException w:name="footnote reference" w:uiPriority="0"/>
    <w:lsdException w:name="page number" w:uiPriority="0"/>
    <w:lsdException w:name="endnote text" w:uiPriority="0"/>
    <w:lsdException w:name="macro"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3D effects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41949"/>
    <w:pPr>
      <w:keepNext/>
      <w:spacing w:after="0" w:line="240" w:lineRule="auto"/>
      <w:outlineLvl w:val="0"/>
    </w:pPr>
    <w:rPr>
      <w:rFonts w:ascii="Tajms Cyrillic" w:eastAsia="Times New Roman" w:hAnsi="Tajms Cyrillic" w:cs="Times New Roman"/>
      <w:sz w:val="24"/>
      <w:szCs w:val="20"/>
    </w:rPr>
  </w:style>
  <w:style w:type="paragraph" w:styleId="Heading2">
    <w:name w:val="heading 2"/>
    <w:basedOn w:val="Normal"/>
    <w:next w:val="Normal"/>
    <w:link w:val="Heading2Char"/>
    <w:qFormat/>
    <w:rsid w:val="00741949"/>
    <w:pPr>
      <w:keepNext/>
      <w:spacing w:after="0" w:line="240" w:lineRule="auto"/>
      <w:jc w:val="center"/>
      <w:outlineLvl w:val="1"/>
    </w:pPr>
    <w:rPr>
      <w:rFonts w:ascii="Tajms Cyrillic" w:eastAsia="Times New Roman" w:hAnsi="Tajms Cyrillic" w:cs="Times New Roman"/>
      <w:b/>
      <w:sz w:val="28"/>
      <w:szCs w:val="20"/>
    </w:rPr>
  </w:style>
  <w:style w:type="paragraph" w:styleId="Heading3">
    <w:name w:val="heading 3"/>
    <w:basedOn w:val="Normal"/>
    <w:next w:val="Normal"/>
    <w:link w:val="Heading3Char"/>
    <w:qFormat/>
    <w:rsid w:val="00741949"/>
    <w:pPr>
      <w:keepNext/>
      <w:spacing w:after="0" w:line="240" w:lineRule="auto"/>
      <w:outlineLvl w:val="2"/>
    </w:pPr>
    <w:rPr>
      <w:rFonts w:ascii="Tajms Cyrillic" w:eastAsia="Times New Roman" w:hAnsi="Tajms Cyrillic" w:cs="Times New Roman"/>
      <w:b/>
      <w:sz w:val="24"/>
      <w:szCs w:val="20"/>
    </w:rPr>
  </w:style>
  <w:style w:type="paragraph" w:styleId="Heading4">
    <w:name w:val="heading 4"/>
    <w:basedOn w:val="Normal"/>
    <w:next w:val="Normal"/>
    <w:link w:val="Heading4Char"/>
    <w:qFormat/>
    <w:rsid w:val="00741949"/>
    <w:pPr>
      <w:keepNext/>
      <w:spacing w:after="0" w:line="240" w:lineRule="auto"/>
      <w:jc w:val="center"/>
      <w:outlineLvl w:val="3"/>
    </w:pPr>
    <w:rPr>
      <w:rFonts w:ascii="C_Times_Duch" w:eastAsia="Times New Roman" w:hAnsi="C_Times_Duch" w:cs="Times New Roman"/>
      <w:b/>
      <w:sz w:val="36"/>
      <w:szCs w:val="20"/>
    </w:rPr>
  </w:style>
  <w:style w:type="paragraph" w:styleId="Heading5">
    <w:name w:val="heading 5"/>
    <w:basedOn w:val="Normal"/>
    <w:next w:val="Normal"/>
    <w:link w:val="Heading5Char"/>
    <w:qFormat/>
    <w:rsid w:val="00741949"/>
    <w:pPr>
      <w:keepNext/>
      <w:spacing w:after="0" w:line="240" w:lineRule="auto"/>
      <w:jc w:val="right"/>
      <w:outlineLvl w:val="4"/>
    </w:pPr>
    <w:rPr>
      <w:rFonts w:ascii="Times New Roman" w:eastAsia="Times New Roman" w:hAnsi="Times New Roman" w:cs="Times New Roman"/>
      <w:b/>
      <w:i/>
      <w:sz w:val="28"/>
      <w:szCs w:val="20"/>
      <w:lang w:val="sr-Cyrl-CS"/>
    </w:rPr>
  </w:style>
  <w:style w:type="paragraph" w:styleId="Heading6">
    <w:name w:val="heading 6"/>
    <w:basedOn w:val="Normal"/>
    <w:next w:val="Normal"/>
    <w:link w:val="Heading6Char"/>
    <w:qFormat/>
    <w:rsid w:val="00741949"/>
    <w:pPr>
      <w:keepNext/>
      <w:spacing w:after="0" w:line="240" w:lineRule="auto"/>
      <w:outlineLvl w:val="5"/>
    </w:pPr>
    <w:rPr>
      <w:rFonts w:ascii="Times New Roman" w:eastAsia="Times New Roman" w:hAnsi="Times New Roman" w:cs="Times New Roman"/>
      <w:b/>
      <w:i/>
      <w:sz w:val="28"/>
      <w:szCs w:val="20"/>
      <w:lang w:val="sr-Cyrl-CS"/>
    </w:rPr>
  </w:style>
  <w:style w:type="paragraph" w:styleId="Heading7">
    <w:name w:val="heading 7"/>
    <w:basedOn w:val="Normal"/>
    <w:next w:val="Normal"/>
    <w:link w:val="Heading7Char"/>
    <w:qFormat/>
    <w:rsid w:val="00741949"/>
    <w:pPr>
      <w:keepNext/>
      <w:spacing w:after="0" w:line="240" w:lineRule="auto"/>
      <w:outlineLvl w:val="6"/>
    </w:pPr>
    <w:rPr>
      <w:rFonts w:ascii="Beker Cirilica" w:eastAsia="Times New Roman" w:hAnsi="Beker Cirilica" w:cs="Times New Roman"/>
      <w:b/>
      <w:i/>
      <w:sz w:val="52"/>
      <w:szCs w:val="20"/>
    </w:rPr>
  </w:style>
  <w:style w:type="paragraph" w:styleId="Heading8">
    <w:name w:val="heading 8"/>
    <w:basedOn w:val="Normal"/>
    <w:next w:val="Normal"/>
    <w:link w:val="Heading8Char"/>
    <w:qFormat/>
    <w:rsid w:val="00741949"/>
    <w:pPr>
      <w:keepNext/>
      <w:spacing w:after="0" w:line="240" w:lineRule="auto"/>
      <w:outlineLvl w:val="7"/>
    </w:pPr>
    <w:rPr>
      <w:rFonts w:ascii="Times New Roman" w:eastAsia="Times New Roman" w:hAnsi="Times New Roman" w:cs="Times New Roman"/>
      <w:b/>
      <w:i/>
      <w:sz w:val="32"/>
      <w:szCs w:val="20"/>
      <w:lang w:val="sr-Cyrl-CS"/>
    </w:rPr>
  </w:style>
  <w:style w:type="paragraph" w:styleId="Heading9">
    <w:name w:val="heading 9"/>
    <w:basedOn w:val="Normal"/>
    <w:next w:val="Normal"/>
    <w:link w:val="Heading9Char"/>
    <w:qFormat/>
    <w:rsid w:val="00741949"/>
    <w:pPr>
      <w:keepNext/>
      <w:spacing w:after="0" w:line="240" w:lineRule="auto"/>
      <w:jc w:val="both"/>
      <w:outlineLvl w:val="8"/>
    </w:pPr>
    <w:rPr>
      <w:rFonts w:ascii="Times New Roman" w:eastAsia="Times New Roman" w:hAnsi="Times New Roman" w:cs="Times New Roman"/>
      <w:b/>
      <w:sz w:val="28"/>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77EB"/>
    <w:pPr>
      <w:spacing w:after="0" w:line="240" w:lineRule="auto"/>
      <w:jc w:val="both"/>
    </w:pPr>
    <w:rPr>
      <w:rFonts w:ascii="Tajms Cyrillic" w:eastAsia="Times New Roman" w:hAnsi="Tajms Cyrillic" w:cs="Times New Roman"/>
      <w:sz w:val="24"/>
      <w:szCs w:val="20"/>
    </w:rPr>
  </w:style>
  <w:style w:type="character" w:customStyle="1" w:styleId="BodyTextChar">
    <w:name w:val="Body Text Char"/>
    <w:basedOn w:val="DefaultParagraphFont"/>
    <w:link w:val="BodyText"/>
    <w:rsid w:val="00DA77EB"/>
    <w:rPr>
      <w:rFonts w:ascii="Tajms Cyrillic" w:eastAsia="Times New Roman" w:hAnsi="Tajms Cyrillic" w:cs="Times New Roman"/>
      <w:sz w:val="24"/>
      <w:szCs w:val="20"/>
      <w:lang w:val="en-US"/>
    </w:rPr>
  </w:style>
  <w:style w:type="paragraph" w:styleId="FootnoteText">
    <w:name w:val="footnote text"/>
    <w:basedOn w:val="Normal"/>
    <w:link w:val="FootnoteTextChar"/>
    <w:semiHidden/>
    <w:rsid w:val="00DA77E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A77EB"/>
    <w:rPr>
      <w:rFonts w:ascii="Times New Roman" w:eastAsia="Times New Roman" w:hAnsi="Times New Roman" w:cs="Times New Roman"/>
      <w:sz w:val="20"/>
      <w:szCs w:val="20"/>
      <w:lang w:val="en-US"/>
    </w:rPr>
  </w:style>
  <w:style w:type="character" w:customStyle="1" w:styleId="FontStyle43">
    <w:name w:val="Font Style43"/>
    <w:basedOn w:val="DefaultParagraphFont"/>
    <w:rsid w:val="00EA3815"/>
    <w:rPr>
      <w:rFonts w:ascii="Bookman Old Style" w:hAnsi="Bookman Old Style" w:cs="Bookman Old Style"/>
      <w:sz w:val="20"/>
      <w:szCs w:val="20"/>
    </w:rPr>
  </w:style>
  <w:style w:type="paragraph" w:customStyle="1" w:styleId="Style12">
    <w:name w:val="Style12"/>
    <w:basedOn w:val="Normal"/>
    <w:rsid w:val="00EA3815"/>
    <w:pPr>
      <w:widowControl w:val="0"/>
      <w:autoSpaceDE w:val="0"/>
      <w:autoSpaceDN w:val="0"/>
      <w:adjustRightInd w:val="0"/>
      <w:spacing w:after="0" w:line="266" w:lineRule="exact"/>
      <w:jc w:val="both"/>
    </w:pPr>
    <w:rPr>
      <w:rFonts w:ascii="Bookman Old Style" w:eastAsia="Times New Roman" w:hAnsi="Bookman Old Style" w:cs="Times New Roman"/>
      <w:sz w:val="24"/>
      <w:szCs w:val="24"/>
      <w:lang w:val="sr-Latn-CS" w:eastAsia="sr-Latn-CS"/>
    </w:rPr>
  </w:style>
  <w:style w:type="paragraph" w:customStyle="1" w:styleId="Style3">
    <w:name w:val="Style3"/>
    <w:basedOn w:val="Normal"/>
    <w:rsid w:val="00D9239F"/>
    <w:pPr>
      <w:widowControl w:val="0"/>
      <w:autoSpaceDE w:val="0"/>
      <w:autoSpaceDN w:val="0"/>
      <w:adjustRightInd w:val="0"/>
      <w:spacing w:after="0" w:line="258" w:lineRule="exact"/>
      <w:ind w:firstLine="713"/>
      <w:jc w:val="both"/>
    </w:pPr>
    <w:rPr>
      <w:rFonts w:ascii="Bookman Old Style" w:eastAsia="Times New Roman" w:hAnsi="Bookman Old Style" w:cs="Times New Roman"/>
      <w:sz w:val="24"/>
      <w:szCs w:val="24"/>
      <w:lang w:val="sr-Latn-CS" w:eastAsia="sr-Latn-CS"/>
    </w:rPr>
  </w:style>
  <w:style w:type="paragraph" w:styleId="ListParagraph">
    <w:name w:val="List Paragraph"/>
    <w:basedOn w:val="Normal"/>
    <w:uiPriority w:val="34"/>
    <w:qFormat/>
    <w:rsid w:val="009E2061"/>
    <w:pPr>
      <w:ind w:left="720"/>
      <w:contextualSpacing/>
    </w:pPr>
  </w:style>
  <w:style w:type="table" w:styleId="TableGrid">
    <w:name w:val="Table Grid"/>
    <w:basedOn w:val="TableNormal"/>
    <w:rsid w:val="007419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41949"/>
    <w:rPr>
      <w:rFonts w:ascii="Tajms Cyrillic" w:eastAsia="Times New Roman" w:hAnsi="Tajms Cyrillic" w:cs="Times New Roman"/>
      <w:sz w:val="24"/>
      <w:szCs w:val="20"/>
      <w:lang w:val="en-US"/>
    </w:rPr>
  </w:style>
  <w:style w:type="character" w:customStyle="1" w:styleId="Heading2Char">
    <w:name w:val="Heading 2 Char"/>
    <w:basedOn w:val="DefaultParagraphFont"/>
    <w:link w:val="Heading2"/>
    <w:rsid w:val="00741949"/>
    <w:rPr>
      <w:rFonts w:ascii="Tajms Cyrillic" w:eastAsia="Times New Roman" w:hAnsi="Tajms Cyrillic" w:cs="Times New Roman"/>
      <w:b/>
      <w:sz w:val="28"/>
      <w:szCs w:val="20"/>
      <w:lang w:val="en-US"/>
    </w:rPr>
  </w:style>
  <w:style w:type="character" w:customStyle="1" w:styleId="Heading3Char">
    <w:name w:val="Heading 3 Char"/>
    <w:basedOn w:val="DefaultParagraphFont"/>
    <w:link w:val="Heading3"/>
    <w:rsid w:val="00741949"/>
    <w:rPr>
      <w:rFonts w:ascii="Tajms Cyrillic" w:eastAsia="Times New Roman" w:hAnsi="Tajms Cyrillic" w:cs="Times New Roman"/>
      <w:b/>
      <w:sz w:val="24"/>
      <w:szCs w:val="20"/>
      <w:lang w:val="en-US"/>
    </w:rPr>
  </w:style>
  <w:style w:type="character" w:customStyle="1" w:styleId="Heading4Char">
    <w:name w:val="Heading 4 Char"/>
    <w:basedOn w:val="DefaultParagraphFont"/>
    <w:link w:val="Heading4"/>
    <w:rsid w:val="00741949"/>
    <w:rPr>
      <w:rFonts w:ascii="C_Times_Duch" w:eastAsia="Times New Roman" w:hAnsi="C_Times_Duch" w:cs="Times New Roman"/>
      <w:b/>
      <w:sz w:val="36"/>
      <w:szCs w:val="20"/>
      <w:lang w:val="en-US"/>
    </w:rPr>
  </w:style>
  <w:style w:type="character" w:customStyle="1" w:styleId="Heading5Char">
    <w:name w:val="Heading 5 Char"/>
    <w:basedOn w:val="DefaultParagraphFont"/>
    <w:link w:val="Heading5"/>
    <w:rsid w:val="00741949"/>
    <w:rPr>
      <w:rFonts w:ascii="Times New Roman" w:eastAsia="Times New Roman" w:hAnsi="Times New Roman" w:cs="Times New Roman"/>
      <w:b/>
      <w:i/>
      <w:sz w:val="28"/>
      <w:szCs w:val="20"/>
      <w:lang w:val="sr-Cyrl-CS"/>
    </w:rPr>
  </w:style>
  <w:style w:type="character" w:customStyle="1" w:styleId="Heading6Char">
    <w:name w:val="Heading 6 Char"/>
    <w:basedOn w:val="DefaultParagraphFont"/>
    <w:link w:val="Heading6"/>
    <w:rsid w:val="00741949"/>
    <w:rPr>
      <w:rFonts w:ascii="Times New Roman" w:eastAsia="Times New Roman" w:hAnsi="Times New Roman" w:cs="Times New Roman"/>
      <w:b/>
      <w:i/>
      <w:sz w:val="28"/>
      <w:szCs w:val="20"/>
      <w:lang w:val="sr-Cyrl-CS"/>
    </w:rPr>
  </w:style>
  <w:style w:type="character" w:customStyle="1" w:styleId="Heading7Char">
    <w:name w:val="Heading 7 Char"/>
    <w:basedOn w:val="DefaultParagraphFont"/>
    <w:link w:val="Heading7"/>
    <w:rsid w:val="00741949"/>
    <w:rPr>
      <w:rFonts w:ascii="Beker Cirilica" w:eastAsia="Times New Roman" w:hAnsi="Beker Cirilica" w:cs="Times New Roman"/>
      <w:b/>
      <w:i/>
      <w:sz w:val="52"/>
      <w:szCs w:val="20"/>
      <w:lang w:val="en-US"/>
    </w:rPr>
  </w:style>
  <w:style w:type="character" w:customStyle="1" w:styleId="Heading8Char">
    <w:name w:val="Heading 8 Char"/>
    <w:basedOn w:val="DefaultParagraphFont"/>
    <w:link w:val="Heading8"/>
    <w:rsid w:val="00741949"/>
    <w:rPr>
      <w:rFonts w:ascii="Times New Roman" w:eastAsia="Times New Roman" w:hAnsi="Times New Roman" w:cs="Times New Roman"/>
      <w:b/>
      <w:i/>
      <w:sz w:val="32"/>
      <w:szCs w:val="20"/>
      <w:lang w:val="sr-Cyrl-CS"/>
    </w:rPr>
  </w:style>
  <w:style w:type="character" w:customStyle="1" w:styleId="Heading9Char">
    <w:name w:val="Heading 9 Char"/>
    <w:basedOn w:val="DefaultParagraphFont"/>
    <w:link w:val="Heading9"/>
    <w:rsid w:val="00741949"/>
    <w:rPr>
      <w:rFonts w:ascii="Times New Roman" w:eastAsia="Times New Roman" w:hAnsi="Times New Roman" w:cs="Times New Roman"/>
      <w:b/>
      <w:sz w:val="28"/>
      <w:szCs w:val="20"/>
      <w:lang w:val="sr-Cyrl-CS"/>
    </w:rPr>
  </w:style>
  <w:style w:type="paragraph" w:styleId="BodyText2">
    <w:name w:val="Body Text 2"/>
    <w:basedOn w:val="Normal"/>
    <w:link w:val="BodyText2Char"/>
    <w:rsid w:val="00741949"/>
    <w:pPr>
      <w:spacing w:after="0" w:line="240" w:lineRule="auto"/>
    </w:pPr>
    <w:rPr>
      <w:rFonts w:ascii="Tajms Cyrillic" w:eastAsia="Times New Roman" w:hAnsi="Tajms Cyrillic" w:cs="Times New Roman"/>
      <w:sz w:val="24"/>
      <w:szCs w:val="20"/>
    </w:rPr>
  </w:style>
  <w:style w:type="character" w:customStyle="1" w:styleId="BodyText2Char">
    <w:name w:val="Body Text 2 Char"/>
    <w:basedOn w:val="DefaultParagraphFont"/>
    <w:link w:val="BodyText2"/>
    <w:rsid w:val="00741949"/>
    <w:rPr>
      <w:rFonts w:ascii="Tajms Cyrillic" w:eastAsia="Times New Roman" w:hAnsi="Tajms Cyrillic" w:cs="Times New Roman"/>
      <w:sz w:val="24"/>
      <w:szCs w:val="20"/>
      <w:lang w:val="en-US"/>
    </w:rPr>
  </w:style>
  <w:style w:type="paragraph" w:styleId="Footer">
    <w:name w:val="footer"/>
    <w:basedOn w:val="Normal"/>
    <w:link w:val="FooterChar"/>
    <w:rsid w:val="0074194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741949"/>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741949"/>
    <w:pPr>
      <w:spacing w:after="0" w:line="240" w:lineRule="auto"/>
      <w:ind w:left="1260" w:hanging="1260"/>
      <w:jc w:val="both"/>
    </w:pPr>
    <w:rPr>
      <w:rFonts w:ascii="C_Times_Duch" w:eastAsia="Times New Roman" w:hAnsi="C_Times_Duch" w:cs="Times New Roman"/>
      <w:i/>
      <w:sz w:val="24"/>
      <w:szCs w:val="20"/>
    </w:rPr>
  </w:style>
  <w:style w:type="character" w:customStyle="1" w:styleId="BodyTextIndentChar">
    <w:name w:val="Body Text Indent Char"/>
    <w:basedOn w:val="DefaultParagraphFont"/>
    <w:link w:val="BodyTextIndent"/>
    <w:rsid w:val="00741949"/>
    <w:rPr>
      <w:rFonts w:ascii="C_Times_Duch" w:eastAsia="Times New Roman" w:hAnsi="C_Times_Duch" w:cs="Times New Roman"/>
      <w:i/>
      <w:sz w:val="24"/>
      <w:szCs w:val="20"/>
      <w:lang w:val="en-US"/>
    </w:rPr>
  </w:style>
  <w:style w:type="character" w:styleId="FootnoteReference">
    <w:name w:val="footnote reference"/>
    <w:basedOn w:val="DefaultParagraphFont"/>
    <w:semiHidden/>
    <w:rsid w:val="00741949"/>
    <w:rPr>
      <w:vertAlign w:val="superscript"/>
    </w:rPr>
  </w:style>
  <w:style w:type="paragraph" w:styleId="Header">
    <w:name w:val="header"/>
    <w:basedOn w:val="Normal"/>
    <w:link w:val="HeaderChar"/>
    <w:rsid w:val="0074194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741949"/>
    <w:rPr>
      <w:rFonts w:ascii="Times New Roman" w:eastAsia="Times New Roman" w:hAnsi="Times New Roman" w:cs="Times New Roman"/>
      <w:sz w:val="24"/>
      <w:szCs w:val="20"/>
      <w:lang w:val="en-US"/>
    </w:rPr>
  </w:style>
  <w:style w:type="character" w:styleId="PageNumber">
    <w:name w:val="page number"/>
    <w:basedOn w:val="DefaultParagraphFont"/>
    <w:rsid w:val="00741949"/>
  </w:style>
  <w:style w:type="character" w:styleId="Hyperlink">
    <w:name w:val="Hyperlink"/>
    <w:basedOn w:val="DefaultParagraphFont"/>
    <w:rsid w:val="00741949"/>
    <w:rPr>
      <w:color w:val="0000FF"/>
      <w:u w:val="single"/>
    </w:rPr>
  </w:style>
  <w:style w:type="character" w:styleId="FollowedHyperlink">
    <w:name w:val="FollowedHyperlink"/>
    <w:basedOn w:val="DefaultParagraphFont"/>
    <w:rsid w:val="00741949"/>
    <w:rPr>
      <w:color w:val="800080"/>
      <w:u w:val="single"/>
    </w:rPr>
  </w:style>
  <w:style w:type="paragraph" w:styleId="BodyTextIndent2">
    <w:name w:val="Body Text Indent 2"/>
    <w:basedOn w:val="Normal"/>
    <w:link w:val="BodyTextIndent2Char"/>
    <w:rsid w:val="00741949"/>
    <w:pPr>
      <w:tabs>
        <w:tab w:val="left" w:pos="360"/>
      </w:tabs>
      <w:spacing w:after="0" w:line="240" w:lineRule="auto"/>
      <w:ind w:left="360"/>
      <w:jc w:val="both"/>
    </w:pPr>
    <w:rPr>
      <w:rFonts w:ascii="Times New Roman" w:eastAsia="Times New Roman" w:hAnsi="Times New Roman" w:cs="Times New Roman"/>
      <w:sz w:val="20"/>
      <w:szCs w:val="20"/>
      <w:lang w:val="sr-Cyrl-CS"/>
    </w:rPr>
  </w:style>
  <w:style w:type="character" w:customStyle="1" w:styleId="BodyTextIndent2Char">
    <w:name w:val="Body Text Indent 2 Char"/>
    <w:basedOn w:val="DefaultParagraphFont"/>
    <w:link w:val="BodyTextIndent2"/>
    <w:rsid w:val="00741949"/>
    <w:rPr>
      <w:rFonts w:ascii="Times New Roman" w:eastAsia="Times New Roman" w:hAnsi="Times New Roman" w:cs="Times New Roman"/>
      <w:sz w:val="20"/>
      <w:szCs w:val="20"/>
      <w:lang w:val="sr-Cyrl-CS"/>
    </w:rPr>
  </w:style>
  <w:style w:type="paragraph" w:styleId="BodyText3">
    <w:name w:val="Body Text 3"/>
    <w:basedOn w:val="Normal"/>
    <w:link w:val="BodyText3Char"/>
    <w:rsid w:val="00741949"/>
    <w:pPr>
      <w:spacing w:after="0" w:line="240" w:lineRule="auto"/>
      <w:jc w:val="center"/>
    </w:pPr>
    <w:rPr>
      <w:rFonts w:ascii="Arial" w:eastAsia="Times New Roman" w:hAnsi="Arial" w:cs="Arial"/>
      <w:b/>
      <w:bCs/>
      <w:sz w:val="20"/>
      <w:szCs w:val="20"/>
      <w:lang w:val="ru-RU"/>
    </w:rPr>
  </w:style>
  <w:style w:type="character" w:customStyle="1" w:styleId="BodyText3Char">
    <w:name w:val="Body Text 3 Char"/>
    <w:basedOn w:val="DefaultParagraphFont"/>
    <w:link w:val="BodyText3"/>
    <w:rsid w:val="00741949"/>
    <w:rPr>
      <w:rFonts w:ascii="Arial" w:eastAsia="Times New Roman" w:hAnsi="Arial" w:cs="Arial"/>
      <w:b/>
      <w:bCs/>
      <w:sz w:val="20"/>
      <w:szCs w:val="20"/>
      <w:lang w:val="ru-RU"/>
    </w:rPr>
  </w:style>
  <w:style w:type="paragraph" w:styleId="Title">
    <w:name w:val="Title"/>
    <w:basedOn w:val="Normal"/>
    <w:link w:val="TitleChar"/>
    <w:qFormat/>
    <w:rsid w:val="00741949"/>
    <w:pPr>
      <w:spacing w:after="0" w:line="240" w:lineRule="auto"/>
      <w:jc w:val="center"/>
    </w:pPr>
    <w:rPr>
      <w:rFonts w:ascii="Times New Roman" w:eastAsia="Times New Roman" w:hAnsi="Times New Roman" w:cs="Times New Roman"/>
      <w:b/>
      <w:bCs/>
      <w:sz w:val="28"/>
      <w:szCs w:val="24"/>
      <w:lang w:val="sl-SI"/>
    </w:rPr>
  </w:style>
  <w:style w:type="character" w:customStyle="1" w:styleId="TitleChar">
    <w:name w:val="Title Char"/>
    <w:basedOn w:val="DefaultParagraphFont"/>
    <w:link w:val="Title"/>
    <w:rsid w:val="00741949"/>
    <w:rPr>
      <w:rFonts w:ascii="Times New Roman" w:eastAsia="Times New Roman" w:hAnsi="Times New Roman" w:cs="Times New Roman"/>
      <w:b/>
      <w:bCs/>
      <w:sz w:val="28"/>
      <w:szCs w:val="24"/>
      <w:lang w:val="sl-SI"/>
    </w:rPr>
  </w:style>
  <w:style w:type="paragraph" w:styleId="Subtitle">
    <w:name w:val="Subtitle"/>
    <w:basedOn w:val="Normal"/>
    <w:link w:val="SubtitleChar"/>
    <w:qFormat/>
    <w:rsid w:val="00741949"/>
    <w:pPr>
      <w:spacing w:after="0" w:line="240" w:lineRule="auto"/>
      <w:jc w:val="center"/>
    </w:pPr>
    <w:rPr>
      <w:rFonts w:ascii="Times New Roman" w:eastAsia="Times New Roman" w:hAnsi="Times New Roman" w:cs="Times New Roman"/>
      <w:b/>
      <w:bCs/>
      <w:i/>
      <w:iCs/>
      <w:sz w:val="32"/>
      <w:szCs w:val="24"/>
      <w:lang w:val="sl-SI"/>
    </w:rPr>
  </w:style>
  <w:style w:type="character" w:customStyle="1" w:styleId="SubtitleChar">
    <w:name w:val="Subtitle Char"/>
    <w:basedOn w:val="DefaultParagraphFont"/>
    <w:link w:val="Subtitle"/>
    <w:rsid w:val="00741949"/>
    <w:rPr>
      <w:rFonts w:ascii="Times New Roman" w:eastAsia="Times New Roman" w:hAnsi="Times New Roman" w:cs="Times New Roman"/>
      <w:b/>
      <w:bCs/>
      <w:i/>
      <w:iCs/>
      <w:sz w:val="32"/>
      <w:szCs w:val="24"/>
      <w:lang w:val="sl-SI"/>
    </w:rPr>
  </w:style>
  <w:style w:type="paragraph" w:customStyle="1" w:styleId="xl30">
    <w:name w:val="xl30"/>
    <w:basedOn w:val="Normal"/>
    <w:rsid w:val="00741949"/>
    <w:pPr>
      <w:pBdr>
        <w:bottom w:val="single" w:sz="4" w:space="0" w:color="auto"/>
        <w:right w:val="single" w:sz="4" w:space="0" w:color="auto"/>
      </w:pBdr>
      <w:spacing w:before="100" w:beforeAutospacing="1" w:after="100" w:afterAutospacing="1" w:line="240" w:lineRule="auto"/>
      <w:jc w:val="right"/>
      <w:textAlignment w:val="top"/>
    </w:pPr>
    <w:rPr>
      <w:rFonts w:ascii="YU L Swiss" w:eastAsia="Times New Roman" w:hAnsi="YU L Swiss" w:cs="Times New Roman"/>
      <w:sz w:val="18"/>
      <w:szCs w:val="18"/>
      <w:lang w:val="en-GB"/>
    </w:rPr>
  </w:style>
  <w:style w:type="paragraph" w:customStyle="1" w:styleId="xl42">
    <w:name w:val="xl42"/>
    <w:basedOn w:val="Normal"/>
    <w:rsid w:val="00741949"/>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24"/>
      <w:szCs w:val="24"/>
      <w:lang w:val="en-GB"/>
    </w:rPr>
  </w:style>
  <w:style w:type="paragraph" w:customStyle="1" w:styleId="xl28">
    <w:name w:val="xl28"/>
    <w:basedOn w:val="Normal"/>
    <w:rsid w:val="0074194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27">
    <w:name w:val="xl27"/>
    <w:basedOn w:val="Normal"/>
    <w:rsid w:val="00741949"/>
    <w:pPr>
      <w:pBdr>
        <w:left w:val="single" w:sz="4" w:space="0" w:color="auto"/>
        <w:bottom w:val="single" w:sz="4" w:space="0" w:color="auto"/>
        <w:right w:val="single" w:sz="4" w:space="0" w:color="auto"/>
      </w:pBdr>
      <w:spacing w:before="100" w:beforeAutospacing="1" w:after="100" w:afterAutospacing="1" w:line="240" w:lineRule="auto"/>
      <w:jc w:val="center"/>
    </w:pPr>
    <w:rPr>
      <w:rFonts w:ascii="YU C Times" w:eastAsia="Times New Roman" w:hAnsi="YU C Times" w:cs="Times New Roman"/>
      <w:sz w:val="16"/>
      <w:szCs w:val="16"/>
      <w:lang w:val="en-GB"/>
    </w:rPr>
  </w:style>
  <w:style w:type="paragraph" w:customStyle="1" w:styleId="xl24">
    <w:name w:val="xl24"/>
    <w:basedOn w:val="Normal"/>
    <w:rsid w:val="00741949"/>
    <w:pPr>
      <w:pBdr>
        <w:right w:val="single" w:sz="4" w:space="0" w:color="auto"/>
      </w:pBdr>
      <w:spacing w:before="100" w:beforeAutospacing="1" w:after="100" w:afterAutospacing="1" w:line="240" w:lineRule="auto"/>
      <w:jc w:val="right"/>
      <w:textAlignment w:val="top"/>
    </w:pPr>
    <w:rPr>
      <w:rFonts w:ascii="YU L Swiss" w:eastAsia="Arial Unicode MS" w:hAnsi="YU L Swiss" w:cs="Arial Unicode MS"/>
      <w:sz w:val="16"/>
      <w:szCs w:val="16"/>
      <w:lang w:val="en-GB"/>
    </w:rPr>
  </w:style>
  <w:style w:type="paragraph" w:customStyle="1" w:styleId="xl31">
    <w:name w:val="xl31"/>
    <w:basedOn w:val="Normal"/>
    <w:rsid w:val="00741949"/>
    <w:pPr>
      <w:pBdr>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en-GB"/>
    </w:rPr>
  </w:style>
  <w:style w:type="paragraph" w:styleId="Caption">
    <w:name w:val="caption"/>
    <w:basedOn w:val="Normal"/>
    <w:next w:val="Normal"/>
    <w:qFormat/>
    <w:rsid w:val="00741949"/>
    <w:pPr>
      <w:spacing w:before="120" w:after="120" w:line="240" w:lineRule="auto"/>
    </w:pPr>
    <w:rPr>
      <w:rFonts w:ascii="Times New Roman" w:eastAsia="Times New Roman" w:hAnsi="Times New Roman" w:cs="Times New Roman"/>
      <w:b/>
      <w:bCs/>
      <w:sz w:val="20"/>
      <w:szCs w:val="20"/>
    </w:rPr>
  </w:style>
  <w:style w:type="paragraph" w:customStyle="1" w:styleId="Paragrafspiska1">
    <w:name w:val="Paragraf spiska1"/>
    <w:basedOn w:val="Normal"/>
    <w:qFormat/>
    <w:rsid w:val="00741949"/>
    <w:pPr>
      <w:ind w:left="720"/>
      <w:contextualSpacing/>
    </w:pPr>
    <w:rPr>
      <w:rFonts w:ascii="Calibri" w:eastAsia="Times New Roman" w:hAnsi="Calibri" w:cs="Times New Roman"/>
    </w:rPr>
  </w:style>
  <w:style w:type="paragraph" w:customStyle="1" w:styleId="pravilnik">
    <w:name w:val="pravilnik"/>
    <w:rsid w:val="00741949"/>
    <w:pPr>
      <w:spacing w:after="120" w:line="240" w:lineRule="auto"/>
      <w:ind w:firstLine="720"/>
      <w:jc w:val="both"/>
    </w:pPr>
    <w:rPr>
      <w:rFonts w:ascii="CTimesRoman" w:eastAsia="Times New Roman" w:hAnsi="CTimesRoman" w:cs="Times New Roman"/>
      <w:sz w:val="28"/>
      <w:szCs w:val="20"/>
      <w:lang w:val="sr-Latn-CS"/>
    </w:rPr>
  </w:style>
  <w:style w:type="paragraph" w:styleId="MacroText">
    <w:name w:val="macro"/>
    <w:link w:val="MacroTextChar"/>
    <w:semiHidden/>
    <w:rsid w:val="00741949"/>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napToGrid w:val="0"/>
      <w:sz w:val="20"/>
      <w:szCs w:val="20"/>
    </w:rPr>
  </w:style>
  <w:style w:type="character" w:customStyle="1" w:styleId="MacroTextChar">
    <w:name w:val="Macro Text Char"/>
    <w:basedOn w:val="DefaultParagraphFont"/>
    <w:link w:val="MacroText"/>
    <w:semiHidden/>
    <w:rsid w:val="00741949"/>
    <w:rPr>
      <w:rFonts w:ascii="Courier New" w:eastAsia="Times New Roman" w:hAnsi="Courier New" w:cs="Times New Roman"/>
      <w:snapToGrid w:val="0"/>
      <w:sz w:val="20"/>
      <w:szCs w:val="20"/>
      <w:lang w:val="en-US"/>
    </w:rPr>
  </w:style>
  <w:style w:type="paragraph" w:customStyle="1" w:styleId="BodyText22">
    <w:name w:val="Body Text 22"/>
    <w:basedOn w:val="Normal"/>
    <w:rsid w:val="00741949"/>
    <w:pPr>
      <w:widowControl w:val="0"/>
      <w:tabs>
        <w:tab w:val="left" w:pos="720"/>
      </w:tabs>
      <w:spacing w:after="0" w:line="240" w:lineRule="auto"/>
      <w:ind w:left="720" w:hanging="720"/>
      <w:jc w:val="both"/>
    </w:pPr>
    <w:rPr>
      <w:rFonts w:ascii="TimesRoman" w:eastAsia="Times New Roman" w:hAnsi="TimesRoman" w:cs="Times New Roman"/>
      <w:sz w:val="20"/>
      <w:szCs w:val="20"/>
    </w:rPr>
  </w:style>
  <w:style w:type="paragraph" w:customStyle="1" w:styleId="BodyText1">
    <w:name w:val="Body Text1"/>
    <w:basedOn w:val="Normal"/>
    <w:rsid w:val="00741949"/>
    <w:pPr>
      <w:spacing w:before="120" w:after="120" w:line="240" w:lineRule="auto"/>
    </w:pPr>
    <w:rPr>
      <w:rFonts w:ascii="Times New Roman" w:eastAsia="Times New Roman" w:hAnsi="Times New Roman" w:cs="Times New Roman"/>
      <w:sz w:val="20"/>
      <w:szCs w:val="20"/>
    </w:rPr>
  </w:style>
  <w:style w:type="paragraph" w:styleId="EnvelopeAddress">
    <w:name w:val="envelope address"/>
    <w:basedOn w:val="Normal"/>
    <w:rsid w:val="00741949"/>
    <w:pPr>
      <w:framePr w:w="7920" w:h="1980" w:hRule="exact" w:hSpace="180" w:wrap="auto" w:hAnchor="page" w:xAlign="center" w:yAlign="bottom"/>
      <w:widowControl w:val="0"/>
      <w:spacing w:after="0" w:line="240" w:lineRule="auto"/>
      <w:ind w:left="1440"/>
    </w:pPr>
    <w:rPr>
      <w:rFonts w:ascii="Arial" w:eastAsia="Times New Roman" w:hAnsi="Arial" w:cs="Times New Roman"/>
      <w:caps/>
      <w:snapToGrid w:val="0"/>
      <w:sz w:val="24"/>
      <w:szCs w:val="20"/>
    </w:rPr>
  </w:style>
  <w:style w:type="paragraph" w:customStyle="1" w:styleId="TableHeader">
    <w:name w:val="Table Header"/>
    <w:basedOn w:val="Normal"/>
    <w:autoRedefine/>
    <w:rsid w:val="00741949"/>
    <w:pPr>
      <w:widowControl w:val="0"/>
      <w:spacing w:after="0" w:line="240" w:lineRule="auto"/>
      <w:jc w:val="right"/>
    </w:pPr>
    <w:rPr>
      <w:rFonts w:ascii="Times New Roman" w:eastAsia="Arial Unicode MS" w:hAnsi="Times New Roman" w:cs="Times New Roman"/>
      <w:b/>
      <w:bCs/>
      <w:snapToGrid w:val="0"/>
      <w:sz w:val="18"/>
      <w:szCs w:val="24"/>
      <w:lang w:val="sr-Cyrl-CS"/>
    </w:rPr>
  </w:style>
  <w:style w:type="paragraph" w:customStyle="1" w:styleId="Default">
    <w:name w:val="Default"/>
    <w:rsid w:val="00741949"/>
    <w:pPr>
      <w:autoSpaceDE w:val="0"/>
      <w:autoSpaceDN w:val="0"/>
      <w:adjustRightInd w:val="0"/>
      <w:spacing w:after="0" w:line="240" w:lineRule="auto"/>
    </w:pPr>
    <w:rPr>
      <w:rFonts w:ascii="Times New Roman" w:eastAsia="Calibri" w:hAnsi="Times New Roman" w:cs="Times New Roman"/>
      <w:color w:val="000000"/>
      <w:sz w:val="24"/>
      <w:szCs w:val="24"/>
      <w:lang w:val="sr-Latn-CS"/>
    </w:rPr>
  </w:style>
  <w:style w:type="paragraph" w:styleId="BalloonText">
    <w:name w:val="Balloon Text"/>
    <w:basedOn w:val="Normal"/>
    <w:link w:val="BalloonTextChar"/>
    <w:semiHidden/>
    <w:rsid w:val="00741949"/>
    <w:pPr>
      <w:spacing w:after="0" w:line="240" w:lineRule="auto"/>
    </w:pPr>
    <w:rPr>
      <w:rFonts w:ascii="Tahoma" w:eastAsia="Times New Roman" w:hAnsi="Tahoma" w:cs="Tahoma"/>
      <w:sz w:val="16"/>
      <w:szCs w:val="16"/>
      <w:lang w:val="ru-RU"/>
    </w:rPr>
  </w:style>
  <w:style w:type="character" w:customStyle="1" w:styleId="BalloonTextChar">
    <w:name w:val="Balloon Text Char"/>
    <w:basedOn w:val="DefaultParagraphFont"/>
    <w:link w:val="BalloonText"/>
    <w:semiHidden/>
    <w:rsid w:val="00741949"/>
    <w:rPr>
      <w:rFonts w:ascii="Tahoma" w:eastAsia="Times New Roman" w:hAnsi="Tahoma" w:cs="Tahoma"/>
      <w:sz w:val="16"/>
      <w:szCs w:val="16"/>
      <w:lang w:val="ru-RU"/>
    </w:rPr>
  </w:style>
  <w:style w:type="paragraph" w:styleId="EndnoteText">
    <w:name w:val="endnote text"/>
    <w:basedOn w:val="Normal"/>
    <w:link w:val="EndnoteTextChar"/>
    <w:semiHidden/>
    <w:rsid w:val="00741949"/>
    <w:pPr>
      <w:spacing w:after="0" w:line="240" w:lineRule="auto"/>
    </w:pPr>
    <w:rPr>
      <w:rFonts w:ascii="Times New Roman" w:eastAsia="Times New Roman" w:hAnsi="Times New Roman" w:cs="Times New Roman"/>
      <w:sz w:val="20"/>
      <w:szCs w:val="20"/>
      <w:lang w:val="ru-RU"/>
    </w:rPr>
  </w:style>
  <w:style w:type="character" w:customStyle="1" w:styleId="EndnoteTextChar">
    <w:name w:val="Endnote Text Char"/>
    <w:basedOn w:val="DefaultParagraphFont"/>
    <w:link w:val="EndnoteText"/>
    <w:semiHidden/>
    <w:rsid w:val="00741949"/>
    <w:rPr>
      <w:rFonts w:ascii="Times New Roman" w:eastAsia="Times New Roman" w:hAnsi="Times New Roman" w:cs="Times New Roman"/>
      <w:sz w:val="20"/>
      <w:szCs w:val="20"/>
      <w:lang w:val="ru-RU"/>
    </w:rPr>
  </w:style>
  <w:style w:type="table" w:styleId="TableWeb2">
    <w:name w:val="Table Web 2"/>
    <w:basedOn w:val="TableNormal"/>
    <w:rsid w:val="00741949"/>
    <w:pPr>
      <w:spacing w:after="0" w:line="240" w:lineRule="auto"/>
    </w:pPr>
    <w:rPr>
      <w:rFonts w:ascii="Times New Roman" w:eastAsia="Times New Roman" w:hAnsi="Times New Roman" w:cs="Times New Roman"/>
      <w:sz w:val="20"/>
      <w:szCs w:val="20"/>
      <w:lang w:eastAsia="bs-Latn-B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3Deffects1">
    <w:name w:val="Table 3D effects 1"/>
    <w:basedOn w:val="TableNormal"/>
    <w:rsid w:val="00741949"/>
    <w:pPr>
      <w:spacing w:after="0" w:line="240" w:lineRule="auto"/>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Style8">
    <w:name w:val="Style8"/>
    <w:basedOn w:val="Normal"/>
    <w:rsid w:val="00741949"/>
    <w:pPr>
      <w:widowControl w:val="0"/>
      <w:autoSpaceDE w:val="0"/>
      <w:autoSpaceDN w:val="0"/>
      <w:adjustRightInd w:val="0"/>
      <w:spacing w:after="0" w:line="240" w:lineRule="auto"/>
    </w:pPr>
    <w:rPr>
      <w:rFonts w:ascii="Bookman Old Style" w:eastAsia="Times New Roman" w:hAnsi="Bookman Old Style" w:cs="Times New Roman"/>
      <w:sz w:val="24"/>
      <w:szCs w:val="24"/>
      <w:lang w:val="sr-Latn-CS" w:eastAsia="sr-Latn-CS"/>
    </w:rPr>
  </w:style>
  <w:style w:type="paragraph" w:customStyle="1" w:styleId="Style26">
    <w:name w:val="Style26"/>
    <w:basedOn w:val="Normal"/>
    <w:rsid w:val="00741949"/>
    <w:pPr>
      <w:widowControl w:val="0"/>
      <w:autoSpaceDE w:val="0"/>
      <w:autoSpaceDN w:val="0"/>
      <w:adjustRightInd w:val="0"/>
      <w:spacing w:after="0" w:line="526" w:lineRule="exact"/>
    </w:pPr>
    <w:rPr>
      <w:rFonts w:ascii="Bookman Old Style" w:eastAsia="Times New Roman" w:hAnsi="Bookman Old Style" w:cs="Times New Roman"/>
      <w:sz w:val="24"/>
      <w:szCs w:val="24"/>
      <w:lang w:val="sr-Latn-CS" w:eastAsia="sr-Latn-CS"/>
    </w:rPr>
  </w:style>
  <w:style w:type="character" w:customStyle="1" w:styleId="FontStyle44">
    <w:name w:val="Font Style44"/>
    <w:basedOn w:val="DefaultParagraphFont"/>
    <w:rsid w:val="00741949"/>
    <w:rPr>
      <w:rFonts w:ascii="Bookman Old Style" w:hAnsi="Bookman Old Style" w:cs="Bookman Old Style"/>
      <w:b/>
      <w:bCs/>
      <w:sz w:val="20"/>
      <w:szCs w:val="20"/>
    </w:rPr>
  </w:style>
  <w:style w:type="paragraph" w:customStyle="1" w:styleId="Style25">
    <w:name w:val="Style25"/>
    <w:basedOn w:val="Normal"/>
    <w:rsid w:val="00741949"/>
    <w:pPr>
      <w:widowControl w:val="0"/>
      <w:autoSpaceDE w:val="0"/>
      <w:autoSpaceDN w:val="0"/>
      <w:adjustRightInd w:val="0"/>
      <w:spacing w:after="0" w:line="240" w:lineRule="auto"/>
      <w:jc w:val="both"/>
    </w:pPr>
    <w:rPr>
      <w:rFonts w:ascii="Bookman Old Style" w:eastAsia="Times New Roman" w:hAnsi="Bookman Old Style" w:cs="Times New Roman"/>
      <w:sz w:val="24"/>
      <w:szCs w:val="24"/>
      <w:lang w:val="sr-Latn-CS" w:eastAsia="sr-Latn-CS"/>
    </w:rPr>
  </w:style>
  <w:style w:type="paragraph" w:customStyle="1" w:styleId="Style30">
    <w:name w:val="Style30"/>
    <w:basedOn w:val="Normal"/>
    <w:rsid w:val="00741949"/>
    <w:pPr>
      <w:widowControl w:val="0"/>
      <w:autoSpaceDE w:val="0"/>
      <w:autoSpaceDN w:val="0"/>
      <w:adjustRightInd w:val="0"/>
      <w:spacing w:after="0" w:line="259" w:lineRule="exact"/>
      <w:ind w:hanging="130"/>
    </w:pPr>
    <w:rPr>
      <w:rFonts w:ascii="Bookman Old Style" w:eastAsia="Times New Roman" w:hAnsi="Bookman Old Style" w:cs="Times New Roman"/>
      <w:sz w:val="24"/>
      <w:szCs w:val="24"/>
      <w:lang w:val="sr-Latn-CS" w:eastAsia="sr-Latn-CS"/>
    </w:rPr>
  </w:style>
  <w:style w:type="paragraph" w:customStyle="1" w:styleId="Style1">
    <w:name w:val="Style1"/>
    <w:basedOn w:val="Normal"/>
    <w:rsid w:val="00741949"/>
    <w:pPr>
      <w:widowControl w:val="0"/>
      <w:autoSpaceDE w:val="0"/>
      <w:autoSpaceDN w:val="0"/>
      <w:adjustRightInd w:val="0"/>
      <w:spacing w:after="0" w:line="310" w:lineRule="exact"/>
      <w:ind w:hanging="756"/>
    </w:pPr>
    <w:rPr>
      <w:rFonts w:ascii="Bookman Old Style" w:eastAsia="Times New Roman" w:hAnsi="Bookman Old Style" w:cs="Times New Roman"/>
      <w:sz w:val="24"/>
      <w:szCs w:val="24"/>
      <w:lang w:val="sr-Latn-CS" w:eastAsia="sr-Latn-CS"/>
    </w:rPr>
  </w:style>
  <w:style w:type="paragraph" w:customStyle="1" w:styleId="Style2">
    <w:name w:val="Style2"/>
    <w:basedOn w:val="Normal"/>
    <w:rsid w:val="00741949"/>
    <w:pPr>
      <w:widowControl w:val="0"/>
      <w:autoSpaceDE w:val="0"/>
      <w:autoSpaceDN w:val="0"/>
      <w:adjustRightInd w:val="0"/>
      <w:spacing w:after="0" w:line="331" w:lineRule="exact"/>
      <w:jc w:val="center"/>
    </w:pPr>
    <w:rPr>
      <w:rFonts w:ascii="Bookman Old Style" w:eastAsia="Times New Roman" w:hAnsi="Bookman Old Style" w:cs="Times New Roman"/>
      <w:sz w:val="24"/>
      <w:szCs w:val="24"/>
      <w:lang w:val="sr-Latn-CS" w:eastAsia="sr-Latn-CS"/>
    </w:rPr>
  </w:style>
  <w:style w:type="paragraph" w:customStyle="1" w:styleId="Style4">
    <w:name w:val="Style4"/>
    <w:basedOn w:val="Normal"/>
    <w:rsid w:val="00741949"/>
    <w:pPr>
      <w:widowControl w:val="0"/>
      <w:autoSpaceDE w:val="0"/>
      <w:autoSpaceDN w:val="0"/>
      <w:adjustRightInd w:val="0"/>
      <w:spacing w:after="0" w:line="240" w:lineRule="auto"/>
      <w:jc w:val="right"/>
    </w:pPr>
    <w:rPr>
      <w:rFonts w:ascii="Bookman Old Style" w:eastAsia="Times New Roman" w:hAnsi="Bookman Old Style" w:cs="Times New Roman"/>
      <w:sz w:val="24"/>
      <w:szCs w:val="24"/>
      <w:lang w:val="sr-Latn-CS" w:eastAsia="sr-Latn-CS"/>
    </w:rPr>
  </w:style>
  <w:style w:type="paragraph" w:customStyle="1" w:styleId="Style5">
    <w:name w:val="Style5"/>
    <w:basedOn w:val="Normal"/>
    <w:rsid w:val="00741949"/>
    <w:pPr>
      <w:widowControl w:val="0"/>
      <w:autoSpaceDE w:val="0"/>
      <w:autoSpaceDN w:val="0"/>
      <w:adjustRightInd w:val="0"/>
      <w:spacing w:after="0" w:line="259" w:lineRule="exact"/>
      <w:ind w:hanging="317"/>
      <w:jc w:val="both"/>
    </w:pPr>
    <w:rPr>
      <w:rFonts w:ascii="Bookman Old Style" w:eastAsia="Times New Roman" w:hAnsi="Bookman Old Style" w:cs="Times New Roman"/>
      <w:sz w:val="24"/>
      <w:szCs w:val="24"/>
      <w:lang w:val="sr-Latn-CS" w:eastAsia="sr-Latn-CS"/>
    </w:rPr>
  </w:style>
  <w:style w:type="paragraph" w:customStyle="1" w:styleId="Style6">
    <w:name w:val="Style6"/>
    <w:basedOn w:val="Normal"/>
    <w:rsid w:val="00741949"/>
    <w:pPr>
      <w:widowControl w:val="0"/>
      <w:autoSpaceDE w:val="0"/>
      <w:autoSpaceDN w:val="0"/>
      <w:adjustRightInd w:val="0"/>
      <w:spacing w:after="0" w:line="284" w:lineRule="exact"/>
      <w:jc w:val="center"/>
    </w:pPr>
    <w:rPr>
      <w:rFonts w:ascii="Bookman Old Style" w:eastAsia="Times New Roman" w:hAnsi="Bookman Old Style" w:cs="Times New Roman"/>
      <w:sz w:val="24"/>
      <w:szCs w:val="24"/>
      <w:lang w:val="sr-Latn-CS" w:eastAsia="sr-Latn-CS"/>
    </w:rPr>
  </w:style>
  <w:style w:type="paragraph" w:customStyle="1" w:styleId="Style7">
    <w:name w:val="Style7"/>
    <w:basedOn w:val="Normal"/>
    <w:rsid w:val="00741949"/>
    <w:pPr>
      <w:widowControl w:val="0"/>
      <w:autoSpaceDE w:val="0"/>
      <w:autoSpaceDN w:val="0"/>
      <w:adjustRightInd w:val="0"/>
      <w:spacing w:after="0" w:line="266" w:lineRule="exact"/>
      <w:ind w:firstLine="482"/>
    </w:pPr>
    <w:rPr>
      <w:rFonts w:ascii="Bookman Old Style" w:eastAsia="Times New Roman" w:hAnsi="Bookman Old Style" w:cs="Times New Roman"/>
      <w:sz w:val="24"/>
      <w:szCs w:val="24"/>
      <w:lang w:val="sr-Latn-CS" w:eastAsia="sr-Latn-CS"/>
    </w:rPr>
  </w:style>
  <w:style w:type="paragraph" w:customStyle="1" w:styleId="Style9">
    <w:name w:val="Style9"/>
    <w:basedOn w:val="Normal"/>
    <w:rsid w:val="00741949"/>
    <w:pPr>
      <w:widowControl w:val="0"/>
      <w:autoSpaceDE w:val="0"/>
      <w:autoSpaceDN w:val="0"/>
      <w:adjustRightInd w:val="0"/>
      <w:spacing w:after="0" w:line="240" w:lineRule="auto"/>
    </w:pPr>
    <w:rPr>
      <w:rFonts w:ascii="Bookman Old Style" w:eastAsia="Times New Roman" w:hAnsi="Bookman Old Style" w:cs="Times New Roman"/>
      <w:sz w:val="24"/>
      <w:szCs w:val="24"/>
      <w:lang w:val="sr-Latn-CS" w:eastAsia="sr-Latn-CS"/>
    </w:rPr>
  </w:style>
  <w:style w:type="paragraph" w:customStyle="1" w:styleId="Style10">
    <w:name w:val="Style10"/>
    <w:basedOn w:val="Normal"/>
    <w:rsid w:val="00741949"/>
    <w:pPr>
      <w:widowControl w:val="0"/>
      <w:autoSpaceDE w:val="0"/>
      <w:autoSpaceDN w:val="0"/>
      <w:adjustRightInd w:val="0"/>
      <w:spacing w:after="0" w:line="245" w:lineRule="exact"/>
      <w:ind w:hanging="310"/>
      <w:jc w:val="both"/>
    </w:pPr>
    <w:rPr>
      <w:rFonts w:ascii="Bookman Old Style" w:eastAsia="Times New Roman" w:hAnsi="Bookman Old Style" w:cs="Times New Roman"/>
      <w:sz w:val="24"/>
      <w:szCs w:val="24"/>
      <w:lang w:val="sr-Latn-CS" w:eastAsia="sr-Latn-CS"/>
    </w:rPr>
  </w:style>
  <w:style w:type="paragraph" w:customStyle="1" w:styleId="Style11">
    <w:name w:val="Style11"/>
    <w:basedOn w:val="Normal"/>
    <w:rsid w:val="00741949"/>
    <w:pPr>
      <w:widowControl w:val="0"/>
      <w:autoSpaceDE w:val="0"/>
      <w:autoSpaceDN w:val="0"/>
      <w:adjustRightInd w:val="0"/>
      <w:spacing w:after="0" w:line="252" w:lineRule="exact"/>
      <w:ind w:firstLine="403"/>
      <w:jc w:val="both"/>
    </w:pPr>
    <w:rPr>
      <w:rFonts w:ascii="Bookman Old Style" w:eastAsia="Times New Roman" w:hAnsi="Bookman Old Style" w:cs="Times New Roman"/>
      <w:sz w:val="24"/>
      <w:szCs w:val="24"/>
      <w:lang w:val="sr-Latn-CS" w:eastAsia="sr-Latn-CS"/>
    </w:rPr>
  </w:style>
  <w:style w:type="paragraph" w:customStyle="1" w:styleId="Style13">
    <w:name w:val="Style13"/>
    <w:basedOn w:val="Normal"/>
    <w:rsid w:val="00741949"/>
    <w:pPr>
      <w:widowControl w:val="0"/>
      <w:autoSpaceDE w:val="0"/>
      <w:autoSpaceDN w:val="0"/>
      <w:adjustRightInd w:val="0"/>
      <w:spacing w:after="0" w:line="259" w:lineRule="exact"/>
    </w:pPr>
    <w:rPr>
      <w:rFonts w:ascii="Bookman Old Style" w:eastAsia="Times New Roman" w:hAnsi="Bookman Old Style" w:cs="Times New Roman"/>
      <w:sz w:val="24"/>
      <w:szCs w:val="24"/>
      <w:lang w:val="sr-Latn-CS" w:eastAsia="sr-Latn-CS"/>
    </w:rPr>
  </w:style>
  <w:style w:type="paragraph" w:customStyle="1" w:styleId="Style14">
    <w:name w:val="Style14"/>
    <w:basedOn w:val="Normal"/>
    <w:rsid w:val="00741949"/>
    <w:pPr>
      <w:widowControl w:val="0"/>
      <w:autoSpaceDE w:val="0"/>
      <w:autoSpaceDN w:val="0"/>
      <w:adjustRightInd w:val="0"/>
      <w:spacing w:after="0" w:line="259" w:lineRule="exact"/>
      <w:ind w:firstLine="317"/>
    </w:pPr>
    <w:rPr>
      <w:rFonts w:ascii="Bookman Old Style" w:eastAsia="Times New Roman" w:hAnsi="Bookman Old Style" w:cs="Times New Roman"/>
      <w:sz w:val="24"/>
      <w:szCs w:val="24"/>
      <w:lang w:val="sr-Latn-CS" w:eastAsia="sr-Latn-CS"/>
    </w:rPr>
  </w:style>
  <w:style w:type="paragraph" w:customStyle="1" w:styleId="Style15">
    <w:name w:val="Style15"/>
    <w:basedOn w:val="Normal"/>
    <w:rsid w:val="00741949"/>
    <w:pPr>
      <w:widowControl w:val="0"/>
      <w:autoSpaceDE w:val="0"/>
      <w:autoSpaceDN w:val="0"/>
      <w:adjustRightInd w:val="0"/>
      <w:spacing w:after="0" w:line="274" w:lineRule="exact"/>
      <w:ind w:hanging="346"/>
    </w:pPr>
    <w:rPr>
      <w:rFonts w:ascii="Bookman Old Style" w:eastAsia="Times New Roman" w:hAnsi="Bookman Old Style" w:cs="Times New Roman"/>
      <w:sz w:val="24"/>
      <w:szCs w:val="24"/>
      <w:lang w:val="sr-Latn-CS" w:eastAsia="sr-Latn-CS"/>
    </w:rPr>
  </w:style>
  <w:style w:type="paragraph" w:customStyle="1" w:styleId="Style16">
    <w:name w:val="Style16"/>
    <w:basedOn w:val="Normal"/>
    <w:rsid w:val="00741949"/>
    <w:pPr>
      <w:widowControl w:val="0"/>
      <w:autoSpaceDE w:val="0"/>
      <w:autoSpaceDN w:val="0"/>
      <w:adjustRightInd w:val="0"/>
      <w:spacing w:after="0" w:line="259" w:lineRule="exact"/>
      <w:ind w:hanging="122"/>
    </w:pPr>
    <w:rPr>
      <w:rFonts w:ascii="Bookman Old Style" w:eastAsia="Times New Roman" w:hAnsi="Bookman Old Style" w:cs="Times New Roman"/>
      <w:sz w:val="24"/>
      <w:szCs w:val="24"/>
      <w:lang w:val="sr-Latn-CS" w:eastAsia="sr-Latn-CS"/>
    </w:rPr>
  </w:style>
  <w:style w:type="paragraph" w:customStyle="1" w:styleId="Style17">
    <w:name w:val="Style17"/>
    <w:basedOn w:val="Normal"/>
    <w:rsid w:val="00741949"/>
    <w:pPr>
      <w:widowControl w:val="0"/>
      <w:autoSpaceDE w:val="0"/>
      <w:autoSpaceDN w:val="0"/>
      <w:adjustRightInd w:val="0"/>
      <w:spacing w:after="0" w:line="266" w:lineRule="exact"/>
      <w:ind w:firstLine="238"/>
    </w:pPr>
    <w:rPr>
      <w:rFonts w:ascii="Bookman Old Style" w:eastAsia="Times New Roman" w:hAnsi="Bookman Old Style" w:cs="Times New Roman"/>
      <w:sz w:val="24"/>
      <w:szCs w:val="24"/>
      <w:lang w:val="sr-Latn-CS" w:eastAsia="sr-Latn-CS"/>
    </w:rPr>
  </w:style>
  <w:style w:type="paragraph" w:customStyle="1" w:styleId="Style18">
    <w:name w:val="Style18"/>
    <w:basedOn w:val="Normal"/>
    <w:rsid w:val="00741949"/>
    <w:pPr>
      <w:widowControl w:val="0"/>
      <w:autoSpaceDE w:val="0"/>
      <w:autoSpaceDN w:val="0"/>
      <w:adjustRightInd w:val="0"/>
      <w:spacing w:after="0" w:line="252" w:lineRule="exact"/>
      <w:ind w:firstLine="706"/>
    </w:pPr>
    <w:rPr>
      <w:rFonts w:ascii="Bookman Old Style" w:eastAsia="Times New Roman" w:hAnsi="Bookman Old Style" w:cs="Times New Roman"/>
      <w:sz w:val="24"/>
      <w:szCs w:val="24"/>
      <w:lang w:val="sr-Latn-CS" w:eastAsia="sr-Latn-CS"/>
    </w:rPr>
  </w:style>
  <w:style w:type="paragraph" w:customStyle="1" w:styleId="Style19">
    <w:name w:val="Style19"/>
    <w:basedOn w:val="Normal"/>
    <w:rsid w:val="00741949"/>
    <w:pPr>
      <w:widowControl w:val="0"/>
      <w:autoSpaceDE w:val="0"/>
      <w:autoSpaceDN w:val="0"/>
      <w:adjustRightInd w:val="0"/>
      <w:spacing w:after="0" w:line="259" w:lineRule="exact"/>
      <w:ind w:firstLine="1030"/>
    </w:pPr>
    <w:rPr>
      <w:rFonts w:ascii="Bookman Old Style" w:eastAsia="Times New Roman" w:hAnsi="Bookman Old Style" w:cs="Times New Roman"/>
      <w:sz w:val="24"/>
      <w:szCs w:val="24"/>
      <w:lang w:val="sr-Latn-CS" w:eastAsia="sr-Latn-CS"/>
    </w:rPr>
  </w:style>
  <w:style w:type="paragraph" w:customStyle="1" w:styleId="Style20">
    <w:name w:val="Style20"/>
    <w:basedOn w:val="Normal"/>
    <w:rsid w:val="00741949"/>
    <w:pPr>
      <w:widowControl w:val="0"/>
      <w:autoSpaceDE w:val="0"/>
      <w:autoSpaceDN w:val="0"/>
      <w:adjustRightInd w:val="0"/>
      <w:spacing w:after="0" w:line="278" w:lineRule="exact"/>
      <w:ind w:hanging="187"/>
    </w:pPr>
    <w:rPr>
      <w:rFonts w:ascii="Bookman Old Style" w:eastAsia="Times New Roman" w:hAnsi="Bookman Old Style" w:cs="Times New Roman"/>
      <w:sz w:val="24"/>
      <w:szCs w:val="24"/>
      <w:lang w:val="sr-Latn-CS" w:eastAsia="sr-Latn-CS"/>
    </w:rPr>
  </w:style>
  <w:style w:type="paragraph" w:customStyle="1" w:styleId="Style21">
    <w:name w:val="Style21"/>
    <w:basedOn w:val="Normal"/>
    <w:rsid w:val="00741949"/>
    <w:pPr>
      <w:widowControl w:val="0"/>
      <w:autoSpaceDE w:val="0"/>
      <w:autoSpaceDN w:val="0"/>
      <w:adjustRightInd w:val="0"/>
      <w:spacing w:after="0" w:line="266" w:lineRule="exact"/>
      <w:ind w:hanging="353"/>
    </w:pPr>
    <w:rPr>
      <w:rFonts w:ascii="Bookman Old Style" w:eastAsia="Times New Roman" w:hAnsi="Bookman Old Style" w:cs="Times New Roman"/>
      <w:sz w:val="24"/>
      <w:szCs w:val="24"/>
      <w:lang w:val="sr-Latn-CS" w:eastAsia="sr-Latn-CS"/>
    </w:rPr>
  </w:style>
  <w:style w:type="paragraph" w:customStyle="1" w:styleId="Style22">
    <w:name w:val="Style22"/>
    <w:basedOn w:val="Normal"/>
    <w:rsid w:val="00741949"/>
    <w:pPr>
      <w:widowControl w:val="0"/>
      <w:autoSpaceDE w:val="0"/>
      <w:autoSpaceDN w:val="0"/>
      <w:adjustRightInd w:val="0"/>
      <w:spacing w:after="0" w:line="259" w:lineRule="exact"/>
      <w:ind w:firstLine="324"/>
      <w:jc w:val="both"/>
    </w:pPr>
    <w:rPr>
      <w:rFonts w:ascii="Bookman Old Style" w:eastAsia="Times New Roman" w:hAnsi="Bookman Old Style" w:cs="Times New Roman"/>
      <w:sz w:val="24"/>
      <w:szCs w:val="24"/>
      <w:lang w:val="sr-Latn-CS" w:eastAsia="sr-Latn-CS"/>
    </w:rPr>
  </w:style>
  <w:style w:type="paragraph" w:customStyle="1" w:styleId="Style23">
    <w:name w:val="Style23"/>
    <w:basedOn w:val="Normal"/>
    <w:rsid w:val="00741949"/>
    <w:pPr>
      <w:widowControl w:val="0"/>
      <w:autoSpaceDE w:val="0"/>
      <w:autoSpaceDN w:val="0"/>
      <w:adjustRightInd w:val="0"/>
      <w:spacing w:after="0" w:line="310" w:lineRule="exact"/>
      <w:jc w:val="both"/>
    </w:pPr>
    <w:rPr>
      <w:rFonts w:ascii="Bookman Old Style" w:eastAsia="Times New Roman" w:hAnsi="Bookman Old Style" w:cs="Times New Roman"/>
      <w:sz w:val="24"/>
      <w:szCs w:val="24"/>
      <w:lang w:val="sr-Latn-CS" w:eastAsia="sr-Latn-CS"/>
    </w:rPr>
  </w:style>
  <w:style w:type="paragraph" w:customStyle="1" w:styleId="Style24">
    <w:name w:val="Style24"/>
    <w:basedOn w:val="Normal"/>
    <w:rsid w:val="00741949"/>
    <w:pPr>
      <w:widowControl w:val="0"/>
      <w:autoSpaceDE w:val="0"/>
      <w:autoSpaceDN w:val="0"/>
      <w:adjustRightInd w:val="0"/>
      <w:spacing w:after="0" w:line="240" w:lineRule="auto"/>
    </w:pPr>
    <w:rPr>
      <w:rFonts w:ascii="Bookman Old Style" w:eastAsia="Times New Roman" w:hAnsi="Bookman Old Style" w:cs="Times New Roman"/>
      <w:sz w:val="24"/>
      <w:szCs w:val="24"/>
      <w:lang w:val="sr-Latn-CS" w:eastAsia="sr-Latn-CS"/>
    </w:rPr>
  </w:style>
  <w:style w:type="paragraph" w:customStyle="1" w:styleId="Style27">
    <w:name w:val="Style27"/>
    <w:basedOn w:val="Normal"/>
    <w:rsid w:val="00741949"/>
    <w:pPr>
      <w:widowControl w:val="0"/>
      <w:autoSpaceDE w:val="0"/>
      <w:autoSpaceDN w:val="0"/>
      <w:adjustRightInd w:val="0"/>
      <w:spacing w:after="0" w:line="266" w:lineRule="exact"/>
      <w:jc w:val="center"/>
    </w:pPr>
    <w:rPr>
      <w:rFonts w:ascii="Bookman Old Style" w:eastAsia="Times New Roman" w:hAnsi="Bookman Old Style" w:cs="Times New Roman"/>
      <w:sz w:val="24"/>
      <w:szCs w:val="24"/>
      <w:lang w:val="sr-Latn-CS" w:eastAsia="sr-Latn-CS"/>
    </w:rPr>
  </w:style>
  <w:style w:type="paragraph" w:customStyle="1" w:styleId="Style28">
    <w:name w:val="Style28"/>
    <w:basedOn w:val="Normal"/>
    <w:rsid w:val="00741949"/>
    <w:pPr>
      <w:widowControl w:val="0"/>
      <w:autoSpaceDE w:val="0"/>
      <w:autoSpaceDN w:val="0"/>
      <w:adjustRightInd w:val="0"/>
      <w:spacing w:after="0" w:line="240" w:lineRule="auto"/>
    </w:pPr>
    <w:rPr>
      <w:rFonts w:ascii="Bookman Old Style" w:eastAsia="Times New Roman" w:hAnsi="Bookman Old Style" w:cs="Times New Roman"/>
      <w:sz w:val="24"/>
      <w:szCs w:val="24"/>
      <w:lang w:val="sr-Latn-CS" w:eastAsia="sr-Latn-CS"/>
    </w:rPr>
  </w:style>
  <w:style w:type="paragraph" w:customStyle="1" w:styleId="Style29">
    <w:name w:val="Style29"/>
    <w:basedOn w:val="Normal"/>
    <w:rsid w:val="00741949"/>
    <w:pPr>
      <w:widowControl w:val="0"/>
      <w:autoSpaceDE w:val="0"/>
      <w:autoSpaceDN w:val="0"/>
      <w:adjustRightInd w:val="0"/>
      <w:spacing w:after="0" w:line="240" w:lineRule="auto"/>
    </w:pPr>
    <w:rPr>
      <w:rFonts w:ascii="Bookman Old Style" w:eastAsia="Times New Roman" w:hAnsi="Bookman Old Style" w:cs="Times New Roman"/>
      <w:sz w:val="24"/>
      <w:szCs w:val="24"/>
      <w:lang w:val="sr-Latn-CS" w:eastAsia="sr-Latn-CS"/>
    </w:rPr>
  </w:style>
  <w:style w:type="paragraph" w:customStyle="1" w:styleId="Style31">
    <w:name w:val="Style31"/>
    <w:basedOn w:val="Normal"/>
    <w:rsid w:val="00741949"/>
    <w:pPr>
      <w:widowControl w:val="0"/>
      <w:autoSpaceDE w:val="0"/>
      <w:autoSpaceDN w:val="0"/>
      <w:adjustRightInd w:val="0"/>
      <w:spacing w:after="0" w:line="266" w:lineRule="exact"/>
      <w:ind w:hanging="497"/>
    </w:pPr>
    <w:rPr>
      <w:rFonts w:ascii="Bookman Old Style" w:eastAsia="Times New Roman" w:hAnsi="Bookman Old Style" w:cs="Times New Roman"/>
      <w:sz w:val="24"/>
      <w:szCs w:val="24"/>
      <w:lang w:val="sr-Latn-CS" w:eastAsia="sr-Latn-CS"/>
    </w:rPr>
  </w:style>
  <w:style w:type="paragraph" w:customStyle="1" w:styleId="Style32">
    <w:name w:val="Style32"/>
    <w:basedOn w:val="Normal"/>
    <w:rsid w:val="00741949"/>
    <w:pPr>
      <w:widowControl w:val="0"/>
      <w:autoSpaceDE w:val="0"/>
      <w:autoSpaceDN w:val="0"/>
      <w:adjustRightInd w:val="0"/>
      <w:spacing w:after="0" w:line="240" w:lineRule="auto"/>
    </w:pPr>
    <w:rPr>
      <w:rFonts w:ascii="Bookman Old Style" w:eastAsia="Times New Roman" w:hAnsi="Bookman Old Style" w:cs="Times New Roman"/>
      <w:sz w:val="24"/>
      <w:szCs w:val="24"/>
      <w:lang w:val="sr-Latn-CS" w:eastAsia="sr-Latn-CS"/>
    </w:rPr>
  </w:style>
  <w:style w:type="paragraph" w:customStyle="1" w:styleId="Style33">
    <w:name w:val="Style33"/>
    <w:basedOn w:val="Normal"/>
    <w:rsid w:val="00741949"/>
    <w:pPr>
      <w:widowControl w:val="0"/>
      <w:autoSpaceDE w:val="0"/>
      <w:autoSpaceDN w:val="0"/>
      <w:adjustRightInd w:val="0"/>
      <w:spacing w:after="0" w:line="252" w:lineRule="exact"/>
    </w:pPr>
    <w:rPr>
      <w:rFonts w:ascii="Bookman Old Style" w:eastAsia="Times New Roman" w:hAnsi="Bookman Old Style" w:cs="Times New Roman"/>
      <w:sz w:val="24"/>
      <w:szCs w:val="24"/>
      <w:lang w:val="sr-Latn-CS" w:eastAsia="sr-Latn-CS"/>
    </w:rPr>
  </w:style>
  <w:style w:type="paragraph" w:customStyle="1" w:styleId="Style34">
    <w:name w:val="Style34"/>
    <w:basedOn w:val="Normal"/>
    <w:rsid w:val="00741949"/>
    <w:pPr>
      <w:widowControl w:val="0"/>
      <w:autoSpaceDE w:val="0"/>
      <w:autoSpaceDN w:val="0"/>
      <w:adjustRightInd w:val="0"/>
      <w:spacing w:after="0" w:line="259" w:lineRule="exact"/>
      <w:ind w:hanging="670"/>
    </w:pPr>
    <w:rPr>
      <w:rFonts w:ascii="Bookman Old Style" w:eastAsia="Times New Roman" w:hAnsi="Bookman Old Style" w:cs="Times New Roman"/>
      <w:sz w:val="24"/>
      <w:szCs w:val="24"/>
      <w:lang w:val="sr-Latn-CS" w:eastAsia="sr-Latn-CS"/>
    </w:rPr>
  </w:style>
  <w:style w:type="paragraph" w:customStyle="1" w:styleId="Style35">
    <w:name w:val="Style35"/>
    <w:basedOn w:val="Normal"/>
    <w:rsid w:val="00741949"/>
    <w:pPr>
      <w:widowControl w:val="0"/>
      <w:autoSpaceDE w:val="0"/>
      <w:autoSpaceDN w:val="0"/>
      <w:adjustRightInd w:val="0"/>
      <w:spacing w:after="0" w:line="259" w:lineRule="exact"/>
      <w:ind w:hanging="677"/>
    </w:pPr>
    <w:rPr>
      <w:rFonts w:ascii="Bookman Old Style" w:eastAsia="Times New Roman" w:hAnsi="Bookman Old Style" w:cs="Times New Roman"/>
      <w:sz w:val="24"/>
      <w:szCs w:val="24"/>
      <w:lang w:val="sr-Latn-CS" w:eastAsia="sr-Latn-CS"/>
    </w:rPr>
  </w:style>
  <w:style w:type="paragraph" w:customStyle="1" w:styleId="Style36">
    <w:name w:val="Style36"/>
    <w:basedOn w:val="Normal"/>
    <w:rsid w:val="00741949"/>
    <w:pPr>
      <w:widowControl w:val="0"/>
      <w:autoSpaceDE w:val="0"/>
      <w:autoSpaceDN w:val="0"/>
      <w:adjustRightInd w:val="0"/>
      <w:spacing w:after="0" w:line="259" w:lineRule="exact"/>
      <w:jc w:val="both"/>
    </w:pPr>
    <w:rPr>
      <w:rFonts w:ascii="Bookman Old Style" w:eastAsia="Times New Roman" w:hAnsi="Bookman Old Style" w:cs="Times New Roman"/>
      <w:sz w:val="24"/>
      <w:szCs w:val="24"/>
      <w:lang w:val="sr-Latn-CS" w:eastAsia="sr-Latn-CS"/>
    </w:rPr>
  </w:style>
  <w:style w:type="paragraph" w:customStyle="1" w:styleId="Style37">
    <w:name w:val="Style37"/>
    <w:basedOn w:val="Normal"/>
    <w:rsid w:val="00741949"/>
    <w:pPr>
      <w:widowControl w:val="0"/>
      <w:autoSpaceDE w:val="0"/>
      <w:autoSpaceDN w:val="0"/>
      <w:adjustRightInd w:val="0"/>
      <w:spacing w:after="0" w:line="317" w:lineRule="exact"/>
      <w:jc w:val="both"/>
    </w:pPr>
    <w:rPr>
      <w:rFonts w:ascii="Bookman Old Style" w:eastAsia="Times New Roman" w:hAnsi="Bookman Old Style" w:cs="Times New Roman"/>
      <w:sz w:val="24"/>
      <w:szCs w:val="24"/>
      <w:lang w:val="sr-Latn-CS" w:eastAsia="sr-Latn-CS"/>
    </w:rPr>
  </w:style>
  <w:style w:type="paragraph" w:customStyle="1" w:styleId="Style38">
    <w:name w:val="Style38"/>
    <w:basedOn w:val="Normal"/>
    <w:rsid w:val="00741949"/>
    <w:pPr>
      <w:widowControl w:val="0"/>
      <w:autoSpaceDE w:val="0"/>
      <w:autoSpaceDN w:val="0"/>
      <w:adjustRightInd w:val="0"/>
      <w:spacing w:after="0" w:line="259" w:lineRule="exact"/>
    </w:pPr>
    <w:rPr>
      <w:rFonts w:ascii="Bookman Old Style" w:eastAsia="Times New Roman" w:hAnsi="Bookman Old Style" w:cs="Times New Roman"/>
      <w:sz w:val="24"/>
      <w:szCs w:val="24"/>
      <w:lang w:val="sr-Latn-CS" w:eastAsia="sr-Latn-CS"/>
    </w:rPr>
  </w:style>
  <w:style w:type="paragraph" w:customStyle="1" w:styleId="Style39">
    <w:name w:val="Style39"/>
    <w:basedOn w:val="Normal"/>
    <w:rsid w:val="00741949"/>
    <w:pPr>
      <w:widowControl w:val="0"/>
      <w:autoSpaceDE w:val="0"/>
      <w:autoSpaceDN w:val="0"/>
      <w:adjustRightInd w:val="0"/>
      <w:spacing w:after="0" w:line="288" w:lineRule="exact"/>
      <w:ind w:firstLine="1886"/>
    </w:pPr>
    <w:rPr>
      <w:rFonts w:ascii="Bookman Old Style" w:eastAsia="Times New Roman" w:hAnsi="Bookman Old Style" w:cs="Times New Roman"/>
      <w:sz w:val="24"/>
      <w:szCs w:val="24"/>
      <w:lang w:val="sr-Latn-CS" w:eastAsia="sr-Latn-CS"/>
    </w:rPr>
  </w:style>
  <w:style w:type="character" w:customStyle="1" w:styleId="FontStyle41">
    <w:name w:val="Font Style41"/>
    <w:basedOn w:val="DefaultParagraphFont"/>
    <w:rsid w:val="00741949"/>
    <w:rPr>
      <w:rFonts w:ascii="Bookman Old Style" w:hAnsi="Bookman Old Style" w:cs="Bookman Old Style"/>
      <w:b/>
      <w:bCs/>
      <w:spacing w:val="110"/>
      <w:sz w:val="30"/>
      <w:szCs w:val="30"/>
    </w:rPr>
  </w:style>
  <w:style w:type="character" w:customStyle="1" w:styleId="FontStyle42">
    <w:name w:val="Font Style42"/>
    <w:basedOn w:val="DefaultParagraphFont"/>
    <w:rsid w:val="00741949"/>
    <w:rPr>
      <w:rFonts w:ascii="Bookman Old Style" w:hAnsi="Bookman Old Style" w:cs="Bookman Old Style"/>
      <w:b/>
      <w:bCs/>
      <w:sz w:val="28"/>
      <w:szCs w:val="28"/>
    </w:rPr>
  </w:style>
  <w:style w:type="character" w:customStyle="1" w:styleId="FontStyle45">
    <w:name w:val="Font Style45"/>
    <w:basedOn w:val="DefaultParagraphFont"/>
    <w:rsid w:val="00741949"/>
    <w:rPr>
      <w:rFonts w:ascii="Bookman Old Style" w:hAnsi="Bookman Old Style" w:cs="Bookman Old Style"/>
      <w:b/>
      <w:bCs/>
      <w:i/>
      <w:iCs/>
      <w:sz w:val="20"/>
      <w:szCs w:val="20"/>
    </w:rPr>
  </w:style>
  <w:style w:type="character" w:customStyle="1" w:styleId="FontStyle46">
    <w:name w:val="Font Style46"/>
    <w:basedOn w:val="DefaultParagraphFont"/>
    <w:rsid w:val="00741949"/>
    <w:rPr>
      <w:rFonts w:ascii="Bookman Old Style" w:hAnsi="Bookman Old Style" w:cs="Bookman Old Style"/>
      <w:i/>
      <w:iCs/>
      <w:sz w:val="20"/>
      <w:szCs w:val="20"/>
    </w:rPr>
  </w:style>
  <w:style w:type="character" w:customStyle="1" w:styleId="FontStyle47">
    <w:name w:val="Font Style47"/>
    <w:basedOn w:val="DefaultParagraphFont"/>
    <w:rsid w:val="00741949"/>
    <w:rPr>
      <w:rFonts w:ascii="Bookman Old Style" w:hAnsi="Bookman Old Style" w:cs="Bookman Old Style"/>
      <w:b/>
      <w:bCs/>
      <w:sz w:val="22"/>
      <w:szCs w:val="22"/>
    </w:rPr>
  </w:style>
  <w:style w:type="character" w:customStyle="1" w:styleId="FontStyle48">
    <w:name w:val="Font Style48"/>
    <w:basedOn w:val="DefaultParagraphFont"/>
    <w:rsid w:val="00741949"/>
    <w:rPr>
      <w:rFonts w:ascii="Bookman Old Style" w:hAnsi="Bookman Old Style" w:cs="Bookman Old Style"/>
      <w:b/>
      <w:bCs/>
      <w:sz w:val="22"/>
      <w:szCs w:val="22"/>
    </w:rPr>
  </w:style>
  <w:style w:type="character" w:customStyle="1" w:styleId="FontStyle49">
    <w:name w:val="Font Style49"/>
    <w:basedOn w:val="DefaultParagraphFont"/>
    <w:rsid w:val="00741949"/>
    <w:rPr>
      <w:rFonts w:ascii="Franklin Gothic Demi" w:hAnsi="Franklin Gothic Demi" w:cs="Franklin Gothic Demi"/>
      <w:spacing w:val="30"/>
      <w:sz w:val="26"/>
      <w:szCs w:val="26"/>
    </w:rPr>
  </w:style>
  <w:style w:type="character" w:customStyle="1" w:styleId="FontStyle50">
    <w:name w:val="Font Style50"/>
    <w:basedOn w:val="DefaultParagraphFont"/>
    <w:rsid w:val="00741949"/>
    <w:rPr>
      <w:rFonts w:ascii="Bookman Old Style" w:hAnsi="Bookman Old Style" w:cs="Bookman Old Style"/>
      <w:b/>
      <w:bCs/>
      <w:sz w:val="18"/>
      <w:szCs w:val="18"/>
    </w:rPr>
  </w:style>
  <w:style w:type="character" w:customStyle="1" w:styleId="CharChar9">
    <w:name w:val="Char Char9"/>
    <w:basedOn w:val="DefaultParagraphFont"/>
    <w:rsid w:val="00741949"/>
    <w:rPr>
      <w:rFonts w:eastAsia="Times New Roman" w:cs="Times New Roman"/>
      <w:b/>
      <w:bCs/>
      <w:sz w:val="26"/>
      <w:szCs w:val="26"/>
      <w:lang w:val="en-US" w:eastAsia="en-US"/>
    </w:rPr>
  </w:style>
  <w:style w:type="character" w:customStyle="1" w:styleId="FontStyle20">
    <w:name w:val="Font Style20"/>
    <w:basedOn w:val="DefaultParagraphFont"/>
    <w:rsid w:val="00741949"/>
    <w:rPr>
      <w:rFonts w:ascii="Times New Roman" w:hAnsi="Times New Roman" w:cs="Times New Roman"/>
      <w:i/>
      <w:iCs/>
      <w:sz w:val="22"/>
      <w:szCs w:val="22"/>
    </w:rPr>
  </w:style>
  <w:style w:type="character" w:customStyle="1" w:styleId="FontStyle21">
    <w:name w:val="Font Style21"/>
    <w:basedOn w:val="DefaultParagraphFont"/>
    <w:rsid w:val="00741949"/>
    <w:rPr>
      <w:rFonts w:ascii="Arial" w:hAnsi="Arial" w:cs="Arial"/>
      <w:sz w:val="18"/>
      <w:szCs w:val="18"/>
    </w:rPr>
  </w:style>
  <w:style w:type="character" w:customStyle="1" w:styleId="FontStyle22">
    <w:name w:val="Font Style22"/>
    <w:basedOn w:val="DefaultParagraphFont"/>
    <w:rsid w:val="00741949"/>
    <w:rPr>
      <w:rFonts w:ascii="Arial" w:hAnsi="Arial" w:cs="Arial"/>
      <w:sz w:val="18"/>
      <w:szCs w:val="18"/>
    </w:rPr>
  </w:style>
  <w:style w:type="character" w:customStyle="1" w:styleId="FontStyle23">
    <w:name w:val="Font Style23"/>
    <w:basedOn w:val="DefaultParagraphFont"/>
    <w:rsid w:val="00741949"/>
    <w:rPr>
      <w:rFonts w:ascii="Times New Roman" w:hAnsi="Times New Roman" w:cs="Times New Roman"/>
      <w:b/>
      <w:bCs/>
      <w:sz w:val="22"/>
      <w:szCs w:val="22"/>
    </w:rPr>
  </w:style>
  <w:style w:type="character" w:customStyle="1" w:styleId="FontStyle25">
    <w:name w:val="Font Style25"/>
    <w:basedOn w:val="DefaultParagraphFont"/>
    <w:rsid w:val="00741949"/>
    <w:rPr>
      <w:rFonts w:ascii="Times New Roman" w:hAnsi="Times New Roman" w:cs="Times New Roman"/>
      <w:sz w:val="22"/>
      <w:szCs w:val="22"/>
    </w:rPr>
  </w:style>
  <w:style w:type="character" w:customStyle="1" w:styleId="FontStyle26">
    <w:name w:val="Font Style26"/>
    <w:basedOn w:val="DefaultParagraphFont"/>
    <w:rsid w:val="00741949"/>
    <w:rPr>
      <w:rFonts w:ascii="Times New Roman" w:hAnsi="Times New Roman" w:cs="Times New Roman"/>
      <w:b/>
      <w:bCs/>
      <w:sz w:val="20"/>
      <w:szCs w:val="20"/>
    </w:rPr>
  </w:style>
  <w:style w:type="character" w:customStyle="1" w:styleId="FontStyle27">
    <w:name w:val="Font Style27"/>
    <w:basedOn w:val="DefaultParagraphFont"/>
    <w:rsid w:val="00741949"/>
    <w:rPr>
      <w:rFonts w:ascii="Times New Roman" w:hAnsi="Times New Roman" w:cs="Times New Roman"/>
      <w:sz w:val="22"/>
      <w:szCs w:val="22"/>
    </w:rPr>
  </w:style>
  <w:style w:type="paragraph" w:styleId="DocumentMap">
    <w:name w:val="Document Map"/>
    <w:basedOn w:val="Normal"/>
    <w:link w:val="DocumentMapChar"/>
    <w:semiHidden/>
    <w:rsid w:val="0074194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741949"/>
    <w:rPr>
      <w:rFonts w:ascii="Tahoma" w:eastAsia="Times New Roman" w:hAnsi="Tahoma" w:cs="Tahoma"/>
      <w:sz w:val="20"/>
      <w:szCs w:val="20"/>
      <w:shd w:val="clear" w:color="auto" w:fill="000080"/>
      <w:lang w:val="en-US"/>
    </w:rPr>
  </w:style>
  <w:style w:type="character" w:customStyle="1" w:styleId="FontStyle19">
    <w:name w:val="Font Style19"/>
    <w:basedOn w:val="DefaultParagraphFont"/>
    <w:rsid w:val="00741949"/>
    <w:rPr>
      <w:rFonts w:ascii="Times New Roman" w:hAnsi="Times New Roman" w:cs="Times New Roman"/>
      <w:b/>
      <w:bCs/>
      <w:sz w:val="22"/>
      <w:szCs w:val="22"/>
    </w:rPr>
  </w:style>
  <w:style w:type="character" w:customStyle="1" w:styleId="yui32022133096398216395">
    <w:name w:val="yui_3_2_0_22_133096398216395"/>
    <w:basedOn w:val="DefaultParagraphFont"/>
    <w:rsid w:val="00741949"/>
    <w:rPr>
      <w:rFonts w:cs="Times New Roman"/>
    </w:rPr>
  </w:style>
  <w:style w:type="character" w:styleId="Emphasis">
    <w:name w:val="Emphasis"/>
    <w:qFormat/>
    <w:rsid w:val="004554E2"/>
    <w:rPr>
      <w:i/>
      <w:iCs/>
    </w:rPr>
  </w:style>
  <w:style w:type="character" w:customStyle="1" w:styleId="FontStyle16">
    <w:name w:val="Font Style16"/>
    <w:basedOn w:val="DefaultParagraphFont"/>
    <w:rsid w:val="00E9069A"/>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168875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F42C8-6F4A-4D9F-9DC3-5EFDF5E2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9707</Words>
  <Characters>55334</Characters>
  <Application>Microsoft Office Word</Application>
  <DocSecurity>0</DocSecurity>
  <Lines>461</Lines>
  <Paragraphs>129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BBB Soft</Company>
  <LinksUpToDate>false</LinksUpToDate>
  <CharactersWithSpaces>64912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5</cp:revision>
  <cp:lastPrinted>2017-02-27T12:56:00Z</cp:lastPrinted>
  <dcterms:created xsi:type="dcterms:W3CDTF">2017-02-27T11:37:00Z</dcterms:created>
  <dcterms:modified xsi:type="dcterms:W3CDTF">2017-04-04T10:47:00Z</dcterms:modified>
</cp:coreProperties>
</file>